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7DFC8" w14:textId="475CF378" w:rsidR="00280D63" w:rsidRPr="00280D63" w:rsidRDefault="00280D63" w:rsidP="00280D63">
      <w:pPr>
        <w:pStyle w:val="ListParagraph"/>
        <w:ind w:left="714" w:hanging="357"/>
        <w:jc w:val="center"/>
        <w:rPr>
          <w:rFonts w:ascii="Times New Roman Bold" w:hAnsi="Times New Roman Bold"/>
          <w:b/>
          <w:caps/>
          <w:sz w:val="32"/>
          <w:lang w:val="lv-LV"/>
        </w:rPr>
        <w:sectPr w:rsidR="00280D63" w:rsidRPr="00280D63" w:rsidSect="006D4DF8">
          <w:headerReference w:type="default" r:id="rId8"/>
          <w:footerReference w:type="default" r:id="rId9"/>
          <w:pgSz w:w="11906" w:h="16838" w:code="9"/>
          <w:pgMar w:top="1134" w:right="1134" w:bottom="567" w:left="1134" w:header="567" w:footer="284" w:gutter="0"/>
          <w:cols w:space="708"/>
          <w:vAlign w:val="center"/>
          <w:docGrid w:linePitch="360"/>
        </w:sectPr>
      </w:pPr>
      <w:bookmarkStart w:id="0" w:name="_GoBack"/>
      <w:bookmarkEnd w:id="0"/>
      <w:r>
        <w:rPr>
          <w:rFonts w:ascii="Times New Roman Bold" w:hAnsi="Times New Roman Bold"/>
          <w:b/>
          <w:caps/>
          <w:sz w:val="32"/>
          <w:lang w:val="lv-LV"/>
        </w:rPr>
        <w:t>2. DROŠUMA SNIEGUMS</w:t>
      </w:r>
    </w:p>
    <w:p w14:paraId="6D9D87BB" w14:textId="05434698" w:rsidR="009E6ACB" w:rsidRPr="00280D63" w:rsidRDefault="00566648" w:rsidP="00280D63">
      <w:pPr>
        <w:pStyle w:val="TOCHeading"/>
        <w:spacing w:before="0" w:after="120" w:line="240" w:lineRule="auto"/>
        <w:jc w:val="left"/>
        <w:rPr>
          <w:rFonts w:ascii="Times New Roman" w:eastAsia="Times New Roman" w:hAnsi="Times New Roman" w:cs="Times New Roman"/>
          <w:b/>
          <w:caps w:val="0"/>
          <w:color w:val="auto"/>
          <w:szCs w:val="24"/>
          <w:lang w:val="lv-LV" w:eastAsia="lv-LV" w:bidi="ar-QA"/>
        </w:rPr>
      </w:pPr>
      <w:r w:rsidRPr="00280D63">
        <w:rPr>
          <w:rFonts w:ascii="Times New Roman" w:eastAsia="Times New Roman" w:hAnsi="Times New Roman" w:cs="Times New Roman"/>
          <w:b/>
          <w:caps w:val="0"/>
          <w:color w:val="auto"/>
          <w:szCs w:val="24"/>
          <w:lang w:val="lv-LV" w:eastAsia="lv-LV" w:bidi="ar-QA"/>
        </w:rPr>
        <w:lastRenderedPageBreak/>
        <w:t>Satura rādītājs</w:t>
      </w:r>
    </w:p>
    <w:sdt>
      <w:sdtPr>
        <w:rPr>
          <w:lang w:val="lv-LV"/>
        </w:rPr>
        <w:id w:val="1355770160"/>
        <w:docPartObj>
          <w:docPartGallery w:val="Table of Contents"/>
          <w:docPartUnique/>
        </w:docPartObj>
      </w:sdtPr>
      <w:sdtEndPr>
        <w:rPr>
          <w:b/>
          <w:bCs/>
        </w:rPr>
      </w:sdtEndPr>
      <w:sdtContent>
        <w:p w14:paraId="5CF759D2" w14:textId="17261B26" w:rsidR="0045153B" w:rsidRDefault="009E6ACB" w:rsidP="00A25576">
          <w:pPr>
            <w:pStyle w:val="TOC2"/>
            <w:tabs>
              <w:tab w:val="left" w:pos="880"/>
              <w:tab w:val="right" w:leader="dot" w:pos="9628"/>
            </w:tabs>
            <w:rPr>
              <w:rFonts w:asciiTheme="minorHAnsi" w:eastAsiaTheme="minorEastAsia" w:hAnsiTheme="minorHAnsi" w:cstheme="minorBidi"/>
              <w:noProof/>
              <w:sz w:val="22"/>
              <w:szCs w:val="22"/>
              <w:lang w:val="lv-LV" w:bidi="ar-SA"/>
            </w:rPr>
          </w:pPr>
          <w:r w:rsidRPr="00280D63">
            <w:rPr>
              <w:lang w:val="lv-LV"/>
            </w:rPr>
            <w:fldChar w:fldCharType="begin"/>
          </w:r>
          <w:r w:rsidRPr="00280D63">
            <w:rPr>
              <w:lang w:val="lv-LV"/>
            </w:rPr>
            <w:instrText xml:space="preserve"> TOC \o "1-3" \h \z \u </w:instrText>
          </w:r>
          <w:r w:rsidRPr="00280D63">
            <w:rPr>
              <w:lang w:val="lv-LV"/>
            </w:rPr>
            <w:fldChar w:fldCharType="separate"/>
          </w:r>
          <w:hyperlink w:anchor="_Toc164695634" w:history="1">
            <w:r w:rsidR="0045153B" w:rsidRPr="00122C91">
              <w:rPr>
                <w:rStyle w:val="Hyperlink"/>
                <w:noProof/>
                <w:lang w:val="lv-LV"/>
              </w:rPr>
              <w:t>2.1.</w:t>
            </w:r>
            <w:r w:rsidR="0045153B">
              <w:rPr>
                <w:rFonts w:asciiTheme="minorHAnsi" w:eastAsiaTheme="minorEastAsia" w:hAnsiTheme="minorHAnsi" w:cstheme="minorBidi"/>
                <w:noProof/>
                <w:sz w:val="22"/>
                <w:szCs w:val="22"/>
                <w:lang w:val="lv-LV" w:bidi="ar-SA"/>
              </w:rPr>
              <w:tab/>
            </w:r>
            <w:r w:rsidR="0045153B" w:rsidRPr="00122C91">
              <w:rPr>
                <w:rStyle w:val="Hyperlink"/>
                <w:noProof/>
                <w:lang w:val="lv-LV"/>
              </w:rPr>
              <w:t xml:space="preserve">Aviācijas drošuma </w:t>
            </w:r>
            <w:r w:rsidR="00DA6643">
              <w:rPr>
                <w:rStyle w:val="Hyperlink"/>
                <w:noProof/>
                <w:lang w:val="lv-LV"/>
              </w:rPr>
              <w:t>s</w:t>
            </w:r>
            <w:r w:rsidR="00E420DF">
              <w:rPr>
                <w:rStyle w:val="Hyperlink"/>
                <w:noProof/>
                <w:lang w:val="lv-LV"/>
              </w:rPr>
              <w:t xml:space="preserve">nieguma </w:t>
            </w:r>
            <w:r w:rsidR="0045153B" w:rsidRPr="00122C91">
              <w:rPr>
                <w:rStyle w:val="Hyperlink"/>
                <w:noProof/>
                <w:lang w:val="lv-LV"/>
              </w:rPr>
              <w:t>rādītāji un drošuma snieguma mērķi</w:t>
            </w:r>
            <w:r w:rsidR="0045153B">
              <w:rPr>
                <w:noProof/>
                <w:webHidden/>
              </w:rPr>
              <w:tab/>
            </w:r>
            <w:r w:rsidR="0045153B">
              <w:rPr>
                <w:noProof/>
                <w:webHidden/>
              </w:rPr>
              <w:fldChar w:fldCharType="begin"/>
            </w:r>
            <w:r w:rsidR="0045153B">
              <w:rPr>
                <w:noProof/>
                <w:webHidden/>
              </w:rPr>
              <w:instrText xml:space="preserve"> PAGEREF _Toc164695634 \h </w:instrText>
            </w:r>
            <w:r w:rsidR="0045153B">
              <w:rPr>
                <w:noProof/>
                <w:webHidden/>
              </w:rPr>
            </w:r>
            <w:r w:rsidR="0045153B">
              <w:rPr>
                <w:noProof/>
                <w:webHidden/>
              </w:rPr>
              <w:fldChar w:fldCharType="separate"/>
            </w:r>
            <w:r w:rsidR="00AF0817">
              <w:rPr>
                <w:noProof/>
                <w:webHidden/>
              </w:rPr>
              <w:t>3</w:t>
            </w:r>
            <w:r w:rsidR="0045153B">
              <w:rPr>
                <w:noProof/>
                <w:webHidden/>
              </w:rPr>
              <w:fldChar w:fldCharType="end"/>
            </w:r>
          </w:hyperlink>
        </w:p>
        <w:p w14:paraId="183DBC09" w14:textId="0A371BA8" w:rsidR="0045153B" w:rsidRDefault="00862A7E" w:rsidP="00AC54F1">
          <w:pPr>
            <w:pStyle w:val="TOC3"/>
            <w:tabs>
              <w:tab w:val="left" w:pos="1320"/>
              <w:tab w:val="right" w:leader="dot" w:pos="9628"/>
            </w:tabs>
            <w:ind w:left="240"/>
            <w:rPr>
              <w:rFonts w:asciiTheme="minorHAnsi" w:eastAsiaTheme="minorEastAsia" w:hAnsiTheme="minorHAnsi" w:cstheme="minorBidi"/>
              <w:noProof/>
              <w:sz w:val="22"/>
              <w:szCs w:val="22"/>
              <w:lang w:val="lv-LV" w:bidi="ar-SA"/>
            </w:rPr>
          </w:pPr>
          <w:hyperlink w:anchor="_Toc164695635" w:history="1">
            <w:r w:rsidR="0045153B" w:rsidRPr="00122C91">
              <w:rPr>
                <w:rStyle w:val="Hyperlink"/>
                <w:noProof/>
              </w:rPr>
              <w:t>2.1.1.</w:t>
            </w:r>
            <w:r w:rsidR="0045153B">
              <w:rPr>
                <w:rFonts w:asciiTheme="minorHAnsi" w:eastAsiaTheme="minorEastAsia" w:hAnsiTheme="minorHAnsi" w:cstheme="minorBidi"/>
                <w:noProof/>
                <w:sz w:val="22"/>
                <w:szCs w:val="22"/>
                <w:lang w:val="lv-LV" w:bidi="ar-SA"/>
              </w:rPr>
              <w:tab/>
            </w:r>
            <w:r w:rsidR="0045153B" w:rsidRPr="00122C91">
              <w:rPr>
                <w:rStyle w:val="Hyperlink"/>
                <w:noProof/>
              </w:rPr>
              <w:t>Aviācijas drošuma</w:t>
            </w:r>
            <w:r w:rsidR="00E420DF">
              <w:rPr>
                <w:rStyle w:val="Hyperlink"/>
                <w:noProof/>
              </w:rPr>
              <w:t xml:space="preserve"> snieguma</w:t>
            </w:r>
            <w:r w:rsidR="0045153B" w:rsidRPr="00122C91">
              <w:rPr>
                <w:rStyle w:val="Hyperlink"/>
                <w:noProof/>
              </w:rPr>
              <w:t xml:space="preserve"> rādītāji un mērķi – CAA LV saistības</w:t>
            </w:r>
            <w:r w:rsidR="0045153B">
              <w:rPr>
                <w:noProof/>
                <w:webHidden/>
              </w:rPr>
              <w:tab/>
            </w:r>
            <w:r w:rsidR="0045153B">
              <w:rPr>
                <w:noProof/>
                <w:webHidden/>
              </w:rPr>
              <w:fldChar w:fldCharType="begin"/>
            </w:r>
            <w:r w:rsidR="0045153B">
              <w:rPr>
                <w:noProof/>
                <w:webHidden/>
              </w:rPr>
              <w:instrText xml:space="preserve"> PAGEREF _Toc164695635 \h </w:instrText>
            </w:r>
            <w:r w:rsidR="0045153B">
              <w:rPr>
                <w:noProof/>
                <w:webHidden/>
              </w:rPr>
            </w:r>
            <w:r w:rsidR="0045153B">
              <w:rPr>
                <w:noProof/>
                <w:webHidden/>
              </w:rPr>
              <w:fldChar w:fldCharType="separate"/>
            </w:r>
            <w:r w:rsidR="00AF0817">
              <w:rPr>
                <w:noProof/>
                <w:webHidden/>
              </w:rPr>
              <w:t>4</w:t>
            </w:r>
            <w:r w:rsidR="0045153B">
              <w:rPr>
                <w:noProof/>
                <w:webHidden/>
              </w:rPr>
              <w:fldChar w:fldCharType="end"/>
            </w:r>
          </w:hyperlink>
        </w:p>
        <w:p w14:paraId="13636A95" w14:textId="62490ADD" w:rsidR="0045153B" w:rsidRDefault="00862A7E" w:rsidP="00AC54F1">
          <w:pPr>
            <w:pStyle w:val="TOC3"/>
            <w:tabs>
              <w:tab w:val="left" w:pos="1320"/>
              <w:tab w:val="right" w:leader="dot" w:pos="9628"/>
            </w:tabs>
            <w:ind w:left="240"/>
            <w:rPr>
              <w:rFonts w:asciiTheme="minorHAnsi" w:eastAsiaTheme="minorEastAsia" w:hAnsiTheme="minorHAnsi" w:cstheme="minorBidi"/>
              <w:noProof/>
              <w:sz w:val="22"/>
              <w:szCs w:val="22"/>
              <w:lang w:val="lv-LV" w:bidi="ar-SA"/>
            </w:rPr>
          </w:pPr>
          <w:hyperlink w:anchor="_Toc164695636" w:history="1">
            <w:r w:rsidR="0045153B" w:rsidRPr="00122C91">
              <w:rPr>
                <w:rStyle w:val="Hyperlink"/>
                <w:noProof/>
              </w:rPr>
              <w:t>2.1.2.</w:t>
            </w:r>
            <w:r w:rsidR="0045153B">
              <w:rPr>
                <w:rFonts w:asciiTheme="minorHAnsi" w:eastAsiaTheme="minorEastAsia" w:hAnsiTheme="minorHAnsi" w:cstheme="minorBidi"/>
                <w:noProof/>
                <w:sz w:val="22"/>
                <w:szCs w:val="22"/>
                <w:lang w:val="lv-LV" w:bidi="ar-SA"/>
              </w:rPr>
              <w:tab/>
            </w:r>
            <w:r w:rsidR="0045153B" w:rsidRPr="00122C91">
              <w:rPr>
                <w:rStyle w:val="Hyperlink"/>
                <w:noProof/>
              </w:rPr>
              <w:t xml:space="preserve">Aviācijas drošuma </w:t>
            </w:r>
            <w:r w:rsidR="00E420DF">
              <w:rPr>
                <w:rStyle w:val="Hyperlink"/>
                <w:noProof/>
              </w:rPr>
              <w:t xml:space="preserve">snieguma </w:t>
            </w:r>
            <w:r w:rsidR="0045153B" w:rsidRPr="00122C91">
              <w:rPr>
                <w:rStyle w:val="Hyperlink"/>
                <w:noProof/>
              </w:rPr>
              <w:t>rādītāji un mērķi – organizācijas saistības</w:t>
            </w:r>
            <w:r w:rsidR="0045153B">
              <w:rPr>
                <w:noProof/>
                <w:webHidden/>
              </w:rPr>
              <w:tab/>
            </w:r>
            <w:r w:rsidR="0045153B">
              <w:rPr>
                <w:noProof/>
                <w:webHidden/>
              </w:rPr>
              <w:fldChar w:fldCharType="begin"/>
            </w:r>
            <w:r w:rsidR="0045153B">
              <w:rPr>
                <w:noProof/>
                <w:webHidden/>
              </w:rPr>
              <w:instrText xml:space="preserve"> PAGEREF _Toc164695636 \h </w:instrText>
            </w:r>
            <w:r w:rsidR="0045153B">
              <w:rPr>
                <w:noProof/>
                <w:webHidden/>
              </w:rPr>
            </w:r>
            <w:r w:rsidR="0045153B">
              <w:rPr>
                <w:noProof/>
                <w:webHidden/>
              </w:rPr>
              <w:fldChar w:fldCharType="separate"/>
            </w:r>
            <w:r w:rsidR="00AF0817">
              <w:rPr>
                <w:noProof/>
                <w:webHidden/>
              </w:rPr>
              <w:t>4</w:t>
            </w:r>
            <w:r w:rsidR="0045153B">
              <w:rPr>
                <w:noProof/>
                <w:webHidden/>
              </w:rPr>
              <w:fldChar w:fldCharType="end"/>
            </w:r>
          </w:hyperlink>
        </w:p>
        <w:p w14:paraId="67FC8A47" w14:textId="2FD7AE8A" w:rsidR="0045153B" w:rsidRDefault="00862A7E">
          <w:pPr>
            <w:pStyle w:val="TOC2"/>
            <w:tabs>
              <w:tab w:val="left" w:pos="880"/>
              <w:tab w:val="right" w:leader="dot" w:pos="9628"/>
            </w:tabs>
            <w:rPr>
              <w:rFonts w:asciiTheme="minorHAnsi" w:eastAsiaTheme="minorEastAsia" w:hAnsiTheme="minorHAnsi" w:cstheme="minorBidi"/>
              <w:noProof/>
              <w:sz w:val="22"/>
              <w:szCs w:val="22"/>
              <w:lang w:val="lv-LV" w:bidi="ar-SA"/>
            </w:rPr>
          </w:pPr>
          <w:hyperlink w:anchor="_Toc164695637" w:history="1">
            <w:r w:rsidR="0045153B" w:rsidRPr="00122C91">
              <w:rPr>
                <w:rStyle w:val="Hyperlink"/>
                <w:noProof/>
                <w:lang w:val="lv-LV"/>
              </w:rPr>
              <w:t>2.2.</w:t>
            </w:r>
            <w:r w:rsidR="0045153B">
              <w:rPr>
                <w:rFonts w:asciiTheme="minorHAnsi" w:eastAsiaTheme="minorEastAsia" w:hAnsiTheme="minorHAnsi" w:cstheme="minorBidi"/>
                <w:noProof/>
                <w:sz w:val="22"/>
                <w:szCs w:val="22"/>
                <w:lang w:val="lv-LV" w:bidi="ar-SA"/>
              </w:rPr>
              <w:tab/>
            </w:r>
            <w:r w:rsidR="0045153B" w:rsidRPr="00122C91">
              <w:rPr>
                <w:rStyle w:val="Hyperlink"/>
                <w:noProof/>
                <w:lang w:val="lv-LV"/>
              </w:rPr>
              <w:t>SPI/SPT kopsavilkumi CAA LV un aviācijas organizācijām</w:t>
            </w:r>
            <w:r w:rsidR="0045153B">
              <w:rPr>
                <w:noProof/>
                <w:webHidden/>
              </w:rPr>
              <w:tab/>
            </w:r>
            <w:r w:rsidR="0045153B">
              <w:rPr>
                <w:noProof/>
                <w:webHidden/>
              </w:rPr>
              <w:fldChar w:fldCharType="begin"/>
            </w:r>
            <w:r w:rsidR="0045153B">
              <w:rPr>
                <w:noProof/>
                <w:webHidden/>
              </w:rPr>
              <w:instrText xml:space="preserve"> PAGEREF _Toc164695637 \h </w:instrText>
            </w:r>
            <w:r w:rsidR="0045153B">
              <w:rPr>
                <w:noProof/>
                <w:webHidden/>
              </w:rPr>
            </w:r>
            <w:r w:rsidR="0045153B">
              <w:rPr>
                <w:noProof/>
                <w:webHidden/>
              </w:rPr>
              <w:fldChar w:fldCharType="separate"/>
            </w:r>
            <w:r w:rsidR="00AF0817">
              <w:rPr>
                <w:noProof/>
                <w:webHidden/>
              </w:rPr>
              <w:t>4</w:t>
            </w:r>
            <w:r w:rsidR="0045153B">
              <w:rPr>
                <w:noProof/>
                <w:webHidden/>
              </w:rPr>
              <w:fldChar w:fldCharType="end"/>
            </w:r>
          </w:hyperlink>
        </w:p>
        <w:p w14:paraId="5E51AFD1" w14:textId="3B335A17" w:rsidR="0045153B" w:rsidRDefault="00862A7E">
          <w:pPr>
            <w:pStyle w:val="TOC2"/>
            <w:tabs>
              <w:tab w:val="right" w:leader="dot" w:pos="9628"/>
            </w:tabs>
            <w:rPr>
              <w:rFonts w:asciiTheme="minorHAnsi" w:eastAsiaTheme="minorEastAsia" w:hAnsiTheme="minorHAnsi" w:cstheme="minorBidi"/>
              <w:noProof/>
              <w:sz w:val="22"/>
              <w:szCs w:val="22"/>
              <w:lang w:val="lv-LV" w:bidi="ar-SA"/>
            </w:rPr>
          </w:pPr>
          <w:hyperlink w:anchor="_Toc164695638" w:history="1">
            <w:r w:rsidR="0045153B" w:rsidRPr="00122C91">
              <w:rPr>
                <w:rStyle w:val="Hyperlink"/>
                <w:rFonts w:cs="Arial"/>
                <w:bCs/>
                <w:iCs/>
                <w:noProof/>
                <w:lang w:val="lv-LV"/>
              </w:rPr>
              <w:t xml:space="preserve">Pielikums A: Valsts </w:t>
            </w:r>
            <w:r w:rsidR="00187922">
              <w:rPr>
                <w:rStyle w:val="Hyperlink"/>
                <w:rFonts w:cs="Arial"/>
                <w:bCs/>
                <w:iCs/>
                <w:noProof/>
                <w:lang w:val="lv-LV"/>
              </w:rPr>
              <w:t xml:space="preserve">līmeņa </w:t>
            </w:r>
            <w:r w:rsidR="0045153B" w:rsidRPr="00122C91">
              <w:rPr>
                <w:rStyle w:val="Hyperlink"/>
                <w:rFonts w:cs="Arial"/>
                <w:bCs/>
                <w:iCs/>
                <w:noProof/>
                <w:lang w:val="lv-LV"/>
              </w:rPr>
              <w:t>aviācijas drošuma snieguma rādītāji un mērķi (SPI/SPT), ko uzrauga CAA LV</w:t>
            </w:r>
            <w:r w:rsidR="0045153B">
              <w:rPr>
                <w:noProof/>
                <w:webHidden/>
              </w:rPr>
              <w:tab/>
            </w:r>
            <w:r w:rsidR="0045153B">
              <w:rPr>
                <w:noProof/>
                <w:webHidden/>
              </w:rPr>
              <w:fldChar w:fldCharType="begin"/>
            </w:r>
            <w:r w:rsidR="0045153B">
              <w:rPr>
                <w:noProof/>
                <w:webHidden/>
              </w:rPr>
              <w:instrText xml:space="preserve"> PAGEREF _Toc164695638 \h </w:instrText>
            </w:r>
            <w:r w:rsidR="0045153B">
              <w:rPr>
                <w:noProof/>
                <w:webHidden/>
              </w:rPr>
            </w:r>
            <w:r w:rsidR="0045153B">
              <w:rPr>
                <w:noProof/>
                <w:webHidden/>
              </w:rPr>
              <w:fldChar w:fldCharType="separate"/>
            </w:r>
            <w:r w:rsidR="00AF0817">
              <w:rPr>
                <w:noProof/>
                <w:webHidden/>
              </w:rPr>
              <w:t>6</w:t>
            </w:r>
            <w:r w:rsidR="0045153B">
              <w:rPr>
                <w:noProof/>
                <w:webHidden/>
              </w:rPr>
              <w:fldChar w:fldCharType="end"/>
            </w:r>
          </w:hyperlink>
        </w:p>
        <w:p w14:paraId="7ED2BF96" w14:textId="1B524B8F" w:rsidR="0045153B" w:rsidRDefault="00862A7E">
          <w:pPr>
            <w:pStyle w:val="TOC2"/>
            <w:tabs>
              <w:tab w:val="right" w:leader="dot" w:pos="9628"/>
            </w:tabs>
            <w:rPr>
              <w:rFonts w:asciiTheme="minorHAnsi" w:eastAsiaTheme="minorEastAsia" w:hAnsiTheme="minorHAnsi" w:cstheme="minorBidi"/>
              <w:noProof/>
              <w:sz w:val="22"/>
              <w:szCs w:val="22"/>
              <w:lang w:val="lv-LV" w:bidi="ar-SA"/>
            </w:rPr>
          </w:pPr>
          <w:hyperlink w:anchor="_Toc164695639" w:history="1">
            <w:r w:rsidR="0045153B" w:rsidRPr="00122C91">
              <w:rPr>
                <w:rStyle w:val="Hyperlink"/>
                <w:rFonts w:cs="Arial"/>
                <w:bCs/>
                <w:iCs/>
                <w:noProof/>
                <w:lang w:val="lv-LV"/>
              </w:rPr>
              <w:t xml:space="preserve">Pielikums B: Valsts </w:t>
            </w:r>
            <w:r w:rsidR="00187922">
              <w:rPr>
                <w:rStyle w:val="Hyperlink"/>
                <w:rFonts w:cs="Arial"/>
                <w:bCs/>
                <w:iCs/>
                <w:noProof/>
                <w:lang w:val="lv-LV"/>
              </w:rPr>
              <w:t xml:space="preserve">līmeņa </w:t>
            </w:r>
            <w:r w:rsidR="0045153B" w:rsidRPr="00122C91">
              <w:rPr>
                <w:rStyle w:val="Hyperlink"/>
                <w:rFonts w:cs="Arial"/>
                <w:bCs/>
                <w:iCs/>
                <w:noProof/>
                <w:lang w:val="lv-LV"/>
              </w:rPr>
              <w:t>aviācijas drošuma snieguma rādītāji un mērķi (SPI/SPT), ko uzrauga CAT un NCC gaisa kuģu ekspluatanti (FW)</w:t>
            </w:r>
            <w:r w:rsidR="0045153B">
              <w:rPr>
                <w:noProof/>
                <w:webHidden/>
              </w:rPr>
              <w:tab/>
            </w:r>
            <w:r w:rsidR="0045153B">
              <w:rPr>
                <w:noProof/>
                <w:webHidden/>
              </w:rPr>
              <w:fldChar w:fldCharType="begin"/>
            </w:r>
            <w:r w:rsidR="0045153B">
              <w:rPr>
                <w:noProof/>
                <w:webHidden/>
              </w:rPr>
              <w:instrText xml:space="preserve"> PAGEREF _Toc164695639 \h </w:instrText>
            </w:r>
            <w:r w:rsidR="0045153B">
              <w:rPr>
                <w:noProof/>
                <w:webHidden/>
              </w:rPr>
            </w:r>
            <w:r w:rsidR="0045153B">
              <w:rPr>
                <w:noProof/>
                <w:webHidden/>
              </w:rPr>
              <w:fldChar w:fldCharType="separate"/>
            </w:r>
            <w:r w:rsidR="00AF0817">
              <w:rPr>
                <w:noProof/>
                <w:webHidden/>
              </w:rPr>
              <w:t>11</w:t>
            </w:r>
            <w:r w:rsidR="0045153B">
              <w:rPr>
                <w:noProof/>
                <w:webHidden/>
              </w:rPr>
              <w:fldChar w:fldCharType="end"/>
            </w:r>
          </w:hyperlink>
        </w:p>
        <w:p w14:paraId="760CD573" w14:textId="75B38EE4" w:rsidR="0045153B" w:rsidRDefault="00862A7E">
          <w:pPr>
            <w:pStyle w:val="TOC2"/>
            <w:tabs>
              <w:tab w:val="right" w:leader="dot" w:pos="9628"/>
            </w:tabs>
            <w:rPr>
              <w:rFonts w:asciiTheme="minorHAnsi" w:eastAsiaTheme="minorEastAsia" w:hAnsiTheme="minorHAnsi" w:cstheme="minorBidi"/>
              <w:noProof/>
              <w:sz w:val="22"/>
              <w:szCs w:val="22"/>
              <w:lang w:val="lv-LV" w:bidi="ar-SA"/>
            </w:rPr>
          </w:pPr>
          <w:hyperlink w:anchor="_Toc164695640" w:history="1">
            <w:r w:rsidR="0045153B" w:rsidRPr="00122C91">
              <w:rPr>
                <w:rStyle w:val="Hyperlink"/>
                <w:rFonts w:cs="Arial"/>
                <w:bCs/>
                <w:iCs/>
                <w:noProof/>
                <w:lang w:val="lv-LV"/>
              </w:rPr>
              <w:t xml:space="preserve">Pielikums C: Valsts </w:t>
            </w:r>
            <w:r w:rsidR="00187922">
              <w:rPr>
                <w:rStyle w:val="Hyperlink"/>
                <w:rFonts w:cs="Arial"/>
                <w:bCs/>
                <w:iCs/>
                <w:noProof/>
                <w:lang w:val="lv-LV"/>
              </w:rPr>
              <w:t xml:space="preserve">līmeņa </w:t>
            </w:r>
            <w:r w:rsidR="0045153B" w:rsidRPr="00122C91">
              <w:rPr>
                <w:rStyle w:val="Hyperlink"/>
                <w:rFonts w:cs="Arial"/>
                <w:bCs/>
                <w:iCs/>
                <w:noProof/>
                <w:lang w:val="lv-LV"/>
              </w:rPr>
              <w:t>aviācijas drošuma snieguma rādītāji un mērķi (SPI/SPT), ko uzrauga gaisa kuģu lidojumu apkalpes mācību organizācijas</w:t>
            </w:r>
            <w:r w:rsidR="0045153B">
              <w:rPr>
                <w:noProof/>
                <w:webHidden/>
              </w:rPr>
              <w:tab/>
            </w:r>
            <w:r w:rsidR="0045153B">
              <w:rPr>
                <w:noProof/>
                <w:webHidden/>
              </w:rPr>
              <w:fldChar w:fldCharType="begin"/>
            </w:r>
            <w:r w:rsidR="0045153B">
              <w:rPr>
                <w:noProof/>
                <w:webHidden/>
              </w:rPr>
              <w:instrText xml:space="preserve"> PAGEREF _Toc164695640 \h </w:instrText>
            </w:r>
            <w:r w:rsidR="0045153B">
              <w:rPr>
                <w:noProof/>
                <w:webHidden/>
              </w:rPr>
            </w:r>
            <w:r w:rsidR="0045153B">
              <w:rPr>
                <w:noProof/>
                <w:webHidden/>
              </w:rPr>
              <w:fldChar w:fldCharType="separate"/>
            </w:r>
            <w:r w:rsidR="00AF0817">
              <w:rPr>
                <w:noProof/>
                <w:webHidden/>
              </w:rPr>
              <w:t>15</w:t>
            </w:r>
            <w:r w:rsidR="0045153B">
              <w:rPr>
                <w:noProof/>
                <w:webHidden/>
              </w:rPr>
              <w:fldChar w:fldCharType="end"/>
            </w:r>
          </w:hyperlink>
        </w:p>
        <w:p w14:paraId="656595A2" w14:textId="576121E0" w:rsidR="0045153B" w:rsidRDefault="00862A7E">
          <w:pPr>
            <w:pStyle w:val="TOC2"/>
            <w:tabs>
              <w:tab w:val="right" w:leader="dot" w:pos="9628"/>
            </w:tabs>
            <w:rPr>
              <w:noProof/>
            </w:rPr>
          </w:pPr>
          <w:hyperlink w:anchor="_Toc164695641" w:history="1">
            <w:r w:rsidR="0045153B" w:rsidRPr="00122C91">
              <w:rPr>
                <w:rStyle w:val="Hyperlink"/>
                <w:rFonts w:cs="Arial"/>
                <w:iCs/>
                <w:noProof/>
                <w:lang w:val="lv-LV"/>
              </w:rPr>
              <w:t xml:space="preserve">Pielikums D: Valsts </w:t>
            </w:r>
            <w:r w:rsidR="00187922">
              <w:rPr>
                <w:rStyle w:val="Hyperlink"/>
                <w:rFonts w:cs="Arial"/>
                <w:iCs/>
                <w:noProof/>
                <w:lang w:val="lv-LV"/>
              </w:rPr>
              <w:t xml:space="preserve">līmeņa </w:t>
            </w:r>
            <w:r w:rsidR="0045153B" w:rsidRPr="00122C91">
              <w:rPr>
                <w:rStyle w:val="Hyperlink"/>
                <w:rFonts w:cs="Arial"/>
                <w:iCs/>
                <w:noProof/>
                <w:lang w:val="lv-LV"/>
              </w:rPr>
              <w:t>aviācijas drošuma snieguma rādītāji un mērķi (SPI/SPT), ko uzrauga aeronavigācijas pakalpojumu sniedzēji (ANS) un, attiecīgā gadījumā, meteoroloģisko pakalpojumu sniedzēji (MET).</w:t>
            </w:r>
            <w:r w:rsidR="0045153B">
              <w:rPr>
                <w:noProof/>
                <w:webHidden/>
              </w:rPr>
              <w:tab/>
            </w:r>
            <w:r w:rsidR="0045153B">
              <w:rPr>
                <w:noProof/>
                <w:webHidden/>
              </w:rPr>
              <w:fldChar w:fldCharType="begin"/>
            </w:r>
            <w:r w:rsidR="0045153B">
              <w:rPr>
                <w:noProof/>
                <w:webHidden/>
              </w:rPr>
              <w:instrText xml:space="preserve"> PAGEREF _Toc164695641 \h </w:instrText>
            </w:r>
            <w:r w:rsidR="0045153B">
              <w:rPr>
                <w:noProof/>
                <w:webHidden/>
              </w:rPr>
            </w:r>
            <w:r w:rsidR="0045153B">
              <w:rPr>
                <w:noProof/>
                <w:webHidden/>
              </w:rPr>
              <w:fldChar w:fldCharType="separate"/>
            </w:r>
            <w:r w:rsidR="00AF0817">
              <w:rPr>
                <w:noProof/>
                <w:webHidden/>
              </w:rPr>
              <w:t>16</w:t>
            </w:r>
            <w:r w:rsidR="0045153B">
              <w:rPr>
                <w:noProof/>
                <w:webHidden/>
              </w:rPr>
              <w:fldChar w:fldCharType="end"/>
            </w:r>
          </w:hyperlink>
        </w:p>
        <w:p w14:paraId="6569BAF1" w14:textId="765896FD" w:rsidR="0055749E" w:rsidRPr="00AC54F1" w:rsidRDefault="0055749E" w:rsidP="00AC54F1">
          <w:pPr>
            <w:ind w:left="240"/>
            <w:rPr>
              <w:rFonts w:eastAsiaTheme="minorEastAsia"/>
              <w:noProof/>
            </w:rPr>
          </w:pPr>
          <w:r w:rsidRPr="00AC54F1">
            <w:rPr>
              <w:rFonts w:eastAsiaTheme="minorEastAsia"/>
              <w:noProof/>
              <w:lang w:val="lv-LV"/>
            </w:rPr>
            <w:t xml:space="preserve">Pielikums E: Valsts </w:t>
          </w:r>
          <w:r w:rsidR="00187922">
            <w:rPr>
              <w:rFonts w:eastAsiaTheme="minorEastAsia"/>
              <w:noProof/>
              <w:lang w:val="lv-LV"/>
            </w:rPr>
            <w:t xml:space="preserve">līmeņa </w:t>
          </w:r>
          <w:r w:rsidRPr="00AC54F1">
            <w:rPr>
              <w:rFonts w:eastAsiaTheme="minorEastAsia"/>
              <w:noProof/>
              <w:lang w:val="lv-LV"/>
            </w:rPr>
            <w:t>aviācijas drošuma snieguma rādītāji un mērķi (SPI/SPT), ko uzrauga lidlauku</w:t>
          </w:r>
          <w:r w:rsidR="005F2F93">
            <w:rPr>
              <w:rFonts w:eastAsiaTheme="minorEastAsia"/>
              <w:noProof/>
              <w:lang w:val="lv-LV"/>
            </w:rPr>
            <w:t xml:space="preserve"> </w:t>
          </w:r>
          <w:r w:rsidRPr="00AC54F1">
            <w:rPr>
              <w:rFonts w:eastAsiaTheme="minorEastAsia"/>
              <w:noProof/>
              <w:lang w:val="lv-LV"/>
            </w:rPr>
            <w:t>ekspluatanti</w:t>
          </w:r>
          <w:r w:rsidR="005F2F93">
            <w:rPr>
              <w:rFonts w:eastAsiaTheme="minorEastAsia"/>
              <w:noProof/>
              <w:lang w:val="lv-LV"/>
            </w:rPr>
            <w:t xml:space="preserve"> </w:t>
          </w:r>
          <w:r w:rsidRPr="00AC54F1">
            <w:rPr>
              <w:rFonts w:eastAsiaTheme="minorEastAsia"/>
              <w:noProof/>
              <w:lang w:val="lv-LV"/>
            </w:rPr>
            <w:t>(ADR)</w:t>
          </w:r>
          <w:r>
            <w:rPr>
              <w:rFonts w:eastAsiaTheme="minorEastAsia"/>
              <w:noProof/>
            </w:rPr>
            <w:t>……</w:t>
          </w:r>
          <w:r w:rsidR="00A25576">
            <w:rPr>
              <w:rFonts w:eastAsiaTheme="minorEastAsia"/>
              <w:noProof/>
            </w:rPr>
            <w:t>………..</w:t>
          </w:r>
          <w:r>
            <w:rPr>
              <w:rFonts w:eastAsiaTheme="minorEastAsia"/>
              <w:noProof/>
            </w:rPr>
            <w:t>…………………………………………</w:t>
          </w:r>
          <w:r w:rsidR="005F2F93">
            <w:rPr>
              <w:rFonts w:eastAsiaTheme="minorEastAsia"/>
              <w:noProof/>
            </w:rPr>
            <w:t>……...</w:t>
          </w:r>
          <w:r>
            <w:rPr>
              <w:rFonts w:eastAsiaTheme="minorEastAsia"/>
              <w:noProof/>
            </w:rPr>
            <w:t>……..</w:t>
          </w:r>
          <w:r w:rsidR="00A25576">
            <w:rPr>
              <w:rFonts w:eastAsiaTheme="minorEastAsia"/>
              <w:noProof/>
            </w:rPr>
            <w:t>17</w:t>
          </w:r>
        </w:p>
        <w:p w14:paraId="052A679C" w14:textId="2017450F" w:rsidR="0045153B" w:rsidRDefault="00862A7E">
          <w:pPr>
            <w:pStyle w:val="TOC2"/>
            <w:tabs>
              <w:tab w:val="right" w:leader="dot" w:pos="9628"/>
            </w:tabs>
            <w:rPr>
              <w:rFonts w:asciiTheme="minorHAnsi" w:eastAsiaTheme="minorEastAsia" w:hAnsiTheme="minorHAnsi" w:cstheme="minorBidi"/>
              <w:noProof/>
              <w:sz w:val="22"/>
              <w:szCs w:val="22"/>
              <w:lang w:val="lv-LV" w:bidi="ar-SA"/>
            </w:rPr>
          </w:pPr>
          <w:hyperlink w:anchor="_Toc164695642" w:history="1">
            <w:r w:rsidR="0045153B" w:rsidRPr="00122C91">
              <w:rPr>
                <w:rStyle w:val="Hyperlink"/>
                <w:rFonts w:cs="Arial"/>
                <w:bCs/>
                <w:iCs/>
                <w:noProof/>
                <w:lang w:val="lv-LV"/>
              </w:rPr>
              <w:t xml:space="preserve">Pielikums F: </w:t>
            </w:r>
            <w:r w:rsidR="0045153B" w:rsidRPr="00122C91">
              <w:rPr>
                <w:rStyle w:val="Hyperlink"/>
                <w:rFonts w:cs="Arial"/>
                <w:iCs/>
                <w:noProof/>
                <w:lang w:val="lv-LV"/>
              </w:rPr>
              <w:t xml:space="preserve">Valsts </w:t>
            </w:r>
            <w:r w:rsidR="00187922">
              <w:rPr>
                <w:rStyle w:val="Hyperlink"/>
                <w:rFonts w:cs="Arial"/>
                <w:iCs/>
                <w:noProof/>
                <w:lang w:val="lv-LV"/>
              </w:rPr>
              <w:t xml:space="preserve">līmeņa </w:t>
            </w:r>
            <w:r w:rsidR="0045153B" w:rsidRPr="00122C91">
              <w:rPr>
                <w:rStyle w:val="Hyperlink"/>
                <w:rFonts w:cs="Arial"/>
                <w:iCs/>
                <w:noProof/>
                <w:lang w:val="lv-LV"/>
              </w:rPr>
              <w:t>aviācijas drošuma snieguma rādītāji un mērķi (SPI/SPT), ko uzrauga virszemes pakalpojumu sniedzēji (GH).</w:t>
            </w:r>
            <w:r w:rsidR="0045153B">
              <w:rPr>
                <w:noProof/>
                <w:webHidden/>
              </w:rPr>
              <w:tab/>
            </w:r>
            <w:r w:rsidR="0045153B">
              <w:rPr>
                <w:noProof/>
                <w:webHidden/>
              </w:rPr>
              <w:fldChar w:fldCharType="begin"/>
            </w:r>
            <w:r w:rsidR="0045153B">
              <w:rPr>
                <w:noProof/>
                <w:webHidden/>
              </w:rPr>
              <w:instrText xml:space="preserve"> PAGEREF _Toc164695642 \h </w:instrText>
            </w:r>
            <w:r w:rsidR="0045153B">
              <w:rPr>
                <w:noProof/>
                <w:webHidden/>
              </w:rPr>
            </w:r>
            <w:r w:rsidR="0045153B">
              <w:rPr>
                <w:noProof/>
                <w:webHidden/>
              </w:rPr>
              <w:fldChar w:fldCharType="separate"/>
            </w:r>
            <w:r w:rsidR="00AF0817">
              <w:rPr>
                <w:noProof/>
                <w:webHidden/>
              </w:rPr>
              <w:t>18</w:t>
            </w:r>
            <w:r w:rsidR="0045153B">
              <w:rPr>
                <w:noProof/>
                <w:webHidden/>
              </w:rPr>
              <w:fldChar w:fldCharType="end"/>
            </w:r>
          </w:hyperlink>
        </w:p>
        <w:p w14:paraId="46D57389" w14:textId="6B6B95E2" w:rsidR="0045153B" w:rsidRDefault="00862A7E">
          <w:pPr>
            <w:pStyle w:val="TOC2"/>
            <w:tabs>
              <w:tab w:val="right" w:leader="dot" w:pos="9628"/>
            </w:tabs>
            <w:rPr>
              <w:rFonts w:asciiTheme="minorHAnsi" w:eastAsiaTheme="minorEastAsia" w:hAnsiTheme="minorHAnsi" w:cstheme="minorBidi"/>
              <w:noProof/>
              <w:sz w:val="22"/>
              <w:szCs w:val="22"/>
              <w:lang w:val="lv-LV" w:bidi="ar-SA"/>
            </w:rPr>
          </w:pPr>
          <w:hyperlink w:anchor="_Toc164695643" w:history="1">
            <w:r w:rsidR="0045153B" w:rsidRPr="00122C91">
              <w:rPr>
                <w:rStyle w:val="Hyperlink"/>
                <w:rFonts w:cs="Arial"/>
                <w:bCs/>
                <w:iCs/>
                <w:noProof/>
                <w:lang w:val="lv-LV"/>
              </w:rPr>
              <w:t xml:space="preserve">Pielikums G: </w:t>
            </w:r>
            <w:r w:rsidR="0045153B" w:rsidRPr="00122C91">
              <w:rPr>
                <w:rStyle w:val="Hyperlink"/>
                <w:rFonts w:cs="Arial"/>
                <w:iCs/>
                <w:noProof/>
                <w:lang w:val="lv-LV"/>
              </w:rPr>
              <w:t xml:space="preserve">Valsts </w:t>
            </w:r>
            <w:r w:rsidR="00187922">
              <w:rPr>
                <w:rStyle w:val="Hyperlink"/>
                <w:rFonts w:cs="Arial"/>
                <w:iCs/>
                <w:noProof/>
                <w:lang w:val="lv-LV"/>
              </w:rPr>
              <w:t xml:space="preserve">līmeņa </w:t>
            </w:r>
            <w:r w:rsidR="0045153B" w:rsidRPr="00122C91">
              <w:rPr>
                <w:rStyle w:val="Hyperlink"/>
                <w:rFonts w:cs="Arial"/>
                <w:iCs/>
                <w:noProof/>
                <w:lang w:val="lv-LV"/>
              </w:rPr>
              <w:t>aviācijas drošuma snieguma rādītāji un mērķi (SPI/SPT), ko uzrauga helikopteru (RW) un SPO-FW ekspluatanti</w:t>
            </w:r>
            <w:r w:rsidR="0045153B">
              <w:rPr>
                <w:noProof/>
                <w:webHidden/>
              </w:rPr>
              <w:tab/>
            </w:r>
            <w:r w:rsidR="0045153B">
              <w:rPr>
                <w:noProof/>
                <w:webHidden/>
              </w:rPr>
              <w:fldChar w:fldCharType="begin"/>
            </w:r>
            <w:r w:rsidR="0045153B">
              <w:rPr>
                <w:noProof/>
                <w:webHidden/>
              </w:rPr>
              <w:instrText xml:space="preserve"> PAGEREF _Toc164695643 \h </w:instrText>
            </w:r>
            <w:r w:rsidR="0045153B">
              <w:rPr>
                <w:noProof/>
                <w:webHidden/>
              </w:rPr>
            </w:r>
            <w:r w:rsidR="0045153B">
              <w:rPr>
                <w:noProof/>
                <w:webHidden/>
              </w:rPr>
              <w:fldChar w:fldCharType="separate"/>
            </w:r>
            <w:r w:rsidR="00AF0817">
              <w:rPr>
                <w:noProof/>
                <w:webHidden/>
              </w:rPr>
              <w:t>19</w:t>
            </w:r>
            <w:r w:rsidR="0045153B">
              <w:rPr>
                <w:noProof/>
                <w:webHidden/>
              </w:rPr>
              <w:fldChar w:fldCharType="end"/>
            </w:r>
          </w:hyperlink>
        </w:p>
        <w:p w14:paraId="05BE1A87" w14:textId="3884175D" w:rsidR="0045153B" w:rsidRDefault="00862A7E">
          <w:pPr>
            <w:pStyle w:val="TOC2"/>
            <w:tabs>
              <w:tab w:val="right" w:leader="dot" w:pos="9628"/>
            </w:tabs>
            <w:rPr>
              <w:rFonts w:asciiTheme="minorHAnsi" w:eastAsiaTheme="minorEastAsia" w:hAnsiTheme="minorHAnsi" w:cstheme="minorBidi"/>
              <w:noProof/>
              <w:sz w:val="22"/>
              <w:szCs w:val="22"/>
              <w:lang w:val="lv-LV" w:bidi="ar-SA"/>
            </w:rPr>
          </w:pPr>
          <w:hyperlink w:anchor="_Toc164695644" w:history="1">
            <w:r w:rsidR="0045153B" w:rsidRPr="00122C91">
              <w:rPr>
                <w:rStyle w:val="Hyperlink"/>
                <w:rFonts w:cs="Arial"/>
                <w:bCs/>
                <w:iCs/>
                <w:noProof/>
                <w:lang w:val="lv-LV"/>
              </w:rPr>
              <w:t xml:space="preserve">Pielikums H: Valsts </w:t>
            </w:r>
            <w:r w:rsidR="00187922">
              <w:rPr>
                <w:rStyle w:val="Hyperlink"/>
                <w:rFonts w:cs="Arial"/>
                <w:bCs/>
                <w:iCs/>
                <w:noProof/>
                <w:lang w:val="lv-LV"/>
              </w:rPr>
              <w:t>lī</w:t>
            </w:r>
            <w:r w:rsidR="001B2292">
              <w:rPr>
                <w:rStyle w:val="Hyperlink"/>
                <w:rFonts w:cs="Arial"/>
                <w:bCs/>
                <w:iCs/>
                <w:noProof/>
                <w:lang w:val="lv-LV"/>
              </w:rPr>
              <w:t xml:space="preserve">meņa </w:t>
            </w:r>
            <w:r w:rsidR="0045153B" w:rsidRPr="00122C91">
              <w:rPr>
                <w:rStyle w:val="Hyperlink"/>
                <w:rFonts w:cs="Arial"/>
                <w:bCs/>
                <w:iCs/>
                <w:noProof/>
                <w:lang w:val="lv-LV"/>
              </w:rPr>
              <w:t>aviācijas drošuma snieguma rādītāji un mērķi (SPI/SPT), ko uzrauga vispārējās nozīmes aviācijas (GA) ekspluatanti</w:t>
            </w:r>
            <w:r w:rsidR="0045153B" w:rsidRPr="00122C91">
              <w:rPr>
                <w:rStyle w:val="Hyperlink"/>
                <w:rFonts w:cs="Arial"/>
                <w:iCs/>
                <w:noProof/>
                <w:lang w:val="lv-LV"/>
              </w:rPr>
              <w:t>.</w:t>
            </w:r>
            <w:r w:rsidR="0045153B">
              <w:rPr>
                <w:noProof/>
                <w:webHidden/>
              </w:rPr>
              <w:tab/>
            </w:r>
            <w:r w:rsidR="0045153B">
              <w:rPr>
                <w:noProof/>
                <w:webHidden/>
              </w:rPr>
              <w:fldChar w:fldCharType="begin"/>
            </w:r>
            <w:r w:rsidR="0045153B">
              <w:rPr>
                <w:noProof/>
                <w:webHidden/>
              </w:rPr>
              <w:instrText xml:space="preserve"> PAGEREF _Toc164695644 \h </w:instrText>
            </w:r>
            <w:r w:rsidR="0045153B">
              <w:rPr>
                <w:noProof/>
                <w:webHidden/>
              </w:rPr>
            </w:r>
            <w:r w:rsidR="0045153B">
              <w:rPr>
                <w:noProof/>
                <w:webHidden/>
              </w:rPr>
              <w:fldChar w:fldCharType="separate"/>
            </w:r>
            <w:r w:rsidR="00AF0817">
              <w:rPr>
                <w:noProof/>
                <w:webHidden/>
              </w:rPr>
              <w:t>21</w:t>
            </w:r>
            <w:r w:rsidR="0045153B">
              <w:rPr>
                <w:noProof/>
                <w:webHidden/>
              </w:rPr>
              <w:fldChar w:fldCharType="end"/>
            </w:r>
          </w:hyperlink>
        </w:p>
        <w:p w14:paraId="690C52A8" w14:textId="7007A60A" w:rsidR="0045153B" w:rsidRDefault="00862A7E">
          <w:pPr>
            <w:pStyle w:val="TOC2"/>
            <w:tabs>
              <w:tab w:val="right" w:leader="dot" w:pos="9628"/>
            </w:tabs>
            <w:rPr>
              <w:rFonts w:asciiTheme="minorHAnsi" w:eastAsiaTheme="minorEastAsia" w:hAnsiTheme="minorHAnsi" w:cstheme="minorBidi"/>
              <w:noProof/>
              <w:sz w:val="22"/>
              <w:szCs w:val="22"/>
              <w:lang w:val="lv-LV" w:bidi="ar-SA"/>
            </w:rPr>
          </w:pPr>
          <w:hyperlink w:anchor="_Toc164695645" w:history="1">
            <w:r w:rsidR="0045153B" w:rsidRPr="00122C91">
              <w:rPr>
                <w:rStyle w:val="Hyperlink"/>
                <w:rFonts w:cs="Arial"/>
                <w:iCs/>
                <w:noProof/>
                <w:lang w:val="lv-LV"/>
              </w:rPr>
              <w:t>Pielikums I:</w:t>
            </w:r>
            <w:r w:rsidR="0045153B" w:rsidRPr="00122C91">
              <w:rPr>
                <w:rStyle w:val="Hyperlink"/>
                <w:rFonts w:cs="Arial"/>
                <w:bCs/>
                <w:iCs/>
                <w:noProof/>
                <w:lang w:val="lv-LV"/>
              </w:rPr>
              <w:t xml:space="preserve"> Valsts </w:t>
            </w:r>
            <w:r w:rsidR="001B2292">
              <w:rPr>
                <w:rStyle w:val="Hyperlink"/>
                <w:rFonts w:cs="Arial"/>
                <w:bCs/>
                <w:iCs/>
                <w:noProof/>
                <w:lang w:val="lv-LV"/>
              </w:rPr>
              <w:t xml:space="preserve">līmeņa </w:t>
            </w:r>
            <w:r w:rsidR="0045153B" w:rsidRPr="00122C91">
              <w:rPr>
                <w:rStyle w:val="Hyperlink"/>
                <w:rFonts w:cs="Arial"/>
                <w:bCs/>
                <w:iCs/>
                <w:noProof/>
                <w:lang w:val="lv-LV"/>
              </w:rPr>
              <w:t>aviācijas drošuma snieguma rādītāji un mērķi (SPI/SPT), ko uzrauga aviācijas lidojumderīguma un tehniskās apkopes organizācijas (AIR).</w:t>
            </w:r>
            <w:r w:rsidR="0045153B">
              <w:rPr>
                <w:noProof/>
                <w:webHidden/>
              </w:rPr>
              <w:tab/>
            </w:r>
            <w:r w:rsidR="0045153B">
              <w:rPr>
                <w:noProof/>
                <w:webHidden/>
              </w:rPr>
              <w:fldChar w:fldCharType="begin"/>
            </w:r>
            <w:r w:rsidR="0045153B">
              <w:rPr>
                <w:noProof/>
                <w:webHidden/>
              </w:rPr>
              <w:instrText xml:space="preserve"> PAGEREF _Toc164695645 \h </w:instrText>
            </w:r>
            <w:r w:rsidR="0045153B">
              <w:rPr>
                <w:noProof/>
                <w:webHidden/>
              </w:rPr>
            </w:r>
            <w:r w:rsidR="0045153B">
              <w:rPr>
                <w:noProof/>
                <w:webHidden/>
              </w:rPr>
              <w:fldChar w:fldCharType="separate"/>
            </w:r>
            <w:r w:rsidR="00AF0817">
              <w:rPr>
                <w:noProof/>
                <w:webHidden/>
              </w:rPr>
              <w:t>22</w:t>
            </w:r>
            <w:r w:rsidR="0045153B">
              <w:rPr>
                <w:noProof/>
                <w:webHidden/>
              </w:rPr>
              <w:fldChar w:fldCharType="end"/>
            </w:r>
          </w:hyperlink>
        </w:p>
        <w:p w14:paraId="1E3BE30A" w14:textId="1253DEA6" w:rsidR="009E6ACB" w:rsidRPr="00280D63" w:rsidRDefault="009E6ACB" w:rsidP="00C906DF">
          <w:pPr>
            <w:widowControl w:val="0"/>
            <w:rPr>
              <w:b/>
              <w:bCs/>
              <w:lang w:val="lv-LV"/>
            </w:rPr>
          </w:pPr>
          <w:r w:rsidRPr="00280D63">
            <w:rPr>
              <w:b/>
              <w:bCs/>
              <w:lang w:val="lv-LV"/>
            </w:rPr>
            <w:fldChar w:fldCharType="end"/>
          </w:r>
        </w:p>
      </w:sdtContent>
    </w:sdt>
    <w:p w14:paraId="1D04FF12" w14:textId="63DC6B53" w:rsidR="009E6ACB" w:rsidRPr="00280D63" w:rsidRDefault="009E6ACB" w:rsidP="00C906DF">
      <w:pPr>
        <w:widowControl w:val="0"/>
        <w:spacing w:before="240" w:after="120"/>
        <w:ind w:left="426" w:hanging="426"/>
        <w:jc w:val="both"/>
        <w:outlineLvl w:val="0"/>
        <w:rPr>
          <w:lang w:val="lv-LV"/>
        </w:rPr>
      </w:pPr>
      <w:r w:rsidRPr="00280D63">
        <w:rPr>
          <w:lang w:val="lv-LV"/>
        </w:rPr>
        <w:br w:type="page"/>
      </w:r>
    </w:p>
    <w:p w14:paraId="6C247934" w14:textId="77777777" w:rsidR="00602DE7" w:rsidRDefault="00602DE7" w:rsidP="00280D63">
      <w:pPr>
        <w:spacing w:before="120" w:after="120"/>
        <w:ind w:firstLine="567"/>
        <w:jc w:val="both"/>
        <w:rPr>
          <w:lang w:val="lv-LV" w:eastAsia="en-GB" w:bidi="ar-SA"/>
        </w:rPr>
      </w:pPr>
      <w:bookmarkStart w:id="1" w:name="_Toc104726928"/>
      <w:bookmarkEnd w:id="1"/>
    </w:p>
    <w:p w14:paraId="4C12CA2A" w14:textId="2F2AC4C8" w:rsidR="00602DE7" w:rsidRPr="00985937" w:rsidRDefault="00985937" w:rsidP="006B5C19">
      <w:pPr>
        <w:rPr>
          <w:b/>
          <w:lang w:val="lv-LV" w:eastAsia="en-GB" w:bidi="ar-SA"/>
        </w:rPr>
      </w:pPr>
      <w:r w:rsidRPr="00985937">
        <w:rPr>
          <w:b/>
          <w:lang w:val="lv-LV" w:eastAsia="en-GB" w:bidi="ar-SA"/>
        </w:rPr>
        <w:t>2.</w:t>
      </w:r>
      <w:r>
        <w:rPr>
          <w:b/>
          <w:lang w:val="lv-LV" w:eastAsia="en-GB" w:bidi="ar-SA"/>
        </w:rPr>
        <w:t xml:space="preserve"> </w:t>
      </w:r>
      <w:r w:rsidRPr="00985937">
        <w:rPr>
          <w:b/>
          <w:lang w:val="lv-LV" w:eastAsia="en-GB" w:bidi="ar-SA"/>
        </w:rPr>
        <w:t>DROŠUMA SNIEGUMS</w:t>
      </w:r>
    </w:p>
    <w:p w14:paraId="59284215" w14:textId="750051B6" w:rsidR="00CD2F01" w:rsidRPr="00280D63" w:rsidRDefault="00E420DF" w:rsidP="00280D63">
      <w:pPr>
        <w:spacing w:before="120" w:after="120"/>
        <w:ind w:firstLine="567"/>
        <w:jc w:val="both"/>
        <w:rPr>
          <w:lang w:val="lv-LV" w:eastAsia="en-GB" w:bidi="ar-SA"/>
        </w:rPr>
      </w:pPr>
      <w:r>
        <w:rPr>
          <w:lang w:val="lv-LV" w:eastAsia="en-GB" w:bidi="ar-SA"/>
        </w:rPr>
        <w:t>Latvijas</w:t>
      </w:r>
      <w:r w:rsidRPr="006F26F2">
        <w:rPr>
          <w:lang w:val="lv-LV" w:eastAsia="en-GB" w:bidi="ar-SA"/>
        </w:rPr>
        <w:t xml:space="preserve"> </w:t>
      </w:r>
      <w:r w:rsidR="006D7E77">
        <w:rPr>
          <w:lang w:val="lv-LV" w:eastAsia="en-GB" w:bidi="ar-SA"/>
        </w:rPr>
        <w:t xml:space="preserve">civilās </w:t>
      </w:r>
      <w:r w:rsidR="006F26F2" w:rsidRPr="006F26F2">
        <w:rPr>
          <w:lang w:val="lv-LV" w:eastAsia="en-GB" w:bidi="ar-SA"/>
        </w:rPr>
        <w:t xml:space="preserve">aviācijas </w:t>
      </w:r>
      <w:r w:rsidR="006D7E77">
        <w:rPr>
          <w:lang w:val="lv-LV" w:eastAsia="en-GB" w:bidi="ar-SA"/>
        </w:rPr>
        <w:t xml:space="preserve">gaisa kuģu lidojumu </w:t>
      </w:r>
      <w:r w:rsidR="006F26F2" w:rsidRPr="006F26F2">
        <w:rPr>
          <w:lang w:val="lv-LV" w:eastAsia="en-GB" w:bidi="ar-SA"/>
        </w:rPr>
        <w:t>drošuma plān</w:t>
      </w:r>
      <w:r w:rsidR="006F26F2">
        <w:rPr>
          <w:lang w:val="lv-LV" w:eastAsia="en-GB" w:bidi="ar-SA"/>
        </w:rPr>
        <w:t>s (turpmāk -</w:t>
      </w:r>
      <w:r w:rsidR="006F26F2" w:rsidRPr="006F26F2">
        <w:rPr>
          <w:lang w:val="lv-LV" w:eastAsia="en-GB" w:bidi="ar-SA"/>
        </w:rPr>
        <w:t xml:space="preserve"> </w:t>
      </w:r>
      <w:r w:rsidR="00CD2F01" w:rsidRPr="0045153B">
        <w:rPr>
          <w:lang w:val="lv-LV" w:eastAsia="en-GB" w:bidi="ar-SA"/>
        </w:rPr>
        <w:t>SPAS LV</w:t>
      </w:r>
      <w:r w:rsidR="006F26F2" w:rsidRPr="0045153B">
        <w:rPr>
          <w:lang w:val="lv-LV" w:eastAsia="en-GB" w:bidi="ar-SA"/>
        </w:rPr>
        <w:t>)</w:t>
      </w:r>
      <w:r w:rsidR="00CD2F01" w:rsidRPr="0045153B">
        <w:rPr>
          <w:lang w:val="lv-LV" w:eastAsia="en-GB" w:bidi="ar-SA"/>
        </w:rPr>
        <w:t xml:space="preserve"> tiek publicēts kā augsta līmeņa dokuments, lai veicinātu informācijas sniegšanu sabiedrībai un citām struktūrām ārpus </w:t>
      </w:r>
      <w:r w:rsidR="006D7E77">
        <w:rPr>
          <w:lang w:val="lv-LV" w:eastAsia="en-GB" w:bidi="ar-SA"/>
        </w:rPr>
        <w:t>v</w:t>
      </w:r>
      <w:r w:rsidR="006F26F2" w:rsidRPr="0045153B">
        <w:rPr>
          <w:lang w:val="lv-LV" w:eastAsia="en-GB" w:bidi="ar-SA"/>
        </w:rPr>
        <w:t xml:space="preserve">alsts aģentūras “Civilās aviācijas aģentūra” (turpmāk - </w:t>
      </w:r>
      <w:r w:rsidR="00CD2F01" w:rsidRPr="0045153B">
        <w:rPr>
          <w:lang w:val="lv-LV" w:eastAsia="en-GB" w:bidi="ar-SA"/>
        </w:rPr>
        <w:t>CAA LV</w:t>
      </w:r>
      <w:r w:rsidR="006F26F2" w:rsidRPr="0045153B">
        <w:rPr>
          <w:lang w:val="lv-LV" w:eastAsia="en-GB" w:bidi="ar-SA"/>
        </w:rPr>
        <w:t>)</w:t>
      </w:r>
      <w:r w:rsidR="00CD2F01" w:rsidRPr="0045153B">
        <w:rPr>
          <w:lang w:val="lv-LV" w:eastAsia="en-GB" w:bidi="ar-SA"/>
        </w:rPr>
        <w:t>.</w:t>
      </w:r>
    </w:p>
    <w:p w14:paraId="11732A8A" w14:textId="0D78FD1F" w:rsidR="00CD2F01" w:rsidRPr="0045153B" w:rsidRDefault="00CD2F01" w:rsidP="00280D63">
      <w:pPr>
        <w:spacing w:before="120" w:after="120"/>
        <w:ind w:firstLine="567"/>
        <w:jc w:val="both"/>
        <w:rPr>
          <w:lang w:val="lv-LV"/>
        </w:rPr>
      </w:pPr>
      <w:r w:rsidRPr="00280D63">
        <w:rPr>
          <w:lang w:val="lv-LV"/>
        </w:rPr>
        <w:t>Šajā sadaļā ir sniegts izklāsts par SPAS LV drošuma snieguma rādītājiem</w:t>
      </w:r>
      <w:r w:rsidR="006D7E77">
        <w:rPr>
          <w:lang w:val="lv-LV"/>
        </w:rPr>
        <w:t xml:space="preserve"> (SPI)</w:t>
      </w:r>
      <w:r w:rsidRPr="00280D63">
        <w:rPr>
          <w:lang w:val="lv-LV"/>
        </w:rPr>
        <w:t>, kas atspoguļo EPAS stratēģiskās prioritātes drošuma jomā un augsta līmeņa drošības mērķi, kas noteikts Regulā Nr.2018/1139</w:t>
      </w:r>
      <w:r w:rsidRPr="00FF00AA">
        <w:rPr>
          <w:lang w:val="lv-LV"/>
        </w:rPr>
        <w:t>. SPAS LV ir pakārtots EPAS drošuma snieguma mērķiem, rādītājiem un uzdevumiem, ņemot vēr</w:t>
      </w:r>
      <w:r w:rsidRPr="0045153B">
        <w:rPr>
          <w:lang w:val="lv-LV"/>
        </w:rPr>
        <w:t>ā 202</w:t>
      </w:r>
      <w:r w:rsidR="006D7E77">
        <w:rPr>
          <w:lang w:val="lv-LV"/>
        </w:rPr>
        <w:t>3</w:t>
      </w:r>
      <w:r w:rsidRPr="0045153B">
        <w:rPr>
          <w:lang w:val="lv-LV"/>
        </w:rPr>
        <w:t>.-2025.gada GASP mērķus un uzdevumus kā svarīgus EASA sistēmā.</w:t>
      </w:r>
    </w:p>
    <w:p w14:paraId="7A186957" w14:textId="26DA8E60" w:rsidR="00CD2F01" w:rsidRPr="0045153B" w:rsidRDefault="00CD2F01" w:rsidP="00280D63">
      <w:pPr>
        <w:spacing w:before="120" w:after="120"/>
        <w:ind w:firstLine="567"/>
        <w:jc w:val="both"/>
        <w:rPr>
          <w:lang w:val="lv-LV"/>
        </w:rPr>
      </w:pPr>
      <w:r w:rsidRPr="0045153B">
        <w:rPr>
          <w:lang w:val="lv-LV"/>
        </w:rPr>
        <w:t>SPAS LV atbalsta EPAS ierosināto “mērķtiecīgo mērķi”, kas aptver dažādus EPAS rādītājus kā alternatīvu GASP izvirzītajam mērķim, ka “līdz 2030.gadam un pēc tam komerciālajās ekspluatācijas darbībās nav neviena nāves gadījuma”, proti, “</w:t>
      </w:r>
      <w:r w:rsidRPr="0045153B">
        <w:rPr>
          <w:b/>
          <w:bCs/>
          <w:lang w:val="lv-LV"/>
        </w:rPr>
        <w:t>sasniegt pastāvīgu drošuma uzlabojumu, vienlaikus pieaugot aviācijas nozarei</w:t>
      </w:r>
      <w:r w:rsidRPr="0045153B">
        <w:rPr>
          <w:lang w:val="lv-LV"/>
        </w:rPr>
        <w:t>”.</w:t>
      </w:r>
    </w:p>
    <w:p w14:paraId="645B1F33" w14:textId="1ACD1DB6" w:rsidR="00CD2F01" w:rsidRPr="0045153B" w:rsidRDefault="00CD2F01" w:rsidP="00280D63">
      <w:pPr>
        <w:spacing w:before="120" w:after="120"/>
        <w:ind w:firstLine="567"/>
        <w:jc w:val="both"/>
        <w:rPr>
          <w:lang w:val="lv-LV"/>
        </w:rPr>
      </w:pPr>
      <w:r w:rsidRPr="0045153B">
        <w:rPr>
          <w:lang w:val="lv-LV"/>
        </w:rPr>
        <w:t xml:space="preserve">Saskaņā ar Regulas Nr. 2018/1139 6.pantu EPAS nosaka </w:t>
      </w:r>
      <w:r w:rsidRPr="00FF00AA">
        <w:rPr>
          <w:lang w:val="lv-LV"/>
        </w:rPr>
        <w:t>Savienības</w:t>
      </w:r>
      <w:r w:rsidRPr="0045153B">
        <w:rPr>
          <w:lang w:val="lv-LV"/>
        </w:rPr>
        <w:t xml:space="preserve"> </w:t>
      </w:r>
      <w:r w:rsidRPr="0045153B">
        <w:rPr>
          <w:b/>
          <w:bCs/>
          <w:lang w:val="lv-LV"/>
        </w:rPr>
        <w:t>drošuma snieguma līmeni</w:t>
      </w:r>
      <w:r w:rsidRPr="0045153B">
        <w:rPr>
          <w:lang w:val="lv-LV"/>
        </w:rPr>
        <w:t xml:space="preserve"> </w:t>
      </w:r>
      <w:r w:rsidR="00FF00AA">
        <w:rPr>
          <w:lang w:val="lv-LV"/>
        </w:rPr>
        <w:t xml:space="preserve">Eiropas </w:t>
      </w:r>
      <w:r w:rsidRPr="00FF00AA">
        <w:rPr>
          <w:lang w:val="lv-LV"/>
        </w:rPr>
        <w:t xml:space="preserve">Savienībā, </w:t>
      </w:r>
      <w:r w:rsidR="00705493" w:rsidRPr="00FF00AA">
        <w:rPr>
          <w:lang w:val="lv-LV"/>
        </w:rPr>
        <w:t xml:space="preserve">ko </w:t>
      </w:r>
      <w:r w:rsidRPr="00FF00AA">
        <w:rPr>
          <w:lang w:val="lv-LV"/>
        </w:rPr>
        <w:t>dalībvalstis, E</w:t>
      </w:r>
      <w:r w:rsidR="00FF00AA">
        <w:rPr>
          <w:lang w:val="lv-LV"/>
        </w:rPr>
        <w:t xml:space="preserve">iropas </w:t>
      </w:r>
      <w:r w:rsidRPr="00FF00AA">
        <w:rPr>
          <w:lang w:val="lv-LV"/>
        </w:rPr>
        <w:t>K</w:t>
      </w:r>
      <w:r w:rsidR="00FF00AA">
        <w:rPr>
          <w:lang w:val="lv-LV"/>
        </w:rPr>
        <w:t>omisija</w:t>
      </w:r>
      <w:r w:rsidRPr="00FF00AA">
        <w:rPr>
          <w:lang w:val="lv-LV"/>
        </w:rPr>
        <w:t xml:space="preserve"> un EASA</w:t>
      </w:r>
      <w:r w:rsidRPr="0045153B">
        <w:rPr>
          <w:lang w:val="lv-LV"/>
        </w:rPr>
        <w:t xml:space="preserve"> kopīgi cenšas sasniegt.</w:t>
      </w:r>
    </w:p>
    <w:p w14:paraId="4DE3108B" w14:textId="32FF14A1" w:rsidR="00705493" w:rsidRPr="0045153B" w:rsidRDefault="00705493" w:rsidP="00280D63">
      <w:pPr>
        <w:spacing w:before="120" w:after="120"/>
        <w:ind w:firstLine="567"/>
        <w:jc w:val="both"/>
        <w:rPr>
          <w:lang w:val="lv-LV"/>
        </w:rPr>
      </w:pPr>
      <w:r w:rsidRPr="0045153B">
        <w:rPr>
          <w:lang w:val="lv-LV"/>
        </w:rPr>
        <w:t>Drošuma snieguma līmeni nosaka, pamatojoties uz EPAS SPI un, ja nepieciešams, ar tiem saistītajiem drošuma snieguma mērķiem, kā arī ņemot vērā ar drošumu saistītos rādītājus un mērķus, kas noteikti SES ATM snieguma shēmā</w:t>
      </w:r>
      <w:r w:rsidR="006210D3" w:rsidRPr="0045153B">
        <w:rPr>
          <w:lang w:val="lv-LV"/>
        </w:rPr>
        <w:t xml:space="preserve"> (</w:t>
      </w:r>
      <w:r w:rsidR="006210D3" w:rsidRPr="0045153B">
        <w:rPr>
          <w:i/>
          <w:iCs/>
          <w:lang w:val="lv-LV"/>
        </w:rPr>
        <w:t>Performance Scheme</w:t>
      </w:r>
      <w:r w:rsidR="006210D3" w:rsidRPr="0045153B">
        <w:rPr>
          <w:lang w:val="lv-LV"/>
        </w:rPr>
        <w:t>)</w:t>
      </w:r>
      <w:r w:rsidRPr="0045153B">
        <w:rPr>
          <w:lang w:val="lv-LV"/>
        </w:rPr>
        <w:t>.</w:t>
      </w:r>
    </w:p>
    <w:p w14:paraId="65C167BC" w14:textId="6761325E" w:rsidR="00705493" w:rsidRPr="0045153B" w:rsidRDefault="00705493" w:rsidP="00280D63">
      <w:pPr>
        <w:spacing w:before="120" w:after="120"/>
        <w:ind w:firstLine="567"/>
        <w:jc w:val="both"/>
        <w:rPr>
          <w:lang w:val="lv-LV"/>
        </w:rPr>
      </w:pPr>
      <w:r w:rsidRPr="0045153B">
        <w:rPr>
          <w:lang w:val="lv-LV"/>
        </w:rPr>
        <w:t xml:space="preserve">SPAS LV ir izveidots, ņemot vērā augstāka līmeņa stratēģiskās vadlīnijas, un tāpēc nosaka </w:t>
      </w:r>
      <w:r w:rsidRPr="0045153B">
        <w:rPr>
          <w:b/>
          <w:bCs/>
          <w:lang w:val="lv-LV"/>
        </w:rPr>
        <w:t>pieņemamu drošuma snieguma līmeni (</w:t>
      </w:r>
      <w:r w:rsidRPr="0045153B">
        <w:rPr>
          <w:b/>
          <w:bCs/>
          <w:i/>
          <w:lang w:val="lv-LV"/>
        </w:rPr>
        <w:t>ALoSP</w:t>
      </w:r>
      <w:r w:rsidRPr="0045153B">
        <w:rPr>
          <w:b/>
          <w:bCs/>
          <w:lang w:val="lv-LV"/>
        </w:rPr>
        <w:t>)</w:t>
      </w:r>
      <w:r w:rsidRPr="0045153B">
        <w:rPr>
          <w:lang w:val="lv-LV"/>
        </w:rPr>
        <w:t>, kas sasniedzams, ieviešot un uzturot SSP un ieviešot un uzturot SPI un SPT, t.i., nosaka drošuma līmeni, kādam tam būtu jābūt Latvijas aviācijas sistēmā, ieskaitot ar drošumu saistītos mērķus, kas katrai nozarei jāsasniedz un jāuztur, kā arī veicamos pasākumus, lai noteiktu savu darbību un drošumu ietekmējošo funkciju efektivitāti.</w:t>
      </w:r>
    </w:p>
    <w:p w14:paraId="30F19697" w14:textId="67551452" w:rsidR="00705493" w:rsidRPr="00280D63" w:rsidRDefault="003A455C" w:rsidP="00280D63">
      <w:pPr>
        <w:spacing w:before="120" w:after="120"/>
        <w:ind w:firstLine="567"/>
        <w:jc w:val="both"/>
        <w:rPr>
          <w:lang w:val="lv-LV"/>
        </w:rPr>
      </w:pPr>
      <w:r w:rsidRPr="0045153B">
        <w:rPr>
          <w:lang w:val="lv-LV"/>
        </w:rPr>
        <w:t xml:space="preserve">No </w:t>
      </w:r>
      <w:r w:rsidR="00705493" w:rsidRPr="0045153B">
        <w:rPr>
          <w:lang w:val="lv-LV"/>
        </w:rPr>
        <w:t xml:space="preserve">ALoSP </w:t>
      </w:r>
      <w:r w:rsidRPr="0045153B">
        <w:rPr>
          <w:lang w:val="lv-LV"/>
        </w:rPr>
        <w:t>iekļautā redzams tas, ko</w:t>
      </w:r>
      <w:r w:rsidR="00705493" w:rsidRPr="0045153B">
        <w:rPr>
          <w:lang w:val="lv-LV"/>
        </w:rPr>
        <w:t xml:space="preserve"> Latvija uzskata par svarīgu, pārstāvot </w:t>
      </w:r>
      <w:r w:rsidRPr="0045153B">
        <w:rPr>
          <w:lang w:val="lv-LV"/>
        </w:rPr>
        <w:t xml:space="preserve">noslēgto </w:t>
      </w:r>
      <w:r w:rsidR="00705493" w:rsidRPr="0045153B">
        <w:rPr>
          <w:lang w:val="lv-LV"/>
        </w:rPr>
        <w:t xml:space="preserve">vienošanos starp visām valsts aviācijas institūcijām par </w:t>
      </w:r>
      <w:r w:rsidRPr="0045153B">
        <w:rPr>
          <w:lang w:val="lv-LV"/>
        </w:rPr>
        <w:t>nepieciešamo</w:t>
      </w:r>
      <w:r w:rsidR="00705493" w:rsidRPr="0045153B">
        <w:rPr>
          <w:lang w:val="lv-LV"/>
        </w:rPr>
        <w:t xml:space="preserve"> droš</w:t>
      </w:r>
      <w:r w:rsidRPr="0045153B">
        <w:rPr>
          <w:lang w:val="lv-LV"/>
        </w:rPr>
        <w:t>uma</w:t>
      </w:r>
      <w:r w:rsidRPr="00280D63">
        <w:rPr>
          <w:lang w:val="lv-LV"/>
        </w:rPr>
        <w:t xml:space="preserve"> snieguma</w:t>
      </w:r>
      <w:r w:rsidR="00705493" w:rsidRPr="00280D63">
        <w:rPr>
          <w:lang w:val="lv-LV"/>
        </w:rPr>
        <w:t xml:space="preserve"> līmeni</w:t>
      </w:r>
      <w:r w:rsidRPr="00280D63">
        <w:rPr>
          <w:lang w:val="lv-LV"/>
        </w:rPr>
        <w:t xml:space="preserve"> valstī</w:t>
      </w:r>
      <w:r w:rsidR="00705493" w:rsidRPr="00280D63">
        <w:rPr>
          <w:lang w:val="lv-LV"/>
        </w:rPr>
        <w:t xml:space="preserve">, kas tās aviācijas sistēmai jānodrošina un </w:t>
      </w:r>
      <w:r w:rsidRPr="00280D63">
        <w:rPr>
          <w:lang w:val="lv-LV"/>
        </w:rPr>
        <w:t>jā</w:t>
      </w:r>
      <w:r w:rsidR="00705493" w:rsidRPr="00280D63">
        <w:rPr>
          <w:lang w:val="lv-LV"/>
        </w:rPr>
        <w:t xml:space="preserve">demonstrē iekšējām un ārējām </w:t>
      </w:r>
      <w:r w:rsidRPr="00280D63">
        <w:rPr>
          <w:lang w:val="lv-LV"/>
        </w:rPr>
        <w:t>iesaistītajām</w:t>
      </w:r>
      <w:r w:rsidR="00705493" w:rsidRPr="00280D63">
        <w:rPr>
          <w:lang w:val="lv-LV"/>
        </w:rPr>
        <w:t xml:space="preserve"> pusēm</w:t>
      </w:r>
      <w:r w:rsidRPr="00280D63">
        <w:rPr>
          <w:lang w:val="lv-LV"/>
        </w:rPr>
        <w:t xml:space="preserve"> attiecībā uz to</w:t>
      </w:r>
      <w:r w:rsidR="00705493" w:rsidRPr="00280D63">
        <w:rPr>
          <w:lang w:val="lv-LV"/>
        </w:rPr>
        <w:t>, kā valsts pārvalda aviācijas droš</w:t>
      </w:r>
      <w:r w:rsidRPr="00280D63">
        <w:rPr>
          <w:lang w:val="lv-LV"/>
        </w:rPr>
        <w:t>umu.</w:t>
      </w:r>
    </w:p>
    <w:p w14:paraId="0E71F3E2" w14:textId="2C67EBA6" w:rsidR="000A046E" w:rsidRPr="00280D63" w:rsidRDefault="000C1ADA" w:rsidP="006B5C19">
      <w:pPr>
        <w:pStyle w:val="Heading2"/>
        <w:numPr>
          <w:ilvl w:val="1"/>
          <w:numId w:val="9"/>
        </w:numPr>
        <w:ind w:left="567" w:hanging="567"/>
        <w:rPr>
          <w:lang w:val="lv-LV"/>
        </w:rPr>
      </w:pPr>
      <w:bookmarkStart w:id="2" w:name="_Toc164695634"/>
      <w:r>
        <w:rPr>
          <w:lang w:val="lv-LV"/>
        </w:rPr>
        <w:t>Aviācijas</w:t>
      </w:r>
      <w:r w:rsidR="0002085F">
        <w:rPr>
          <w:lang w:val="lv-LV"/>
        </w:rPr>
        <w:t xml:space="preserve"> </w:t>
      </w:r>
      <w:r w:rsidR="003A455C" w:rsidRPr="00280D63">
        <w:rPr>
          <w:lang w:val="lv-LV"/>
        </w:rPr>
        <w:t xml:space="preserve">drošuma </w:t>
      </w:r>
      <w:r w:rsidR="00292F05">
        <w:rPr>
          <w:lang w:val="lv-LV"/>
        </w:rPr>
        <w:t xml:space="preserve">snieguma </w:t>
      </w:r>
      <w:r w:rsidR="003A455C" w:rsidRPr="00280D63">
        <w:rPr>
          <w:lang w:val="lv-LV"/>
        </w:rPr>
        <w:t>rādītāji un drošuma snieguma mērķi</w:t>
      </w:r>
      <w:bookmarkEnd w:id="2"/>
    </w:p>
    <w:p w14:paraId="55C45C15" w14:textId="05D089B0" w:rsidR="003A455C" w:rsidRPr="00280D63" w:rsidRDefault="003A455C" w:rsidP="00280D63">
      <w:pPr>
        <w:spacing w:before="120" w:after="120"/>
        <w:ind w:firstLine="567"/>
        <w:jc w:val="both"/>
        <w:rPr>
          <w:lang w:val="lv-LV"/>
        </w:rPr>
      </w:pPr>
      <w:r w:rsidRPr="00280D63">
        <w:rPr>
          <w:lang w:val="lv-LV"/>
        </w:rPr>
        <w:t xml:space="preserve">SPI un mērķi uzrauga gan drošuma </w:t>
      </w:r>
      <w:r w:rsidR="00E420DF">
        <w:rPr>
          <w:lang w:val="lv-LV"/>
        </w:rPr>
        <w:t xml:space="preserve">snieguma </w:t>
      </w:r>
      <w:r w:rsidRPr="00280D63">
        <w:rPr>
          <w:b/>
          <w:bCs/>
          <w:lang w:val="lv-LV"/>
        </w:rPr>
        <w:t>rezultātus</w:t>
      </w:r>
      <w:r w:rsidRPr="00280D63">
        <w:rPr>
          <w:lang w:val="lv-LV"/>
        </w:rPr>
        <w:t xml:space="preserve"> (piemēram, nelaimes gadījumus, incidentus un </w:t>
      </w:r>
      <w:r w:rsidR="006210D3" w:rsidRPr="00280D63">
        <w:rPr>
          <w:lang w:val="lv-LV"/>
        </w:rPr>
        <w:t>miesas bojājumus</w:t>
      </w:r>
      <w:r w:rsidRPr="00280D63">
        <w:rPr>
          <w:lang w:val="lv-LV"/>
        </w:rPr>
        <w:t xml:space="preserve">), gan veicinātājus attiecībā uz </w:t>
      </w:r>
      <w:r w:rsidRPr="00280D63">
        <w:rPr>
          <w:b/>
          <w:bCs/>
          <w:lang w:val="lv-LV"/>
        </w:rPr>
        <w:t>sistēmām un procesiem</w:t>
      </w:r>
      <w:r w:rsidRPr="00280D63">
        <w:rPr>
          <w:lang w:val="lv-LV"/>
        </w:rPr>
        <w:t xml:space="preserve"> (sistēmas līmenī), kas nepieciešami efektīvas drošuma vadības uzturēšanai iestāžu un organizāciju līmenī.</w:t>
      </w:r>
    </w:p>
    <w:p w14:paraId="5400CB05" w14:textId="50C3B80F" w:rsidR="003A455C" w:rsidRPr="00280D63" w:rsidRDefault="003A455C" w:rsidP="00280D63">
      <w:pPr>
        <w:spacing w:before="120" w:after="120"/>
        <w:ind w:firstLine="567"/>
        <w:jc w:val="both"/>
        <w:rPr>
          <w:lang w:val="lv-LV"/>
        </w:rPr>
      </w:pPr>
      <w:r w:rsidRPr="00280D63">
        <w:rPr>
          <w:lang w:val="lv-LV"/>
        </w:rPr>
        <w:t>Drošuma snieguma mērķi ir noteikti uz procesu balstītiem rādītājiem, lai veicinātu sistēmas lieto</w:t>
      </w:r>
      <w:r w:rsidR="006210D3" w:rsidRPr="00280D63">
        <w:rPr>
          <w:lang w:val="lv-LV"/>
        </w:rPr>
        <w:t>jumu</w:t>
      </w:r>
      <w:r w:rsidRPr="00280D63">
        <w:rPr>
          <w:lang w:val="lv-LV"/>
        </w:rPr>
        <w:t xml:space="preserve">. </w:t>
      </w:r>
    </w:p>
    <w:p w14:paraId="7798699D" w14:textId="03AE20DA" w:rsidR="00F754E2" w:rsidRPr="00280D63" w:rsidRDefault="00F754E2" w:rsidP="00280D63">
      <w:pPr>
        <w:spacing w:before="120" w:after="120"/>
        <w:ind w:firstLine="567"/>
        <w:jc w:val="both"/>
        <w:rPr>
          <w:lang w:val="lv-LV"/>
        </w:rPr>
      </w:pPr>
      <w:r w:rsidRPr="00280D63">
        <w:rPr>
          <w:lang w:val="lv-LV"/>
        </w:rPr>
        <w:t>Tā vietā, lai ar drošumu saistītajiem rādītājiem, kas iegūti no atgadījumu datiem, noteiktu drošuma snieguma mērķus, ir definēts “sniegum</w:t>
      </w:r>
      <w:r w:rsidR="006210D3" w:rsidRPr="00280D63">
        <w:rPr>
          <w:lang w:val="lv-LV"/>
        </w:rPr>
        <w:t>u atskaites punkts</w:t>
      </w:r>
      <w:r w:rsidRPr="00280D63">
        <w:rPr>
          <w:lang w:val="lv-LV"/>
        </w:rPr>
        <w:t xml:space="preserve">”, lai pārraudzītu sistēmu attiecībā pret šo </w:t>
      </w:r>
      <w:r w:rsidR="00D018FB" w:rsidRPr="00280D63">
        <w:rPr>
          <w:lang w:val="lv-LV"/>
        </w:rPr>
        <w:t>snieguma atskaites punktu</w:t>
      </w:r>
      <w:r w:rsidRPr="00280D63">
        <w:rPr>
          <w:lang w:val="lv-LV"/>
        </w:rPr>
        <w:t>.</w:t>
      </w:r>
    </w:p>
    <w:p w14:paraId="1CDBF82C" w14:textId="1CC70FF9" w:rsidR="00F754E2" w:rsidRPr="00280D63" w:rsidRDefault="00F754E2" w:rsidP="00280D63">
      <w:pPr>
        <w:spacing w:before="120" w:after="120"/>
        <w:ind w:firstLine="567"/>
        <w:jc w:val="both"/>
        <w:rPr>
          <w:lang w:val="lv-LV" w:bidi="ar-SA"/>
        </w:rPr>
      </w:pPr>
      <w:r w:rsidRPr="00280D63">
        <w:rPr>
          <w:lang w:val="lv-LV" w:bidi="ar-SA"/>
        </w:rPr>
        <w:t>Uz rezultātiem balstītiem rādītājiem par galveno informācijas avotu jāizmanto:</w:t>
      </w:r>
    </w:p>
    <w:p w14:paraId="3ABDBEBD" w14:textId="2DBA7053" w:rsidR="00EB5FC4" w:rsidRPr="00280D63" w:rsidRDefault="00F754E2" w:rsidP="006B5C19">
      <w:pPr>
        <w:pStyle w:val="ListParagraph"/>
        <w:numPr>
          <w:ilvl w:val="0"/>
          <w:numId w:val="7"/>
        </w:numPr>
        <w:autoSpaceDE w:val="0"/>
        <w:autoSpaceDN w:val="0"/>
        <w:adjustRightInd w:val="0"/>
        <w:spacing w:before="60" w:after="60"/>
        <w:ind w:left="1264" w:hanging="357"/>
        <w:jc w:val="both"/>
        <w:rPr>
          <w:color w:val="000000"/>
          <w:lang w:val="lv-LV" w:bidi="ar-SA"/>
        </w:rPr>
      </w:pPr>
      <w:r w:rsidRPr="00280D63">
        <w:rPr>
          <w:color w:val="000000"/>
          <w:lang w:val="lv-LV" w:bidi="ar-SA"/>
        </w:rPr>
        <w:t xml:space="preserve">letālo </w:t>
      </w:r>
      <w:r w:rsidR="00D018FB" w:rsidRPr="00280D63">
        <w:rPr>
          <w:color w:val="000000"/>
          <w:lang w:val="lv-LV" w:bidi="ar-SA"/>
        </w:rPr>
        <w:t>nelaimes gadījumu</w:t>
      </w:r>
      <w:r w:rsidRPr="00280D63">
        <w:rPr>
          <w:color w:val="000000"/>
          <w:lang w:val="lv-LV" w:bidi="ar-SA"/>
        </w:rPr>
        <w:t xml:space="preserve"> skaits;</w:t>
      </w:r>
    </w:p>
    <w:p w14:paraId="1C4B3C3E" w14:textId="6821D0E0" w:rsidR="00EB5FC4" w:rsidRPr="00280D63" w:rsidRDefault="00F754E2" w:rsidP="006B5C19">
      <w:pPr>
        <w:pStyle w:val="ListParagraph"/>
        <w:numPr>
          <w:ilvl w:val="0"/>
          <w:numId w:val="7"/>
        </w:numPr>
        <w:autoSpaceDE w:val="0"/>
        <w:autoSpaceDN w:val="0"/>
        <w:adjustRightInd w:val="0"/>
        <w:spacing w:before="60" w:after="60"/>
        <w:ind w:left="1264" w:hanging="357"/>
        <w:jc w:val="both"/>
        <w:rPr>
          <w:color w:val="000000"/>
          <w:lang w:val="lv-LV" w:bidi="ar-SA"/>
        </w:rPr>
      </w:pPr>
      <w:r w:rsidRPr="00280D63">
        <w:rPr>
          <w:color w:val="000000"/>
          <w:lang w:val="lv-LV" w:bidi="ar-SA"/>
        </w:rPr>
        <w:t>bojāgājušo skaits; un</w:t>
      </w:r>
    </w:p>
    <w:p w14:paraId="37AB12CC" w14:textId="7E34562A" w:rsidR="00240EB8" w:rsidRPr="00280D63" w:rsidRDefault="00D018FB" w:rsidP="006B5C19">
      <w:pPr>
        <w:pStyle w:val="ListParagraph"/>
        <w:numPr>
          <w:ilvl w:val="0"/>
          <w:numId w:val="7"/>
        </w:numPr>
        <w:autoSpaceDE w:val="0"/>
        <w:autoSpaceDN w:val="0"/>
        <w:adjustRightInd w:val="0"/>
        <w:spacing w:before="60" w:after="60"/>
        <w:ind w:left="1264" w:hanging="357"/>
        <w:jc w:val="both"/>
        <w:rPr>
          <w:color w:val="000000"/>
          <w:lang w:val="lv-LV" w:bidi="ar-SA"/>
        </w:rPr>
      </w:pPr>
      <w:r w:rsidRPr="00280D63">
        <w:rPr>
          <w:color w:val="000000"/>
          <w:lang w:val="lv-LV" w:bidi="ar-SA"/>
        </w:rPr>
        <w:t>nelaimes gadījumu</w:t>
      </w:r>
      <w:r w:rsidR="00F754E2" w:rsidRPr="00280D63">
        <w:rPr>
          <w:color w:val="000000"/>
          <w:lang w:val="lv-LV" w:bidi="ar-SA"/>
        </w:rPr>
        <w:t>, kas nav ar letālām sekām, un nopietnu incidentu skaits.</w:t>
      </w:r>
    </w:p>
    <w:p w14:paraId="67D7FB7B" w14:textId="2DE6A13D" w:rsidR="00EA06EB" w:rsidRPr="00280D63" w:rsidRDefault="00EA06EB" w:rsidP="00280D63">
      <w:pPr>
        <w:spacing w:before="120" w:after="120"/>
        <w:ind w:firstLine="567"/>
        <w:jc w:val="both"/>
        <w:rPr>
          <w:lang w:val="lv-LV"/>
        </w:rPr>
      </w:pPr>
      <w:r w:rsidRPr="00280D63">
        <w:rPr>
          <w:lang w:val="lv-LV"/>
        </w:rPr>
        <w:t xml:space="preserve">Uz rezultātiem balstīti rādītāji, kas saistīti ar galvenajām riska </w:t>
      </w:r>
      <w:r w:rsidR="007E7BC4" w:rsidRPr="00280D63">
        <w:rPr>
          <w:lang w:val="lv-LV"/>
        </w:rPr>
        <w:t>zonām</w:t>
      </w:r>
      <w:r w:rsidRPr="00280D63">
        <w:rPr>
          <w:lang w:val="lv-LV"/>
        </w:rPr>
        <w:t xml:space="preserve">, tiek identificēti, izmantojot </w:t>
      </w:r>
      <w:r w:rsidRPr="00280D63">
        <w:rPr>
          <w:lang w:val="lv-LV" w:bidi="ar-SA"/>
        </w:rPr>
        <w:t>Eiropas</w:t>
      </w:r>
      <w:r w:rsidRPr="00280D63">
        <w:rPr>
          <w:lang w:val="lv-LV"/>
        </w:rPr>
        <w:t xml:space="preserve"> SRM proces</w:t>
      </w:r>
      <w:r w:rsidR="0031618C" w:rsidRPr="00280D63">
        <w:rPr>
          <w:lang w:val="lv-LV"/>
        </w:rPr>
        <w:t xml:space="preserve">u, un šis process tiek veikts tā, kā </w:t>
      </w:r>
      <w:r w:rsidRPr="00280D63">
        <w:rPr>
          <w:lang w:val="lv-LV"/>
        </w:rPr>
        <w:t>aprakstīts EASA droš</w:t>
      </w:r>
      <w:r w:rsidR="0031618C" w:rsidRPr="00280D63">
        <w:rPr>
          <w:lang w:val="lv-LV"/>
        </w:rPr>
        <w:t>uma</w:t>
      </w:r>
      <w:r w:rsidRPr="00280D63">
        <w:rPr>
          <w:lang w:val="lv-LV"/>
        </w:rPr>
        <w:t xml:space="preserve"> riska portfe</w:t>
      </w:r>
      <w:r w:rsidR="0031618C" w:rsidRPr="00280D63">
        <w:rPr>
          <w:lang w:val="lv-LV"/>
        </w:rPr>
        <w:t>ļos</w:t>
      </w:r>
      <w:r w:rsidRPr="00280D63">
        <w:rPr>
          <w:lang w:val="lv-LV"/>
        </w:rPr>
        <w:t>,</w:t>
      </w:r>
      <w:r w:rsidR="00D018FB" w:rsidRPr="00280D63">
        <w:rPr>
          <w:lang w:val="lv-LV"/>
        </w:rPr>
        <w:t xml:space="preserve"> kuriem atbilstoši veidots SPAS LV</w:t>
      </w:r>
      <w:r w:rsidR="0031618C" w:rsidRPr="00280D63">
        <w:rPr>
          <w:lang w:val="lv-LV"/>
        </w:rPr>
        <w:t xml:space="preserve">. </w:t>
      </w:r>
    </w:p>
    <w:p w14:paraId="1D237F0C" w14:textId="1A5C24D7" w:rsidR="0031618C" w:rsidRPr="00280D63" w:rsidRDefault="0031618C" w:rsidP="00280D63">
      <w:pPr>
        <w:spacing w:before="120" w:after="120"/>
        <w:ind w:firstLine="567"/>
        <w:jc w:val="both"/>
        <w:rPr>
          <w:lang w:val="lv-LV"/>
        </w:rPr>
      </w:pPr>
      <w:r w:rsidRPr="00280D63">
        <w:rPr>
          <w:lang w:val="lv-LV"/>
        </w:rPr>
        <w:t>Ekspluatācijas drošuma</w:t>
      </w:r>
      <w:r w:rsidR="00BD4691">
        <w:rPr>
          <w:lang w:val="lv-LV"/>
        </w:rPr>
        <w:t xml:space="preserve"> snieguma</w:t>
      </w:r>
      <w:r w:rsidRPr="00280D63">
        <w:rPr>
          <w:lang w:val="lv-LV"/>
        </w:rPr>
        <w:t xml:space="preserve"> rādītāji tiek uzraudzīti valsts operacionālajā līmenī, ņemot vērā nepārtraukto uzraudzību, izmantojot Eiropas SRM procesu. </w:t>
      </w:r>
    </w:p>
    <w:p w14:paraId="71847F06" w14:textId="786EF2E5" w:rsidR="00967D15" w:rsidRPr="00280D63" w:rsidRDefault="0031618C" w:rsidP="00280D63">
      <w:pPr>
        <w:spacing w:before="120" w:after="120"/>
        <w:ind w:firstLine="567"/>
        <w:jc w:val="both"/>
        <w:rPr>
          <w:lang w:val="lv-LV"/>
        </w:rPr>
      </w:pPr>
      <w:r w:rsidRPr="00280D63">
        <w:rPr>
          <w:lang w:val="lv-LV"/>
        </w:rPr>
        <w:lastRenderedPageBreak/>
        <w:t>SPAS LV izmanto datus, kas iekļauti EASA publicētajā EPAS 202</w:t>
      </w:r>
      <w:r w:rsidR="00F7298E">
        <w:rPr>
          <w:lang w:val="lv-LV"/>
        </w:rPr>
        <w:t>5</w:t>
      </w:r>
      <w:r w:rsidRPr="00280D63">
        <w:rPr>
          <w:lang w:val="lv-LV"/>
        </w:rPr>
        <w:t xml:space="preserve"> un Ikgadējā drošuma pārskatā.</w:t>
      </w:r>
    </w:p>
    <w:p w14:paraId="4B08D4D5" w14:textId="4557301B" w:rsidR="0097682D" w:rsidRPr="00280D63" w:rsidRDefault="00E21E3D" w:rsidP="00280D63">
      <w:pPr>
        <w:spacing w:before="120" w:after="120"/>
        <w:ind w:firstLine="567"/>
        <w:jc w:val="both"/>
        <w:rPr>
          <w:lang w:val="lv-LV"/>
        </w:rPr>
      </w:pPr>
      <w:r w:rsidRPr="00280D63">
        <w:rPr>
          <w:lang w:val="lv-LV"/>
        </w:rPr>
        <w:t>Šajā dokumentā tālāk apkopotie kopsavilkumi kā Pielikumi ietver Latvijas aviācijas SPI un SPT.</w:t>
      </w:r>
      <w:r w:rsidR="0097682D" w:rsidRPr="00280D63">
        <w:rPr>
          <w:lang w:val="lv-LV"/>
        </w:rPr>
        <w:t xml:space="preserve"> </w:t>
      </w:r>
      <w:r w:rsidRPr="00280D63">
        <w:rPr>
          <w:lang w:val="lv-LV"/>
        </w:rPr>
        <w:t>Aviācijas organizācijām ir jāizskata tas kopsavilkums, kas atbilst tās darbībai, un jāizvērtē rādītāju un mērķu piemērotīb</w:t>
      </w:r>
      <w:r w:rsidR="0097682D" w:rsidRPr="00280D63">
        <w:rPr>
          <w:lang w:val="lv-LV"/>
        </w:rPr>
        <w:t>a</w:t>
      </w:r>
      <w:r w:rsidRPr="00280D63">
        <w:rPr>
          <w:lang w:val="lv-LV"/>
        </w:rPr>
        <w:t xml:space="preserve"> no savas </w:t>
      </w:r>
      <w:r w:rsidR="0097682D" w:rsidRPr="00280D63">
        <w:rPr>
          <w:lang w:val="lv-LV"/>
        </w:rPr>
        <w:t xml:space="preserve">organizācijas </w:t>
      </w:r>
      <w:r w:rsidRPr="00280D63">
        <w:rPr>
          <w:lang w:val="lv-LV"/>
        </w:rPr>
        <w:t>darbības</w:t>
      </w:r>
      <w:r w:rsidR="0097682D" w:rsidRPr="00280D63">
        <w:rPr>
          <w:lang w:val="lv-LV"/>
        </w:rPr>
        <w:t xml:space="preserve"> viedokļa</w:t>
      </w:r>
      <w:r w:rsidRPr="00280D63">
        <w:rPr>
          <w:lang w:val="lv-LV"/>
        </w:rPr>
        <w:t>.</w:t>
      </w:r>
      <w:r w:rsidR="0097682D" w:rsidRPr="00280D63">
        <w:rPr>
          <w:lang w:val="lv-LV"/>
        </w:rPr>
        <w:t xml:space="preserve"> Organizācijām ir jāintegrē savos drošuma vadības procesos tie SPI un SPT, kas atbilst organizācijas darbībām. </w:t>
      </w:r>
    </w:p>
    <w:p w14:paraId="13F49E6B" w14:textId="79AFE244" w:rsidR="0097682D" w:rsidRPr="00280D63" w:rsidRDefault="0097682D" w:rsidP="00280D63">
      <w:pPr>
        <w:spacing w:before="120" w:after="120"/>
        <w:ind w:firstLine="567"/>
        <w:jc w:val="both"/>
        <w:rPr>
          <w:lang w:val="lv-LV"/>
        </w:rPr>
      </w:pPr>
      <w:r w:rsidRPr="00280D63">
        <w:rPr>
          <w:lang w:val="lv-LV"/>
        </w:rPr>
        <w:t>Organizācijām</w:t>
      </w:r>
      <w:r w:rsidR="003A5FD3" w:rsidRPr="00280D63">
        <w:rPr>
          <w:lang w:val="lv-LV"/>
        </w:rPr>
        <w:t xml:space="preserve"> </w:t>
      </w:r>
      <w:r w:rsidRPr="00280D63">
        <w:rPr>
          <w:lang w:val="lv-LV"/>
        </w:rPr>
        <w:t xml:space="preserve">jāizskata arī tie valsts līmeņa SPI un SPT, ko uzrauga CAA LV. CAA LV kopsavilkums aptver tos drošuma mērķus, kas attiecas uz </w:t>
      </w:r>
      <w:r w:rsidR="00566648" w:rsidRPr="00280D63">
        <w:rPr>
          <w:lang w:val="lv-LV"/>
        </w:rPr>
        <w:t>valsts</w:t>
      </w:r>
      <w:r w:rsidRPr="00280D63">
        <w:rPr>
          <w:lang w:val="lv-LV"/>
        </w:rPr>
        <w:t xml:space="preserve"> līmeņa drošuma darbu visā aviācijas nozarē. Gan CAA LV, gan organizācijas veicina šī darba panākumus un objektīvu sasniegumu.</w:t>
      </w:r>
    </w:p>
    <w:p w14:paraId="5EE8868C" w14:textId="7CF9BE62" w:rsidR="008F18DF" w:rsidRPr="00280D63" w:rsidRDefault="000C1ADA" w:rsidP="006B5C19">
      <w:pPr>
        <w:pStyle w:val="Heading3"/>
        <w:numPr>
          <w:ilvl w:val="2"/>
          <w:numId w:val="11"/>
        </w:numPr>
      </w:pPr>
      <w:bookmarkStart w:id="3" w:name="_Toc164695635"/>
      <w:r>
        <w:t>Aviācijas</w:t>
      </w:r>
      <w:r w:rsidR="0097682D" w:rsidRPr="00280D63">
        <w:t xml:space="preserve"> drošuma</w:t>
      </w:r>
      <w:r w:rsidR="00BD4691">
        <w:t xml:space="preserve"> snieguma</w:t>
      </w:r>
      <w:r w:rsidR="0097682D" w:rsidRPr="00280D63">
        <w:t xml:space="preserve"> rādītāji un mērķi </w:t>
      </w:r>
      <w:r w:rsidR="007A43C8" w:rsidRPr="00280D63">
        <w:t xml:space="preserve">– CAA LV </w:t>
      </w:r>
      <w:r w:rsidR="0097682D" w:rsidRPr="00280D63">
        <w:t>saistības</w:t>
      </w:r>
      <w:bookmarkEnd w:id="3"/>
    </w:p>
    <w:p w14:paraId="1ED638D8" w14:textId="62358D17" w:rsidR="00E00ACC" w:rsidRPr="00280D63" w:rsidRDefault="00E00ACC" w:rsidP="00280D63">
      <w:pPr>
        <w:spacing w:before="120" w:after="120"/>
        <w:ind w:firstLine="567"/>
        <w:jc w:val="both"/>
        <w:rPr>
          <w:color w:val="000000"/>
          <w:lang w:val="lv-LV"/>
        </w:rPr>
      </w:pPr>
      <w:r w:rsidRPr="00280D63">
        <w:rPr>
          <w:color w:val="000000"/>
          <w:lang w:val="lv-LV"/>
        </w:rPr>
        <w:t xml:space="preserve">Precizējot </w:t>
      </w:r>
      <w:r w:rsidR="000C1ADA">
        <w:rPr>
          <w:color w:val="000000"/>
          <w:lang w:val="lv-LV"/>
        </w:rPr>
        <w:t>valsts aviācijas</w:t>
      </w:r>
      <w:r w:rsidR="00EE4464">
        <w:rPr>
          <w:color w:val="000000"/>
          <w:lang w:val="lv-LV"/>
        </w:rPr>
        <w:t xml:space="preserve"> </w:t>
      </w:r>
      <w:r w:rsidRPr="00280D63">
        <w:rPr>
          <w:color w:val="000000"/>
          <w:lang w:val="lv-LV"/>
        </w:rPr>
        <w:t xml:space="preserve">drošuma </w:t>
      </w:r>
      <w:r w:rsidR="00BD4691">
        <w:rPr>
          <w:color w:val="000000"/>
          <w:lang w:val="lv-LV"/>
        </w:rPr>
        <w:t xml:space="preserve">snieguma </w:t>
      </w:r>
      <w:r w:rsidRPr="00280D63">
        <w:rPr>
          <w:color w:val="000000"/>
          <w:lang w:val="lv-LV"/>
        </w:rPr>
        <w:t>rādītājus, tiek ņemti vērā ES līmenī noteiktie drošuma mērķi.</w:t>
      </w:r>
    </w:p>
    <w:p w14:paraId="3631972E" w14:textId="1809E081" w:rsidR="00E00ACC" w:rsidRPr="00280D63" w:rsidRDefault="00E00ACC">
      <w:pPr>
        <w:spacing w:before="120" w:after="120"/>
        <w:ind w:firstLine="567"/>
        <w:jc w:val="both"/>
        <w:rPr>
          <w:color w:val="000000"/>
          <w:lang w:val="lv-LV"/>
        </w:rPr>
      </w:pPr>
      <w:r w:rsidRPr="00280D63">
        <w:rPr>
          <w:color w:val="000000"/>
          <w:lang w:val="lv-LV"/>
        </w:rPr>
        <w:t xml:space="preserve">CAA LV pārraudzītie </w:t>
      </w:r>
      <w:r w:rsidR="000C1ADA">
        <w:rPr>
          <w:color w:val="000000"/>
          <w:lang w:val="lv-LV"/>
        </w:rPr>
        <w:t>aviācijas</w:t>
      </w:r>
      <w:r w:rsidR="007910AA" w:rsidRPr="00280D63">
        <w:rPr>
          <w:color w:val="000000"/>
          <w:lang w:val="lv-LV"/>
        </w:rPr>
        <w:t xml:space="preserve"> </w:t>
      </w:r>
      <w:r w:rsidRPr="00280D63">
        <w:rPr>
          <w:color w:val="000000"/>
          <w:lang w:val="lv-LV"/>
        </w:rPr>
        <w:t xml:space="preserve">drošuma </w:t>
      </w:r>
      <w:r w:rsidR="000B46E2">
        <w:rPr>
          <w:color w:val="000000"/>
          <w:lang w:val="lv-LV"/>
        </w:rPr>
        <w:t xml:space="preserve">snieguma </w:t>
      </w:r>
      <w:r w:rsidRPr="00280D63">
        <w:rPr>
          <w:color w:val="000000"/>
          <w:lang w:val="lv-LV"/>
        </w:rPr>
        <w:t xml:space="preserve">rādītāji un mērķi sastāv no sistēmas līmeņa, </w:t>
      </w:r>
      <w:r w:rsidR="00F879E5" w:rsidRPr="00280D63">
        <w:rPr>
          <w:color w:val="000000"/>
          <w:lang w:val="lv-LV"/>
        </w:rPr>
        <w:t>operacionālā</w:t>
      </w:r>
      <w:r w:rsidRPr="00280D63">
        <w:rPr>
          <w:color w:val="000000"/>
          <w:lang w:val="lv-LV"/>
        </w:rPr>
        <w:t xml:space="preserve"> līmeņa un SSP ieviešanas un uzturēšanas (atbilstības) līmeņa.</w:t>
      </w:r>
    </w:p>
    <w:p w14:paraId="60E890CA" w14:textId="087DA0AB" w:rsidR="00E00ACC" w:rsidRPr="00280D63" w:rsidRDefault="00E00ACC" w:rsidP="00280D63">
      <w:pPr>
        <w:spacing w:before="120" w:after="120"/>
        <w:ind w:firstLine="567"/>
        <w:jc w:val="both"/>
        <w:rPr>
          <w:color w:val="000000"/>
          <w:lang w:val="lv-LV"/>
        </w:rPr>
      </w:pPr>
      <w:r w:rsidRPr="00280D63">
        <w:rPr>
          <w:color w:val="000000"/>
          <w:lang w:val="lv-LV"/>
        </w:rPr>
        <w:t>CAA LV nosaka turpmāko ALoSP piemērotību. ALoSP periodiskā pārskatīšana ir vērsta uz to, lai:</w:t>
      </w:r>
    </w:p>
    <w:p w14:paraId="1BFDC508" w14:textId="69089EDC" w:rsidR="00E00ACC" w:rsidRPr="00280D63" w:rsidRDefault="00E00ACC" w:rsidP="006B5C19">
      <w:pPr>
        <w:pStyle w:val="ListParagraph"/>
        <w:numPr>
          <w:ilvl w:val="0"/>
          <w:numId w:val="7"/>
        </w:numPr>
        <w:autoSpaceDE w:val="0"/>
        <w:autoSpaceDN w:val="0"/>
        <w:adjustRightInd w:val="0"/>
        <w:spacing w:before="60" w:after="60"/>
        <w:ind w:left="1264" w:hanging="357"/>
        <w:jc w:val="both"/>
        <w:rPr>
          <w:color w:val="000000"/>
          <w:lang w:val="lv-LV" w:bidi="ar-SA"/>
        </w:rPr>
      </w:pPr>
      <w:r w:rsidRPr="00280D63">
        <w:rPr>
          <w:color w:val="000000"/>
          <w:lang w:val="lv-LV" w:bidi="ar-SA"/>
        </w:rPr>
        <w:t>identificētu kritisk</w:t>
      </w:r>
      <w:r w:rsidR="002B278C" w:rsidRPr="00280D63">
        <w:rPr>
          <w:color w:val="000000"/>
          <w:lang w:val="lv-LV" w:bidi="ar-SA"/>
        </w:rPr>
        <w:t>os</w:t>
      </w:r>
      <w:r w:rsidRPr="00280D63">
        <w:rPr>
          <w:color w:val="000000"/>
          <w:lang w:val="lv-LV" w:bidi="ar-SA"/>
        </w:rPr>
        <w:t xml:space="preserve"> drošuma </w:t>
      </w:r>
      <w:r w:rsidR="002B278C" w:rsidRPr="00280D63">
        <w:rPr>
          <w:color w:val="000000"/>
          <w:lang w:val="lv-LV" w:bidi="ar-SA"/>
        </w:rPr>
        <w:t>jautājumus</w:t>
      </w:r>
      <w:r w:rsidRPr="00280D63">
        <w:rPr>
          <w:color w:val="000000"/>
          <w:lang w:val="lv-LV" w:bidi="ar-SA"/>
        </w:rPr>
        <w:t xml:space="preserve"> aviācijas nozarē, nodrošinātu SPI iekļaušanu, </w:t>
      </w:r>
      <w:r w:rsidR="00B91C89" w:rsidRPr="00280D63">
        <w:rPr>
          <w:color w:val="000000"/>
          <w:lang w:val="lv-LV" w:bidi="ar-SA"/>
        </w:rPr>
        <w:t xml:space="preserve">lai </w:t>
      </w:r>
      <w:r w:rsidR="00D018FB" w:rsidRPr="00280D63">
        <w:rPr>
          <w:color w:val="000000"/>
          <w:lang w:val="lv-LV" w:bidi="ar-SA"/>
        </w:rPr>
        <w:t>nodrošinātu</w:t>
      </w:r>
      <w:r w:rsidR="00B91C89" w:rsidRPr="00280D63">
        <w:rPr>
          <w:color w:val="000000"/>
          <w:lang w:val="lv-LV" w:bidi="ar-SA"/>
        </w:rPr>
        <w:t xml:space="preserve"> drošuma snieguma vadību </w:t>
      </w:r>
      <w:r w:rsidRPr="00280D63">
        <w:rPr>
          <w:color w:val="000000"/>
          <w:lang w:val="lv-LV" w:bidi="ar-SA"/>
        </w:rPr>
        <w:t>šajās jomās;</w:t>
      </w:r>
    </w:p>
    <w:p w14:paraId="26D5C3EF" w14:textId="5593486B" w:rsidR="00B91C89" w:rsidRPr="00280D63" w:rsidRDefault="00B91C89" w:rsidP="006B5C19">
      <w:pPr>
        <w:pStyle w:val="ListParagraph"/>
        <w:numPr>
          <w:ilvl w:val="0"/>
          <w:numId w:val="7"/>
        </w:numPr>
        <w:autoSpaceDE w:val="0"/>
        <w:autoSpaceDN w:val="0"/>
        <w:adjustRightInd w:val="0"/>
        <w:spacing w:before="60" w:after="60"/>
        <w:ind w:left="1264" w:hanging="357"/>
        <w:jc w:val="both"/>
        <w:rPr>
          <w:color w:val="000000"/>
          <w:lang w:val="lv-LV" w:bidi="ar-SA"/>
        </w:rPr>
      </w:pPr>
      <w:r w:rsidRPr="00280D63">
        <w:rPr>
          <w:color w:val="000000"/>
          <w:lang w:val="lv-LV" w:bidi="ar-SA"/>
        </w:rPr>
        <w:t xml:space="preserve">identificētu tos SPT, kas nosaka saglabājamo drošuma snieguma līmeni vai vēlamos uzlabojumus, kas jāsasniedz attiecībā uz SPI katrā </w:t>
      </w:r>
      <w:r w:rsidR="00D018FB" w:rsidRPr="00280D63">
        <w:rPr>
          <w:color w:val="000000"/>
          <w:lang w:val="lv-LV" w:bidi="ar-SA"/>
        </w:rPr>
        <w:t>jomā</w:t>
      </w:r>
      <w:r w:rsidRPr="00280D63">
        <w:rPr>
          <w:color w:val="000000"/>
          <w:lang w:val="lv-LV" w:bidi="ar-SA"/>
        </w:rPr>
        <w:t>, lai uzlabotu drošuma snieguma vadību visā valsts aviācijas sistēmā;</w:t>
      </w:r>
    </w:p>
    <w:p w14:paraId="73598661" w14:textId="44F69743" w:rsidR="00B91C89" w:rsidRPr="00280D63" w:rsidRDefault="00B91C89" w:rsidP="006B5C19">
      <w:pPr>
        <w:pStyle w:val="ListParagraph"/>
        <w:numPr>
          <w:ilvl w:val="0"/>
          <w:numId w:val="7"/>
        </w:numPr>
        <w:autoSpaceDE w:val="0"/>
        <w:autoSpaceDN w:val="0"/>
        <w:adjustRightInd w:val="0"/>
        <w:spacing w:before="60" w:after="60"/>
        <w:ind w:left="1264" w:hanging="357"/>
        <w:jc w:val="both"/>
        <w:rPr>
          <w:color w:val="000000"/>
          <w:lang w:val="lv-LV" w:bidi="ar-SA"/>
        </w:rPr>
      </w:pPr>
      <w:r w:rsidRPr="00280D63">
        <w:rPr>
          <w:color w:val="000000"/>
          <w:lang w:val="lv-LV" w:bidi="ar-SA"/>
        </w:rPr>
        <w:t xml:space="preserve">identificētu </w:t>
      </w:r>
      <w:r w:rsidR="00D018FB" w:rsidRPr="00280D63">
        <w:rPr>
          <w:color w:val="000000"/>
          <w:lang w:val="lv-LV" w:bidi="ar-SA"/>
        </w:rPr>
        <w:t>izraisītājus</w:t>
      </w:r>
      <w:r w:rsidRPr="00280D63">
        <w:rPr>
          <w:color w:val="000000"/>
          <w:lang w:val="lv-LV" w:bidi="ar-SA"/>
        </w:rPr>
        <w:t xml:space="preserve">, kad SPI </w:t>
      </w:r>
      <w:r w:rsidR="008D2936" w:rsidRPr="00280D63">
        <w:rPr>
          <w:color w:val="000000"/>
          <w:lang w:val="lv-LV" w:bidi="ar-SA"/>
        </w:rPr>
        <w:t xml:space="preserve">krītas līdz līmenim, </w:t>
      </w:r>
      <w:r w:rsidRPr="00280D63">
        <w:rPr>
          <w:color w:val="000000"/>
          <w:lang w:val="lv-LV" w:bidi="ar-SA"/>
        </w:rPr>
        <w:t>k</w:t>
      </w:r>
      <w:r w:rsidR="008D2936" w:rsidRPr="00280D63">
        <w:rPr>
          <w:color w:val="000000"/>
          <w:lang w:val="lv-LV" w:bidi="ar-SA"/>
        </w:rPr>
        <w:t>ad</w:t>
      </w:r>
      <w:r w:rsidRPr="00280D63">
        <w:rPr>
          <w:color w:val="000000"/>
          <w:lang w:val="lv-LV" w:bidi="ar-SA"/>
        </w:rPr>
        <w:t xml:space="preserve"> nepieciešama kāda darbība; un</w:t>
      </w:r>
    </w:p>
    <w:p w14:paraId="7DE64A91" w14:textId="6043DF0C" w:rsidR="00B91C89" w:rsidRPr="00280D63" w:rsidRDefault="00E93D15" w:rsidP="006B5C19">
      <w:pPr>
        <w:pStyle w:val="ListParagraph"/>
        <w:numPr>
          <w:ilvl w:val="0"/>
          <w:numId w:val="7"/>
        </w:numPr>
        <w:autoSpaceDE w:val="0"/>
        <w:autoSpaceDN w:val="0"/>
        <w:adjustRightInd w:val="0"/>
        <w:spacing w:before="60" w:after="60"/>
        <w:ind w:left="1264" w:hanging="357"/>
        <w:jc w:val="both"/>
        <w:rPr>
          <w:color w:val="000000"/>
          <w:lang w:val="lv-LV" w:bidi="ar-SA"/>
        </w:rPr>
      </w:pPr>
      <w:r w:rsidRPr="00280D63">
        <w:rPr>
          <w:color w:val="000000"/>
          <w:lang w:val="lv-LV" w:bidi="ar-SA"/>
        </w:rPr>
        <w:t>pārskatītu SPI un noteiktu, vai ir nepieciešamas izmaiņas vai papildinājumi esošajos SPI, SPT, vai nepieciešam</w:t>
      </w:r>
      <w:r w:rsidR="008D2936" w:rsidRPr="00280D63">
        <w:rPr>
          <w:color w:val="000000"/>
          <w:lang w:val="lv-LV" w:bidi="ar-SA"/>
        </w:rPr>
        <w:t>as ierosmes,</w:t>
      </w:r>
      <w:r w:rsidRPr="00280D63">
        <w:rPr>
          <w:color w:val="000000"/>
          <w:lang w:val="lv-LV" w:bidi="ar-SA"/>
        </w:rPr>
        <w:t xml:space="preserve"> lai sasniegtu saskaņoto ALoSP. </w:t>
      </w:r>
    </w:p>
    <w:p w14:paraId="0D1B5FC7" w14:textId="1755BC83" w:rsidR="00B91C89" w:rsidRPr="00280D63" w:rsidRDefault="00E93D15" w:rsidP="00280D63">
      <w:pPr>
        <w:spacing w:before="120" w:after="120"/>
        <w:ind w:firstLine="567"/>
        <w:jc w:val="both"/>
        <w:rPr>
          <w:color w:val="000000"/>
          <w:lang w:val="lv-LV"/>
        </w:rPr>
      </w:pPr>
      <w:r w:rsidRPr="000C1ADA">
        <w:rPr>
          <w:color w:val="000000"/>
          <w:lang w:val="lv-LV"/>
        </w:rPr>
        <w:t>Valsts</w:t>
      </w:r>
      <w:r w:rsidR="000C1ADA">
        <w:rPr>
          <w:color w:val="000000"/>
          <w:lang w:val="lv-LV"/>
        </w:rPr>
        <w:t xml:space="preserve"> aviācijas</w:t>
      </w:r>
      <w:r w:rsidRPr="000C1ADA">
        <w:rPr>
          <w:color w:val="000000"/>
          <w:lang w:val="lv-LV"/>
        </w:rPr>
        <w:t xml:space="preserve"> drošuma </w:t>
      </w:r>
      <w:r w:rsidR="00D018FB" w:rsidRPr="000C1ADA">
        <w:rPr>
          <w:color w:val="000000"/>
          <w:lang w:val="lv-LV"/>
        </w:rPr>
        <w:t>sniegums</w:t>
      </w:r>
      <w:r w:rsidRPr="000C1ADA">
        <w:rPr>
          <w:color w:val="000000"/>
          <w:lang w:val="lv-LV"/>
        </w:rPr>
        <w:t>, kas noteikt</w:t>
      </w:r>
      <w:r w:rsidR="00D018FB" w:rsidRPr="000C1ADA">
        <w:rPr>
          <w:color w:val="000000"/>
          <w:lang w:val="lv-LV"/>
        </w:rPr>
        <w:t>s</w:t>
      </w:r>
      <w:r w:rsidRPr="000C1ADA">
        <w:rPr>
          <w:color w:val="000000"/>
          <w:lang w:val="lv-LV"/>
        </w:rPr>
        <w:t xml:space="preserve"> tā SPI un SPT, parāda sasniegto ALoSP.</w:t>
      </w:r>
      <w:r w:rsidRPr="00280D63">
        <w:rPr>
          <w:color w:val="000000"/>
          <w:lang w:val="lv-LV"/>
        </w:rPr>
        <w:t xml:space="preserve"> </w:t>
      </w:r>
    </w:p>
    <w:p w14:paraId="4ECD3866" w14:textId="33F33A2A" w:rsidR="00D02E2E" w:rsidRPr="00280D63" w:rsidRDefault="0045153B" w:rsidP="006B5C19">
      <w:pPr>
        <w:pStyle w:val="Heading3"/>
        <w:numPr>
          <w:ilvl w:val="2"/>
          <w:numId w:val="11"/>
        </w:numPr>
      </w:pPr>
      <w:bookmarkStart w:id="4" w:name="_Toc164695636"/>
      <w:r>
        <w:t>Aviācijas</w:t>
      </w:r>
      <w:r w:rsidR="000C1ADA" w:rsidRPr="00280D63">
        <w:t xml:space="preserve"> </w:t>
      </w:r>
      <w:r w:rsidR="004100B4" w:rsidRPr="00280D63">
        <w:t xml:space="preserve">drošuma </w:t>
      </w:r>
      <w:r w:rsidR="00BD4691">
        <w:t xml:space="preserve">snieguma </w:t>
      </w:r>
      <w:r w:rsidR="004100B4" w:rsidRPr="00280D63">
        <w:t>rādītāji un mērķi – orga</w:t>
      </w:r>
      <w:r w:rsidR="00877F6F" w:rsidRPr="00280D63">
        <w:t>n</w:t>
      </w:r>
      <w:r w:rsidR="004100B4" w:rsidRPr="00280D63">
        <w:t>izācijas saistības</w:t>
      </w:r>
      <w:bookmarkEnd w:id="4"/>
    </w:p>
    <w:p w14:paraId="1A51D4F5" w14:textId="64AC2A34" w:rsidR="005B1B41" w:rsidRDefault="005B1B41" w:rsidP="00280D63">
      <w:pPr>
        <w:spacing w:before="120" w:after="120"/>
        <w:ind w:firstLine="567"/>
        <w:jc w:val="both"/>
        <w:rPr>
          <w:lang w:val="lv-LV"/>
        </w:rPr>
      </w:pPr>
      <w:r w:rsidRPr="005B1B41">
        <w:rPr>
          <w:lang w:val="lv-LV"/>
        </w:rPr>
        <w:t xml:space="preserve">Regulā </w:t>
      </w:r>
      <w:r w:rsidR="00236D38">
        <w:rPr>
          <w:lang w:val="lv-LV"/>
        </w:rPr>
        <w:t>Nr.</w:t>
      </w:r>
      <w:r w:rsidRPr="005B1B41">
        <w:rPr>
          <w:lang w:val="lv-LV"/>
        </w:rPr>
        <w:t xml:space="preserve"> 2018/1139 ir noteiktas pamatprasības, kas nosaka augsta līmeņa mērķus un pienākumus iestādēm, personām un organizācijām, lai sasniegtu regulas mērķi. Ar pamatprasībām tiek ieviesti standarti un ieteicamā prakse, kas ietverta Čikāgas konvencijas pielikumos. </w:t>
      </w:r>
    </w:p>
    <w:p w14:paraId="41A73A50" w14:textId="7B19EE8D" w:rsidR="0059294A" w:rsidRPr="00280D63" w:rsidRDefault="005B1B41" w:rsidP="00280D63">
      <w:pPr>
        <w:spacing w:before="120" w:after="120"/>
        <w:ind w:firstLine="567"/>
        <w:jc w:val="both"/>
        <w:rPr>
          <w:lang w:val="lv-LV"/>
        </w:rPr>
      </w:pPr>
      <w:r w:rsidRPr="00550749">
        <w:rPr>
          <w:lang w:val="lv-LV"/>
        </w:rPr>
        <w:t>Ņemot vērā minēto, k</w:t>
      </w:r>
      <w:r w:rsidR="004100B4" w:rsidRPr="00550749">
        <w:rPr>
          <w:lang w:val="lv-LV"/>
        </w:rPr>
        <w:t>atra aviācijas organizācija ir atbildīga par savu darbību drošumu. Organizāciju drošuma vadība ietver drošuma snieguma</w:t>
      </w:r>
      <w:r w:rsidR="004100B4" w:rsidRPr="00280D63">
        <w:rPr>
          <w:lang w:val="lv-LV"/>
        </w:rPr>
        <w:t xml:space="preserve"> uzraudzību un mērīšanu. SPI un SPT izstrādes laikā organizācijai jākonsultējas ar CAA LV vai jāņem vērā jebkuru citu saistīto informāciju, ko valsts ir publicējusi. Valsts noteikt</w:t>
      </w:r>
      <w:r w:rsidR="0059294A" w:rsidRPr="00280D63">
        <w:rPr>
          <w:lang w:val="lv-LV"/>
        </w:rPr>
        <w:t>ie</w:t>
      </w:r>
      <w:r w:rsidR="004100B4" w:rsidRPr="00280D63">
        <w:rPr>
          <w:lang w:val="lv-LV"/>
        </w:rPr>
        <w:t xml:space="preserve"> SPI papildina drošuma līmeņa uzraudzību, ko veic organizācijas, un ir saikne starp valsts un organizācijas līmeņa drošuma vadību.</w:t>
      </w:r>
      <w:r w:rsidR="00877F6F" w:rsidRPr="00280D63">
        <w:rPr>
          <w:lang w:val="lv-LV"/>
        </w:rPr>
        <w:t xml:space="preserve"> </w:t>
      </w:r>
      <w:r w:rsidR="004100B4" w:rsidRPr="00280D63">
        <w:rPr>
          <w:lang w:val="lv-LV"/>
        </w:rPr>
        <w:t xml:space="preserve">Papildus </w:t>
      </w:r>
      <w:r w:rsidR="00566648" w:rsidRPr="00280D63">
        <w:rPr>
          <w:lang w:val="lv-LV"/>
        </w:rPr>
        <w:t>valsts</w:t>
      </w:r>
      <w:r w:rsidR="004100B4" w:rsidRPr="00280D63">
        <w:rPr>
          <w:lang w:val="lv-LV"/>
        </w:rPr>
        <w:t xml:space="preserve"> </w:t>
      </w:r>
      <w:r w:rsidR="00BD4691">
        <w:rPr>
          <w:lang w:val="lv-LV"/>
        </w:rPr>
        <w:t xml:space="preserve">drošuma snieguma </w:t>
      </w:r>
      <w:r w:rsidR="004100B4" w:rsidRPr="00280D63">
        <w:rPr>
          <w:lang w:val="lv-LV"/>
        </w:rPr>
        <w:t xml:space="preserve">rādītājiem katrai organizācijai ir </w:t>
      </w:r>
      <w:r w:rsidR="00877F6F" w:rsidRPr="00280D63">
        <w:rPr>
          <w:lang w:val="lv-LV"/>
        </w:rPr>
        <w:t>jānosaka</w:t>
      </w:r>
      <w:r w:rsidR="004100B4" w:rsidRPr="00280D63">
        <w:rPr>
          <w:lang w:val="lv-LV"/>
        </w:rPr>
        <w:t xml:space="preserve"> </w:t>
      </w:r>
      <w:r w:rsidR="00877F6F" w:rsidRPr="00280D63">
        <w:rPr>
          <w:lang w:val="lv-LV"/>
        </w:rPr>
        <w:t xml:space="preserve">jebkuri </w:t>
      </w:r>
      <w:r w:rsidR="004100B4" w:rsidRPr="00280D63">
        <w:rPr>
          <w:lang w:val="lv-LV"/>
        </w:rPr>
        <w:t>cit</w:t>
      </w:r>
      <w:r w:rsidR="00877F6F" w:rsidRPr="00280D63">
        <w:rPr>
          <w:lang w:val="lv-LV"/>
        </w:rPr>
        <w:t>i</w:t>
      </w:r>
      <w:r w:rsidR="004100B4" w:rsidRPr="00280D63">
        <w:rPr>
          <w:lang w:val="lv-LV"/>
        </w:rPr>
        <w:t xml:space="preserve"> </w:t>
      </w:r>
      <w:r w:rsidR="00BD4691">
        <w:rPr>
          <w:lang w:val="lv-LV"/>
        </w:rPr>
        <w:t xml:space="preserve">drošuma snieguma </w:t>
      </w:r>
      <w:r w:rsidR="004100B4" w:rsidRPr="00280D63">
        <w:rPr>
          <w:lang w:val="lv-LV"/>
        </w:rPr>
        <w:t>rādītāj</w:t>
      </w:r>
      <w:r w:rsidR="00877F6F" w:rsidRPr="00280D63">
        <w:rPr>
          <w:lang w:val="lv-LV"/>
        </w:rPr>
        <w:t>i</w:t>
      </w:r>
      <w:r w:rsidR="004100B4" w:rsidRPr="00280D63">
        <w:rPr>
          <w:lang w:val="lv-LV"/>
        </w:rPr>
        <w:t xml:space="preserve"> un mērķ</w:t>
      </w:r>
      <w:r w:rsidR="00877F6F" w:rsidRPr="00280D63">
        <w:rPr>
          <w:lang w:val="lv-LV"/>
        </w:rPr>
        <w:t>i</w:t>
      </w:r>
      <w:r w:rsidR="004100B4" w:rsidRPr="00280D63">
        <w:rPr>
          <w:lang w:val="lv-LV"/>
        </w:rPr>
        <w:t>, kas nepieciešami tās droš</w:t>
      </w:r>
      <w:r w:rsidR="00877F6F" w:rsidRPr="00280D63">
        <w:rPr>
          <w:lang w:val="lv-LV"/>
        </w:rPr>
        <w:t>uma</w:t>
      </w:r>
      <w:r w:rsidR="004100B4" w:rsidRPr="00280D63">
        <w:rPr>
          <w:lang w:val="lv-LV"/>
        </w:rPr>
        <w:t xml:space="preserve"> vadībai</w:t>
      </w:r>
      <w:r w:rsidR="00877F6F" w:rsidRPr="00280D63">
        <w:rPr>
          <w:lang w:val="lv-LV"/>
        </w:rPr>
        <w:t>. CAA LV uzrauga organizāciju drošuma vadības sniegumu.</w:t>
      </w:r>
      <w:r w:rsidR="0059294A" w:rsidRPr="00280D63">
        <w:rPr>
          <w:lang w:val="lv-LV"/>
        </w:rPr>
        <w:t xml:space="preserve"> Valsts noteikto SPI izmantošana savā drošuma vadībā ir daļa no organizāciju drošuma vadības snieguma.</w:t>
      </w:r>
    </w:p>
    <w:p w14:paraId="2808C540" w14:textId="54794EC9" w:rsidR="007E2247" w:rsidRPr="00D317FF" w:rsidRDefault="005E264F" w:rsidP="006B5C19">
      <w:pPr>
        <w:pStyle w:val="Heading2"/>
        <w:numPr>
          <w:ilvl w:val="1"/>
          <w:numId w:val="9"/>
        </w:numPr>
        <w:ind w:left="567" w:hanging="567"/>
        <w:rPr>
          <w:lang w:val="lv-LV"/>
        </w:rPr>
      </w:pPr>
      <w:bookmarkStart w:id="5" w:name="_Toc104729116"/>
      <w:bookmarkStart w:id="6" w:name="_Toc104729123"/>
      <w:bookmarkStart w:id="7" w:name="_Toc104729139"/>
      <w:bookmarkStart w:id="8" w:name="_Toc104729166"/>
      <w:bookmarkStart w:id="9" w:name="_Toc104729201"/>
      <w:bookmarkStart w:id="10" w:name="_Toc104731506"/>
      <w:bookmarkStart w:id="11" w:name="_Toc104731596"/>
      <w:bookmarkStart w:id="12" w:name="_Toc104732063"/>
      <w:bookmarkStart w:id="13" w:name="_Toc164695637"/>
      <w:bookmarkEnd w:id="5"/>
      <w:bookmarkEnd w:id="6"/>
      <w:bookmarkEnd w:id="7"/>
      <w:bookmarkEnd w:id="8"/>
      <w:bookmarkEnd w:id="9"/>
      <w:bookmarkEnd w:id="10"/>
      <w:bookmarkEnd w:id="11"/>
      <w:bookmarkEnd w:id="12"/>
      <w:r w:rsidRPr="00280D63">
        <w:rPr>
          <w:lang w:val="lv-LV"/>
        </w:rPr>
        <w:t>SPI/SPT kopsavilkumi CAA LV un aviācijas organizācijām</w:t>
      </w:r>
      <w:bookmarkEnd w:id="13"/>
    </w:p>
    <w:p w14:paraId="38EA0DC8" w14:textId="1D7D2C5A" w:rsidR="005E264F" w:rsidRPr="00280D63" w:rsidRDefault="005E264F" w:rsidP="00280D63">
      <w:pPr>
        <w:spacing w:before="120" w:after="120"/>
        <w:ind w:firstLine="567"/>
        <w:jc w:val="both"/>
        <w:rPr>
          <w:lang w:val="lv-LV"/>
        </w:rPr>
      </w:pPr>
      <w:r w:rsidRPr="00280D63">
        <w:rPr>
          <w:lang w:val="lv-LV"/>
        </w:rPr>
        <w:t>Kopsavilkumos izmantotie virsraksti:</w:t>
      </w:r>
    </w:p>
    <w:p w14:paraId="35A54B6F" w14:textId="6E1C39D0" w:rsidR="005E264F" w:rsidRPr="00280D63" w:rsidRDefault="005E264F" w:rsidP="006B5C19">
      <w:pPr>
        <w:pStyle w:val="ListParagraph"/>
        <w:numPr>
          <w:ilvl w:val="0"/>
          <w:numId w:val="7"/>
        </w:numPr>
        <w:autoSpaceDE w:val="0"/>
        <w:autoSpaceDN w:val="0"/>
        <w:adjustRightInd w:val="0"/>
        <w:spacing w:before="60" w:after="60"/>
        <w:ind w:left="1264" w:hanging="357"/>
        <w:jc w:val="both"/>
        <w:rPr>
          <w:color w:val="000000"/>
          <w:lang w:val="lv-LV" w:bidi="ar-SA"/>
        </w:rPr>
      </w:pPr>
      <w:r w:rsidRPr="005C29C1">
        <w:rPr>
          <w:color w:val="000000"/>
          <w:lang w:val="lv-LV" w:bidi="ar-SA"/>
        </w:rPr>
        <w:t>drošuma mērķis: attiecīgais SPI un tam noteiktais konkrētais SPT ir norādīts, lai uzraudzītu šī mērķa īstenošanu;</w:t>
      </w:r>
    </w:p>
    <w:p w14:paraId="48739EE1" w14:textId="51480C63" w:rsidR="005E264F" w:rsidRPr="00280D63" w:rsidRDefault="005E264F" w:rsidP="006B5C19">
      <w:pPr>
        <w:pStyle w:val="ListParagraph"/>
        <w:numPr>
          <w:ilvl w:val="0"/>
          <w:numId w:val="7"/>
        </w:numPr>
        <w:autoSpaceDE w:val="0"/>
        <w:autoSpaceDN w:val="0"/>
        <w:adjustRightInd w:val="0"/>
        <w:spacing w:before="60" w:after="60"/>
        <w:ind w:left="1264" w:hanging="357"/>
        <w:jc w:val="both"/>
        <w:rPr>
          <w:color w:val="000000"/>
          <w:lang w:val="lv-LV" w:bidi="ar-SA"/>
        </w:rPr>
      </w:pPr>
      <w:r w:rsidRPr="005C29C1">
        <w:rPr>
          <w:color w:val="000000"/>
          <w:lang w:val="lv-LV" w:bidi="ar-SA"/>
        </w:rPr>
        <w:t>identifikators: attiecīgā SPI identifikators;</w:t>
      </w:r>
    </w:p>
    <w:p w14:paraId="3BF04723" w14:textId="0B946105" w:rsidR="00FE0D3D" w:rsidRPr="00280D63" w:rsidRDefault="005E264F" w:rsidP="006B5C19">
      <w:pPr>
        <w:pStyle w:val="ListParagraph"/>
        <w:numPr>
          <w:ilvl w:val="0"/>
          <w:numId w:val="7"/>
        </w:numPr>
        <w:autoSpaceDE w:val="0"/>
        <w:autoSpaceDN w:val="0"/>
        <w:adjustRightInd w:val="0"/>
        <w:spacing w:before="60" w:after="60"/>
        <w:ind w:left="1264" w:hanging="357"/>
        <w:jc w:val="both"/>
        <w:rPr>
          <w:color w:val="000000"/>
          <w:lang w:val="lv-LV" w:bidi="ar-SA"/>
        </w:rPr>
      </w:pPr>
      <w:r w:rsidRPr="005C29C1">
        <w:rPr>
          <w:color w:val="000000"/>
          <w:lang w:val="lv-LV" w:bidi="ar-SA"/>
        </w:rPr>
        <w:t xml:space="preserve">drošuma snieguma </w:t>
      </w:r>
      <w:r w:rsidR="00187922">
        <w:rPr>
          <w:color w:val="000000"/>
          <w:lang w:val="lv-LV" w:bidi="ar-SA"/>
        </w:rPr>
        <w:t>rādītājs</w:t>
      </w:r>
      <w:r w:rsidR="00187922" w:rsidRPr="005C29C1">
        <w:rPr>
          <w:color w:val="000000"/>
          <w:lang w:val="lv-LV" w:bidi="ar-SA"/>
        </w:rPr>
        <w:t xml:space="preserve"> </w:t>
      </w:r>
      <w:r w:rsidRPr="005C29C1">
        <w:rPr>
          <w:color w:val="000000"/>
          <w:lang w:val="lv-LV" w:bidi="ar-SA"/>
        </w:rPr>
        <w:t xml:space="preserve">(SPI): </w:t>
      </w:r>
      <w:r w:rsidR="00187922">
        <w:rPr>
          <w:color w:val="000000"/>
          <w:lang w:val="lv-LV" w:bidi="ar-SA"/>
        </w:rPr>
        <w:t>rādītāja</w:t>
      </w:r>
      <w:r w:rsidR="00187922" w:rsidRPr="005C29C1">
        <w:rPr>
          <w:color w:val="000000"/>
          <w:lang w:val="lv-LV" w:bidi="ar-SA"/>
        </w:rPr>
        <w:t xml:space="preserve"> </w:t>
      </w:r>
      <w:r w:rsidRPr="005C29C1">
        <w:rPr>
          <w:color w:val="000000"/>
          <w:lang w:val="lv-LV" w:bidi="ar-SA"/>
        </w:rPr>
        <w:t>apraksts/virsraksts un, ja nepieciešams, precīzāka definīcija;</w:t>
      </w:r>
    </w:p>
    <w:p w14:paraId="2A8077B5" w14:textId="565AA427" w:rsidR="00523219" w:rsidRPr="00280D63" w:rsidRDefault="00187922" w:rsidP="006B5C19">
      <w:pPr>
        <w:pStyle w:val="ListParagraph"/>
        <w:numPr>
          <w:ilvl w:val="0"/>
          <w:numId w:val="7"/>
        </w:numPr>
        <w:autoSpaceDE w:val="0"/>
        <w:autoSpaceDN w:val="0"/>
        <w:adjustRightInd w:val="0"/>
        <w:spacing w:before="60" w:after="60"/>
        <w:ind w:left="1264" w:hanging="357"/>
        <w:jc w:val="both"/>
        <w:rPr>
          <w:color w:val="000000"/>
          <w:lang w:val="lv-LV" w:bidi="ar-SA"/>
        </w:rPr>
      </w:pPr>
      <w:r>
        <w:rPr>
          <w:color w:val="000000"/>
          <w:lang w:val="lv-LV" w:bidi="ar-SA"/>
        </w:rPr>
        <w:lastRenderedPageBreak/>
        <w:t>rādītājam</w:t>
      </w:r>
      <w:r w:rsidRPr="005C29C1">
        <w:rPr>
          <w:color w:val="000000"/>
          <w:lang w:val="lv-LV" w:bidi="ar-SA"/>
        </w:rPr>
        <w:t xml:space="preserve"> </w:t>
      </w:r>
      <w:r w:rsidR="00523219" w:rsidRPr="005C29C1">
        <w:rPr>
          <w:color w:val="000000"/>
          <w:lang w:val="lv-LV" w:bidi="ar-SA"/>
        </w:rPr>
        <w:t>noteiktais drošuma snieguma mērķis (SPT): konkrētajam rādītājam noteiktais konkrētais mērķis un, ja nepieciešams, precīzāka definīcija;</w:t>
      </w:r>
    </w:p>
    <w:p w14:paraId="7CFCA53F" w14:textId="724FF7DB" w:rsidR="005E264F" w:rsidRPr="00280D63" w:rsidRDefault="005E264F" w:rsidP="006B5C19">
      <w:pPr>
        <w:pStyle w:val="ListParagraph"/>
        <w:numPr>
          <w:ilvl w:val="0"/>
          <w:numId w:val="7"/>
        </w:numPr>
        <w:autoSpaceDE w:val="0"/>
        <w:autoSpaceDN w:val="0"/>
        <w:adjustRightInd w:val="0"/>
        <w:spacing w:before="60" w:after="60"/>
        <w:ind w:left="1264" w:hanging="357"/>
        <w:contextualSpacing w:val="0"/>
        <w:jc w:val="both"/>
        <w:rPr>
          <w:color w:val="000000"/>
          <w:lang w:val="lv-LV" w:bidi="ar-SA"/>
        </w:rPr>
      </w:pPr>
      <w:r w:rsidRPr="005C29C1">
        <w:rPr>
          <w:color w:val="000000"/>
          <w:lang w:val="lv-LV" w:bidi="ar-SA"/>
        </w:rPr>
        <w:t>avots: iegūtās informācijas avots.</w:t>
      </w:r>
    </w:p>
    <w:p w14:paraId="62A0EBF1" w14:textId="1DEA0A1E" w:rsidR="00EF33A0" w:rsidRPr="00280D63" w:rsidRDefault="00566648" w:rsidP="006B5C19">
      <w:pPr>
        <w:pStyle w:val="ListParagraph"/>
        <w:numPr>
          <w:ilvl w:val="0"/>
          <w:numId w:val="6"/>
        </w:numPr>
        <w:spacing w:before="60" w:after="60"/>
        <w:ind w:left="595" w:hanging="425"/>
        <w:contextualSpacing w:val="0"/>
        <w:jc w:val="both"/>
        <w:rPr>
          <w:color w:val="000000"/>
          <w:lang w:val="lv-LV" w:bidi="ar-SA"/>
        </w:rPr>
      </w:pPr>
      <w:r w:rsidRPr="00280D63">
        <w:rPr>
          <w:bCs/>
          <w:lang w:val="lv-LV"/>
        </w:rPr>
        <w:t>Pielikums</w:t>
      </w:r>
      <w:r w:rsidR="00EF33A0" w:rsidRPr="00280D63">
        <w:rPr>
          <w:color w:val="000000"/>
          <w:lang w:val="lv-LV" w:bidi="ar-SA"/>
        </w:rPr>
        <w:t xml:space="preserve"> A</w:t>
      </w:r>
      <w:r w:rsidR="00001066" w:rsidRPr="00280D63">
        <w:rPr>
          <w:color w:val="000000"/>
          <w:lang w:val="lv-LV" w:bidi="ar-SA"/>
        </w:rPr>
        <w:t>:</w:t>
      </w:r>
      <w:r w:rsidR="00EF33A0" w:rsidRPr="00280D63">
        <w:rPr>
          <w:color w:val="000000"/>
          <w:lang w:val="lv-LV" w:bidi="ar-SA"/>
        </w:rPr>
        <w:t xml:space="preserve"> </w:t>
      </w:r>
      <w:r w:rsidR="00C1245F" w:rsidRPr="00280D63">
        <w:rPr>
          <w:color w:val="000000"/>
          <w:lang w:val="lv-LV" w:bidi="ar-SA"/>
        </w:rPr>
        <w:t>V</w:t>
      </w:r>
      <w:r w:rsidRPr="00280D63">
        <w:rPr>
          <w:color w:val="000000"/>
          <w:lang w:val="lv-LV" w:bidi="ar-SA"/>
        </w:rPr>
        <w:t xml:space="preserve">alsts līmeņa aviācijas </w:t>
      </w:r>
      <w:r w:rsidR="00363CB4" w:rsidRPr="00280D63">
        <w:rPr>
          <w:color w:val="000000"/>
          <w:lang w:val="lv-LV" w:bidi="ar-SA"/>
        </w:rPr>
        <w:t xml:space="preserve">drošuma </w:t>
      </w:r>
      <w:r w:rsidR="00FD292C" w:rsidRPr="00280D63">
        <w:rPr>
          <w:color w:val="000000"/>
          <w:lang w:val="lv-LV" w:bidi="ar-SA"/>
        </w:rPr>
        <w:t>snieguma rādītāji</w:t>
      </w:r>
      <w:r w:rsidR="00363CB4" w:rsidRPr="00280D63">
        <w:rPr>
          <w:color w:val="000000"/>
          <w:lang w:val="lv-LV" w:bidi="ar-SA"/>
        </w:rPr>
        <w:t xml:space="preserve"> un mērķi (SPI/SPT)</w:t>
      </w:r>
      <w:r w:rsidRPr="00280D63">
        <w:rPr>
          <w:color w:val="000000"/>
          <w:lang w:val="lv-LV" w:bidi="ar-SA"/>
        </w:rPr>
        <w:t xml:space="preserve">, ko uzrauga </w:t>
      </w:r>
      <w:r w:rsidR="00EF33A0" w:rsidRPr="00280D63">
        <w:rPr>
          <w:color w:val="000000"/>
          <w:lang w:val="lv-LV" w:bidi="ar-SA"/>
        </w:rPr>
        <w:t>CAA LV:</w:t>
      </w:r>
    </w:p>
    <w:p w14:paraId="1A84676A" w14:textId="2BE4B671" w:rsidR="00EF33A0" w:rsidRPr="00280D63" w:rsidRDefault="000C5DA2" w:rsidP="006B5C19">
      <w:pPr>
        <w:pStyle w:val="ListParagraph"/>
        <w:numPr>
          <w:ilvl w:val="0"/>
          <w:numId w:val="7"/>
        </w:numPr>
        <w:autoSpaceDE w:val="0"/>
        <w:autoSpaceDN w:val="0"/>
        <w:adjustRightInd w:val="0"/>
        <w:spacing w:before="60" w:after="60"/>
        <w:ind w:left="1264" w:hanging="357"/>
        <w:jc w:val="both"/>
        <w:rPr>
          <w:color w:val="000000"/>
          <w:lang w:val="lv-LV" w:bidi="ar-SA"/>
        </w:rPr>
      </w:pPr>
      <w:r w:rsidRPr="00280D63">
        <w:rPr>
          <w:color w:val="000000"/>
          <w:lang w:val="lv-LV" w:bidi="ar-SA"/>
        </w:rPr>
        <w:t>s</w:t>
      </w:r>
      <w:r w:rsidR="00566648" w:rsidRPr="00280D63">
        <w:rPr>
          <w:color w:val="000000"/>
          <w:lang w:val="lv-LV" w:bidi="ar-SA"/>
        </w:rPr>
        <w:t>istēmas līmenis</w:t>
      </w:r>
      <w:r w:rsidR="004145A3" w:rsidRPr="00280D63">
        <w:rPr>
          <w:color w:val="000000"/>
          <w:lang w:val="lv-LV" w:bidi="ar-SA"/>
        </w:rPr>
        <w:t>;</w:t>
      </w:r>
    </w:p>
    <w:p w14:paraId="64801FDA" w14:textId="0ECC2ABA" w:rsidR="00EF33A0" w:rsidRPr="00280D63" w:rsidRDefault="000C5DA2" w:rsidP="006B5C19">
      <w:pPr>
        <w:pStyle w:val="ListParagraph"/>
        <w:numPr>
          <w:ilvl w:val="0"/>
          <w:numId w:val="7"/>
        </w:numPr>
        <w:autoSpaceDE w:val="0"/>
        <w:autoSpaceDN w:val="0"/>
        <w:adjustRightInd w:val="0"/>
        <w:spacing w:before="60" w:after="60"/>
        <w:ind w:left="1264" w:hanging="357"/>
        <w:jc w:val="both"/>
        <w:rPr>
          <w:color w:val="000000"/>
          <w:lang w:val="lv-LV" w:bidi="ar-SA"/>
        </w:rPr>
      </w:pPr>
      <w:r w:rsidRPr="00280D63">
        <w:rPr>
          <w:color w:val="000000"/>
          <w:lang w:val="lv-LV" w:bidi="ar-SA"/>
        </w:rPr>
        <w:t>o</w:t>
      </w:r>
      <w:r w:rsidR="00566648" w:rsidRPr="00280D63">
        <w:rPr>
          <w:color w:val="000000"/>
          <w:lang w:val="lv-LV" w:bidi="ar-SA"/>
        </w:rPr>
        <w:t>peracionālais līmenis</w:t>
      </w:r>
      <w:r w:rsidR="004145A3" w:rsidRPr="00280D63">
        <w:rPr>
          <w:color w:val="000000"/>
          <w:lang w:val="lv-LV" w:bidi="ar-SA"/>
        </w:rPr>
        <w:t>;</w:t>
      </w:r>
    </w:p>
    <w:p w14:paraId="354433A2" w14:textId="4EA0AB5C" w:rsidR="004145A3" w:rsidRPr="00280D63" w:rsidRDefault="00EF33A0" w:rsidP="006B5C19">
      <w:pPr>
        <w:pStyle w:val="ListParagraph"/>
        <w:numPr>
          <w:ilvl w:val="0"/>
          <w:numId w:val="7"/>
        </w:numPr>
        <w:autoSpaceDE w:val="0"/>
        <w:autoSpaceDN w:val="0"/>
        <w:adjustRightInd w:val="0"/>
        <w:spacing w:before="60" w:after="60"/>
        <w:ind w:left="1264" w:hanging="357"/>
        <w:contextualSpacing w:val="0"/>
        <w:jc w:val="both"/>
        <w:rPr>
          <w:color w:val="000000"/>
          <w:lang w:val="lv-LV" w:bidi="ar-SA"/>
        </w:rPr>
      </w:pPr>
      <w:r w:rsidRPr="00280D63">
        <w:rPr>
          <w:color w:val="000000"/>
          <w:lang w:val="lv-LV" w:bidi="ar-SA"/>
        </w:rPr>
        <w:t xml:space="preserve">SSP </w:t>
      </w:r>
      <w:r w:rsidR="00566648" w:rsidRPr="00280D63">
        <w:rPr>
          <w:color w:val="000000"/>
          <w:lang w:val="lv-LV" w:bidi="ar-SA"/>
        </w:rPr>
        <w:t xml:space="preserve">atbilstības </w:t>
      </w:r>
      <w:r w:rsidR="00C1245F" w:rsidRPr="00280D63">
        <w:rPr>
          <w:color w:val="000000"/>
          <w:lang w:val="lv-LV" w:bidi="ar-SA"/>
        </w:rPr>
        <w:t>līmenis</w:t>
      </w:r>
      <w:r w:rsidR="004145A3" w:rsidRPr="00280D63">
        <w:rPr>
          <w:color w:val="000000"/>
          <w:lang w:val="lv-LV" w:bidi="ar-SA"/>
        </w:rPr>
        <w:t>.</w:t>
      </w:r>
    </w:p>
    <w:p w14:paraId="5BD7412E" w14:textId="6E6D3ABA" w:rsidR="004145A3" w:rsidRPr="008E2A8B" w:rsidRDefault="00566648" w:rsidP="006B5C19">
      <w:pPr>
        <w:pStyle w:val="ListParagraph"/>
        <w:numPr>
          <w:ilvl w:val="0"/>
          <w:numId w:val="6"/>
        </w:numPr>
        <w:spacing w:before="60" w:after="60"/>
        <w:ind w:left="595" w:hanging="425"/>
        <w:contextualSpacing w:val="0"/>
        <w:jc w:val="both"/>
        <w:rPr>
          <w:bCs/>
          <w:lang w:val="lv-LV"/>
        </w:rPr>
      </w:pPr>
      <w:r w:rsidRPr="00280D63">
        <w:rPr>
          <w:bCs/>
          <w:lang w:val="lv-LV"/>
        </w:rPr>
        <w:t>Pielikums</w:t>
      </w:r>
      <w:r w:rsidRPr="008E2A8B">
        <w:rPr>
          <w:bCs/>
          <w:lang w:val="lv-LV"/>
        </w:rPr>
        <w:t xml:space="preserve"> </w:t>
      </w:r>
      <w:r w:rsidR="004145A3" w:rsidRPr="008E2A8B">
        <w:rPr>
          <w:bCs/>
          <w:lang w:val="lv-LV"/>
        </w:rPr>
        <w:t>B:</w:t>
      </w:r>
      <w:r w:rsidR="00C1245F" w:rsidRPr="008E2A8B">
        <w:rPr>
          <w:bCs/>
          <w:lang w:val="lv-LV"/>
        </w:rPr>
        <w:t xml:space="preserve"> Valsts </w:t>
      </w:r>
      <w:r w:rsidR="00BD4691">
        <w:rPr>
          <w:bCs/>
          <w:lang w:val="lv-LV"/>
        </w:rPr>
        <w:t xml:space="preserve">līmeņa </w:t>
      </w:r>
      <w:r w:rsidR="00C1245F" w:rsidRPr="008E2A8B">
        <w:rPr>
          <w:bCs/>
          <w:lang w:val="lv-LV"/>
        </w:rPr>
        <w:t xml:space="preserve">aviācijas </w:t>
      </w:r>
      <w:r w:rsidR="00B60EDB" w:rsidRPr="008E2A8B">
        <w:rPr>
          <w:bCs/>
          <w:lang w:val="lv-LV"/>
        </w:rPr>
        <w:t xml:space="preserve">drošuma </w:t>
      </w:r>
      <w:r w:rsidR="00FD292C" w:rsidRPr="008E2A8B">
        <w:rPr>
          <w:bCs/>
          <w:lang w:val="lv-LV"/>
        </w:rPr>
        <w:t xml:space="preserve">snieguma rādītāji </w:t>
      </w:r>
      <w:r w:rsidR="00B60EDB" w:rsidRPr="008E2A8B">
        <w:rPr>
          <w:bCs/>
          <w:lang w:val="lv-LV"/>
        </w:rPr>
        <w:t>un mērķi (SPI/SPT)</w:t>
      </w:r>
      <w:r w:rsidR="00C1245F" w:rsidRPr="008E2A8B">
        <w:rPr>
          <w:bCs/>
          <w:lang w:val="lv-LV"/>
        </w:rPr>
        <w:t xml:space="preserve">, ko uzrauga CAT un NCC </w:t>
      </w:r>
      <w:r w:rsidR="006B26A9" w:rsidRPr="008E2A8B">
        <w:rPr>
          <w:bCs/>
          <w:lang w:val="lv-LV"/>
        </w:rPr>
        <w:t>gaisa kuģu</w:t>
      </w:r>
      <w:r w:rsidR="00C1245F" w:rsidRPr="008E2A8B">
        <w:rPr>
          <w:bCs/>
          <w:lang w:val="lv-LV"/>
        </w:rPr>
        <w:t xml:space="preserve"> ekspluatanti (FW).</w:t>
      </w:r>
    </w:p>
    <w:p w14:paraId="3D5CB3B5" w14:textId="5DF43A85" w:rsidR="00D1183B" w:rsidRPr="008E2A8B" w:rsidRDefault="00566648" w:rsidP="006B5C19">
      <w:pPr>
        <w:pStyle w:val="ListParagraph"/>
        <w:numPr>
          <w:ilvl w:val="0"/>
          <w:numId w:val="6"/>
        </w:numPr>
        <w:spacing w:before="60" w:after="60"/>
        <w:ind w:left="595" w:hanging="425"/>
        <w:contextualSpacing w:val="0"/>
        <w:jc w:val="both"/>
        <w:rPr>
          <w:bCs/>
          <w:lang w:val="lv-LV"/>
        </w:rPr>
      </w:pPr>
      <w:bookmarkStart w:id="14" w:name="_Hlk80570571"/>
      <w:r w:rsidRPr="00280D63">
        <w:rPr>
          <w:bCs/>
          <w:lang w:val="lv-LV"/>
        </w:rPr>
        <w:t>Pielikums</w:t>
      </w:r>
      <w:r w:rsidRPr="008E2A8B">
        <w:rPr>
          <w:bCs/>
          <w:lang w:val="lv-LV"/>
        </w:rPr>
        <w:t xml:space="preserve"> </w:t>
      </w:r>
      <w:r w:rsidR="00D1183B" w:rsidRPr="008E2A8B">
        <w:rPr>
          <w:bCs/>
          <w:lang w:val="lv-LV"/>
        </w:rPr>
        <w:t xml:space="preserve">C: </w:t>
      </w:r>
      <w:bookmarkEnd w:id="14"/>
      <w:r w:rsidR="006B26A9" w:rsidRPr="008E2A8B">
        <w:rPr>
          <w:bCs/>
          <w:lang w:val="lv-LV"/>
        </w:rPr>
        <w:t>Valsts</w:t>
      </w:r>
      <w:r w:rsidR="00BD4691">
        <w:rPr>
          <w:bCs/>
          <w:lang w:val="lv-LV"/>
        </w:rPr>
        <w:t xml:space="preserve"> līmeņa</w:t>
      </w:r>
      <w:r w:rsidR="006B26A9" w:rsidRPr="008E2A8B">
        <w:rPr>
          <w:bCs/>
          <w:lang w:val="lv-LV"/>
        </w:rPr>
        <w:t xml:space="preserve"> aviācijas </w:t>
      </w:r>
      <w:r w:rsidR="00B60EDB" w:rsidRPr="008E2A8B">
        <w:rPr>
          <w:bCs/>
          <w:lang w:val="lv-LV"/>
        </w:rPr>
        <w:t xml:space="preserve">drošuma </w:t>
      </w:r>
      <w:r w:rsidR="0045460F" w:rsidRPr="008E2A8B">
        <w:rPr>
          <w:bCs/>
          <w:lang w:val="lv-LV"/>
        </w:rPr>
        <w:t xml:space="preserve">snieguma rādītāji </w:t>
      </w:r>
      <w:r w:rsidR="00B60EDB" w:rsidRPr="008E2A8B">
        <w:rPr>
          <w:bCs/>
          <w:lang w:val="lv-LV"/>
        </w:rPr>
        <w:t>un mērķi (SPI/SPT)</w:t>
      </w:r>
      <w:r w:rsidR="006B26A9" w:rsidRPr="008E2A8B">
        <w:rPr>
          <w:bCs/>
          <w:lang w:val="lv-LV"/>
        </w:rPr>
        <w:t xml:space="preserve">, ko uzrauga </w:t>
      </w:r>
      <w:r w:rsidR="00FD292C" w:rsidRPr="008E2A8B">
        <w:rPr>
          <w:bCs/>
          <w:lang w:val="lv-LV"/>
        </w:rPr>
        <w:t>gaisa kuģu lidojumu apkalpes mācību organizācijas</w:t>
      </w:r>
      <w:r w:rsidR="006B26A9" w:rsidRPr="008E2A8B">
        <w:rPr>
          <w:bCs/>
          <w:lang w:val="lv-LV"/>
        </w:rPr>
        <w:t>.</w:t>
      </w:r>
    </w:p>
    <w:p w14:paraId="5BDA29BC" w14:textId="4CAA07AC" w:rsidR="00D1183B" w:rsidRPr="008E2A8B" w:rsidRDefault="00566648" w:rsidP="006B5C19">
      <w:pPr>
        <w:pStyle w:val="ListParagraph"/>
        <w:numPr>
          <w:ilvl w:val="0"/>
          <w:numId w:val="6"/>
        </w:numPr>
        <w:spacing w:before="60" w:after="60"/>
        <w:ind w:left="595" w:hanging="425"/>
        <w:contextualSpacing w:val="0"/>
        <w:jc w:val="both"/>
        <w:rPr>
          <w:bCs/>
          <w:lang w:val="lv-LV"/>
        </w:rPr>
      </w:pPr>
      <w:r w:rsidRPr="00280D63">
        <w:rPr>
          <w:bCs/>
          <w:lang w:val="lv-LV"/>
        </w:rPr>
        <w:t>Pielikums</w:t>
      </w:r>
      <w:r w:rsidRPr="008E2A8B">
        <w:rPr>
          <w:bCs/>
          <w:lang w:val="lv-LV"/>
        </w:rPr>
        <w:t xml:space="preserve"> </w:t>
      </w:r>
      <w:r w:rsidR="001E04C1" w:rsidRPr="008E2A8B">
        <w:rPr>
          <w:bCs/>
          <w:lang w:val="lv-LV"/>
        </w:rPr>
        <w:t>D</w:t>
      </w:r>
      <w:r w:rsidR="00D1183B" w:rsidRPr="008E2A8B">
        <w:rPr>
          <w:bCs/>
          <w:lang w:val="lv-LV"/>
        </w:rPr>
        <w:t xml:space="preserve">: </w:t>
      </w:r>
      <w:r w:rsidR="006B26A9" w:rsidRPr="008E2A8B">
        <w:rPr>
          <w:bCs/>
          <w:lang w:val="lv-LV"/>
        </w:rPr>
        <w:t xml:space="preserve">Valsts </w:t>
      </w:r>
      <w:r w:rsidR="00187922">
        <w:rPr>
          <w:bCs/>
          <w:lang w:val="lv-LV"/>
        </w:rPr>
        <w:t xml:space="preserve">līmeņa </w:t>
      </w:r>
      <w:r w:rsidR="006B26A9" w:rsidRPr="008E2A8B">
        <w:rPr>
          <w:bCs/>
          <w:lang w:val="lv-LV"/>
        </w:rPr>
        <w:t xml:space="preserve">aviācijas </w:t>
      </w:r>
      <w:r w:rsidR="0045460F" w:rsidRPr="008E2A8B">
        <w:rPr>
          <w:bCs/>
          <w:lang w:val="lv-LV"/>
        </w:rPr>
        <w:t xml:space="preserve">drošuma snieguma rādītāji </w:t>
      </w:r>
      <w:r w:rsidR="00B60EDB" w:rsidRPr="008E2A8B">
        <w:rPr>
          <w:bCs/>
          <w:lang w:val="lv-LV"/>
        </w:rPr>
        <w:t>un mērķi (SPI/SPT)</w:t>
      </w:r>
      <w:r w:rsidR="006B26A9" w:rsidRPr="008E2A8B">
        <w:rPr>
          <w:bCs/>
          <w:lang w:val="lv-LV"/>
        </w:rPr>
        <w:t>, ko uzrauga aeronavigācijas pakalpojumu sniedzēji (ANS) un</w:t>
      </w:r>
      <w:r w:rsidR="00FD292C" w:rsidRPr="008E2A8B">
        <w:rPr>
          <w:bCs/>
          <w:lang w:val="lv-LV"/>
        </w:rPr>
        <w:t>,</w:t>
      </w:r>
      <w:r w:rsidR="006B26A9" w:rsidRPr="008E2A8B">
        <w:rPr>
          <w:bCs/>
          <w:lang w:val="lv-LV"/>
        </w:rPr>
        <w:t xml:space="preserve"> </w:t>
      </w:r>
      <w:r w:rsidR="00FD292C" w:rsidRPr="008E2A8B">
        <w:rPr>
          <w:bCs/>
          <w:lang w:val="lv-LV"/>
        </w:rPr>
        <w:t>attiecīgā gadījumā,</w:t>
      </w:r>
      <w:r w:rsidR="006B26A9" w:rsidRPr="008E2A8B">
        <w:rPr>
          <w:bCs/>
          <w:lang w:val="lv-LV"/>
        </w:rPr>
        <w:t xml:space="preserve"> meteoroloģisko pakalpojumu sniedzēji (MET). </w:t>
      </w:r>
    </w:p>
    <w:p w14:paraId="5B7FED88" w14:textId="7A31C2CB" w:rsidR="00D1183B" w:rsidRPr="008E2A8B" w:rsidRDefault="00566648" w:rsidP="006B5C19">
      <w:pPr>
        <w:pStyle w:val="ListParagraph"/>
        <w:numPr>
          <w:ilvl w:val="0"/>
          <w:numId w:val="6"/>
        </w:numPr>
        <w:spacing w:before="60" w:after="60"/>
        <w:ind w:left="595" w:hanging="425"/>
        <w:contextualSpacing w:val="0"/>
        <w:jc w:val="both"/>
        <w:rPr>
          <w:bCs/>
          <w:lang w:val="lv-LV"/>
        </w:rPr>
      </w:pPr>
      <w:bookmarkStart w:id="15" w:name="_Hlk193790690"/>
      <w:r w:rsidRPr="00280D63">
        <w:rPr>
          <w:bCs/>
          <w:lang w:val="lv-LV"/>
        </w:rPr>
        <w:t>Pielikums</w:t>
      </w:r>
      <w:r w:rsidRPr="008E2A8B">
        <w:rPr>
          <w:bCs/>
          <w:lang w:val="lv-LV"/>
        </w:rPr>
        <w:t xml:space="preserve"> </w:t>
      </w:r>
      <w:r w:rsidR="001E04C1" w:rsidRPr="008E2A8B">
        <w:rPr>
          <w:bCs/>
          <w:lang w:val="lv-LV"/>
        </w:rPr>
        <w:t>E</w:t>
      </w:r>
      <w:r w:rsidR="00D1183B" w:rsidRPr="008E2A8B">
        <w:rPr>
          <w:bCs/>
          <w:lang w:val="lv-LV"/>
        </w:rPr>
        <w:t xml:space="preserve">: </w:t>
      </w:r>
      <w:r w:rsidR="00B60EDB" w:rsidRPr="008E2A8B">
        <w:rPr>
          <w:bCs/>
          <w:lang w:val="lv-LV"/>
        </w:rPr>
        <w:t xml:space="preserve">Valsts </w:t>
      </w:r>
      <w:r w:rsidR="00187922">
        <w:rPr>
          <w:bCs/>
          <w:lang w:val="lv-LV"/>
        </w:rPr>
        <w:t xml:space="preserve">līmeņa </w:t>
      </w:r>
      <w:r w:rsidR="00B60EDB" w:rsidRPr="008E2A8B">
        <w:rPr>
          <w:bCs/>
          <w:lang w:val="lv-LV"/>
        </w:rPr>
        <w:t xml:space="preserve">aviācijas </w:t>
      </w:r>
      <w:r w:rsidR="0045460F" w:rsidRPr="008E2A8B">
        <w:rPr>
          <w:bCs/>
          <w:lang w:val="lv-LV"/>
        </w:rPr>
        <w:t xml:space="preserve">drošuma snieguma rādītāji </w:t>
      </w:r>
      <w:r w:rsidR="00B60EDB" w:rsidRPr="008E2A8B">
        <w:rPr>
          <w:bCs/>
          <w:lang w:val="lv-LV"/>
        </w:rPr>
        <w:t>un mērķi (SPI/SPT)</w:t>
      </w:r>
      <w:r w:rsidR="0048650C" w:rsidRPr="008E2A8B">
        <w:rPr>
          <w:bCs/>
          <w:lang w:val="lv-LV"/>
        </w:rPr>
        <w:t xml:space="preserve">, ko uzrauga </w:t>
      </w:r>
      <w:r w:rsidR="00B60EDB" w:rsidRPr="008E2A8B">
        <w:rPr>
          <w:bCs/>
          <w:lang w:val="lv-LV"/>
        </w:rPr>
        <w:t xml:space="preserve">lidlauku </w:t>
      </w:r>
      <w:r w:rsidR="0048650C" w:rsidRPr="008E2A8B">
        <w:rPr>
          <w:bCs/>
          <w:lang w:val="lv-LV"/>
        </w:rPr>
        <w:t>ekspluatanti</w:t>
      </w:r>
      <w:r w:rsidR="00B60EDB" w:rsidRPr="008E2A8B">
        <w:rPr>
          <w:bCs/>
          <w:lang w:val="lv-LV"/>
        </w:rPr>
        <w:t xml:space="preserve"> (ADR)</w:t>
      </w:r>
      <w:r w:rsidR="0048650C" w:rsidRPr="008E2A8B">
        <w:rPr>
          <w:bCs/>
          <w:lang w:val="lv-LV"/>
        </w:rPr>
        <w:t>.</w:t>
      </w:r>
    </w:p>
    <w:bookmarkEnd w:id="15"/>
    <w:p w14:paraId="55C86B3F" w14:textId="4D02705C" w:rsidR="00D1183B" w:rsidRPr="008E2A8B" w:rsidRDefault="00566648" w:rsidP="006B5C19">
      <w:pPr>
        <w:pStyle w:val="ListParagraph"/>
        <w:numPr>
          <w:ilvl w:val="0"/>
          <w:numId w:val="6"/>
        </w:numPr>
        <w:spacing w:before="60" w:after="60"/>
        <w:ind w:left="595" w:hanging="425"/>
        <w:contextualSpacing w:val="0"/>
        <w:jc w:val="both"/>
        <w:rPr>
          <w:bCs/>
          <w:lang w:val="lv-LV"/>
        </w:rPr>
      </w:pPr>
      <w:r w:rsidRPr="00280D63">
        <w:rPr>
          <w:bCs/>
          <w:lang w:val="lv-LV"/>
        </w:rPr>
        <w:t>Pielikums</w:t>
      </w:r>
      <w:r w:rsidRPr="008E2A8B">
        <w:rPr>
          <w:bCs/>
          <w:lang w:val="lv-LV"/>
        </w:rPr>
        <w:t xml:space="preserve"> </w:t>
      </w:r>
      <w:r w:rsidR="001E04C1" w:rsidRPr="008E2A8B">
        <w:rPr>
          <w:bCs/>
          <w:lang w:val="lv-LV"/>
        </w:rPr>
        <w:t>F</w:t>
      </w:r>
      <w:r w:rsidR="00D1183B" w:rsidRPr="008E2A8B">
        <w:rPr>
          <w:bCs/>
          <w:lang w:val="lv-LV"/>
        </w:rPr>
        <w:t xml:space="preserve">: </w:t>
      </w:r>
      <w:r w:rsidR="00B60EDB" w:rsidRPr="008E2A8B">
        <w:rPr>
          <w:bCs/>
          <w:lang w:val="lv-LV"/>
        </w:rPr>
        <w:t xml:space="preserve">Valsts </w:t>
      </w:r>
      <w:r w:rsidR="00187922">
        <w:rPr>
          <w:bCs/>
          <w:lang w:val="lv-LV"/>
        </w:rPr>
        <w:t xml:space="preserve">līmeņa </w:t>
      </w:r>
      <w:r w:rsidR="00B60EDB" w:rsidRPr="008E2A8B">
        <w:rPr>
          <w:bCs/>
          <w:lang w:val="lv-LV"/>
        </w:rPr>
        <w:t xml:space="preserve">aviācijas </w:t>
      </w:r>
      <w:r w:rsidR="0045460F" w:rsidRPr="008E2A8B">
        <w:rPr>
          <w:bCs/>
          <w:lang w:val="lv-LV"/>
        </w:rPr>
        <w:t xml:space="preserve">drošuma snieguma rādītāji </w:t>
      </w:r>
      <w:r w:rsidR="00B60EDB" w:rsidRPr="008E2A8B">
        <w:rPr>
          <w:bCs/>
          <w:lang w:val="lv-LV"/>
        </w:rPr>
        <w:t>un mērķi (SPI/SPT)</w:t>
      </w:r>
      <w:r w:rsidR="0048650C" w:rsidRPr="008E2A8B">
        <w:rPr>
          <w:bCs/>
          <w:lang w:val="lv-LV"/>
        </w:rPr>
        <w:t xml:space="preserve">, ko uzrauga </w:t>
      </w:r>
      <w:r w:rsidR="00FD292C" w:rsidRPr="008E2A8B">
        <w:rPr>
          <w:bCs/>
          <w:lang w:val="lv-LV"/>
        </w:rPr>
        <w:t>virszemes pakalpojumu sniedzēji</w:t>
      </w:r>
      <w:r w:rsidR="0048650C" w:rsidRPr="008E2A8B">
        <w:rPr>
          <w:bCs/>
          <w:lang w:val="lv-LV"/>
        </w:rPr>
        <w:t xml:space="preserve"> </w:t>
      </w:r>
      <w:r w:rsidR="00D1183B" w:rsidRPr="008E2A8B">
        <w:rPr>
          <w:bCs/>
          <w:lang w:val="lv-LV"/>
        </w:rPr>
        <w:t>(GH)</w:t>
      </w:r>
      <w:r w:rsidR="00675DA3" w:rsidRPr="008E2A8B">
        <w:rPr>
          <w:bCs/>
          <w:lang w:val="lv-LV"/>
        </w:rPr>
        <w:t>.</w:t>
      </w:r>
      <w:r w:rsidR="0048650C" w:rsidRPr="008E2A8B">
        <w:rPr>
          <w:bCs/>
          <w:lang w:val="lv-LV"/>
        </w:rPr>
        <w:t xml:space="preserve"> </w:t>
      </w:r>
    </w:p>
    <w:p w14:paraId="4B53D88E" w14:textId="2C7C7CE3" w:rsidR="00001066" w:rsidRPr="008E2A8B" w:rsidRDefault="00566648" w:rsidP="006B5C19">
      <w:pPr>
        <w:pStyle w:val="ListParagraph"/>
        <w:numPr>
          <w:ilvl w:val="0"/>
          <w:numId w:val="6"/>
        </w:numPr>
        <w:spacing w:before="60" w:after="60"/>
        <w:ind w:left="595" w:hanging="425"/>
        <w:contextualSpacing w:val="0"/>
        <w:jc w:val="both"/>
        <w:rPr>
          <w:bCs/>
          <w:lang w:val="lv-LV"/>
        </w:rPr>
      </w:pPr>
      <w:r w:rsidRPr="00280D63">
        <w:rPr>
          <w:bCs/>
          <w:lang w:val="lv-LV"/>
        </w:rPr>
        <w:t>Pielikums</w:t>
      </w:r>
      <w:r w:rsidRPr="008E2A8B">
        <w:rPr>
          <w:bCs/>
          <w:lang w:val="lv-LV"/>
        </w:rPr>
        <w:t xml:space="preserve"> </w:t>
      </w:r>
      <w:r w:rsidR="001E04C1" w:rsidRPr="008E2A8B">
        <w:rPr>
          <w:bCs/>
          <w:lang w:val="lv-LV"/>
        </w:rPr>
        <w:t>G</w:t>
      </w:r>
      <w:r w:rsidR="00D1183B" w:rsidRPr="008E2A8B">
        <w:rPr>
          <w:bCs/>
          <w:lang w:val="lv-LV"/>
        </w:rPr>
        <w:t xml:space="preserve">: </w:t>
      </w:r>
      <w:bookmarkStart w:id="16" w:name="_Hlk16254795"/>
      <w:r w:rsidR="00B60EDB" w:rsidRPr="008E2A8B">
        <w:rPr>
          <w:bCs/>
          <w:lang w:val="lv-LV"/>
        </w:rPr>
        <w:t xml:space="preserve">Valsts </w:t>
      </w:r>
      <w:r w:rsidR="00187922">
        <w:rPr>
          <w:bCs/>
          <w:lang w:val="lv-LV"/>
        </w:rPr>
        <w:t xml:space="preserve">līmeņa </w:t>
      </w:r>
      <w:r w:rsidR="00B60EDB" w:rsidRPr="008E2A8B">
        <w:rPr>
          <w:bCs/>
          <w:lang w:val="lv-LV"/>
        </w:rPr>
        <w:t xml:space="preserve">aviācijas </w:t>
      </w:r>
      <w:r w:rsidR="0045460F" w:rsidRPr="008E2A8B">
        <w:rPr>
          <w:bCs/>
          <w:lang w:val="lv-LV"/>
        </w:rPr>
        <w:t xml:space="preserve">drošuma snieguma rādītāji </w:t>
      </w:r>
      <w:r w:rsidR="00B60EDB" w:rsidRPr="008E2A8B">
        <w:rPr>
          <w:bCs/>
          <w:lang w:val="lv-LV"/>
        </w:rPr>
        <w:t>un mērķi (SPI/SPT)</w:t>
      </w:r>
      <w:r w:rsidR="0048650C" w:rsidRPr="008E2A8B">
        <w:rPr>
          <w:bCs/>
          <w:lang w:val="lv-LV"/>
        </w:rPr>
        <w:t xml:space="preserve">, ko uzrauga </w:t>
      </w:r>
      <w:bookmarkEnd w:id="16"/>
      <w:r w:rsidR="0048650C" w:rsidRPr="008E2A8B">
        <w:rPr>
          <w:bCs/>
          <w:lang w:val="lv-LV"/>
        </w:rPr>
        <w:t xml:space="preserve">helikopteru </w:t>
      </w:r>
      <w:r w:rsidR="005C4640" w:rsidRPr="008E2A8B">
        <w:rPr>
          <w:bCs/>
          <w:lang w:val="lv-LV"/>
        </w:rPr>
        <w:t xml:space="preserve">(RW) </w:t>
      </w:r>
      <w:r w:rsidR="0048650C" w:rsidRPr="008E2A8B">
        <w:rPr>
          <w:bCs/>
          <w:lang w:val="lv-LV"/>
        </w:rPr>
        <w:t>un</w:t>
      </w:r>
      <w:r w:rsidR="005C4640" w:rsidRPr="008E2A8B">
        <w:rPr>
          <w:bCs/>
          <w:lang w:val="lv-LV"/>
        </w:rPr>
        <w:t xml:space="preserve"> SPO-FW </w:t>
      </w:r>
      <w:r w:rsidR="0048650C" w:rsidRPr="008E2A8B">
        <w:rPr>
          <w:bCs/>
          <w:lang w:val="lv-LV"/>
        </w:rPr>
        <w:t>ekspluatanti</w:t>
      </w:r>
      <w:r w:rsidR="00001066" w:rsidRPr="008E2A8B">
        <w:rPr>
          <w:bCs/>
          <w:lang w:val="lv-LV"/>
        </w:rPr>
        <w:t>.</w:t>
      </w:r>
    </w:p>
    <w:p w14:paraId="38964829" w14:textId="0EDED61F" w:rsidR="00001066" w:rsidRPr="008E2A8B" w:rsidRDefault="00566648" w:rsidP="006B5C19">
      <w:pPr>
        <w:pStyle w:val="ListParagraph"/>
        <w:numPr>
          <w:ilvl w:val="0"/>
          <w:numId w:val="6"/>
        </w:numPr>
        <w:spacing w:before="60" w:after="60"/>
        <w:ind w:left="595" w:hanging="425"/>
        <w:contextualSpacing w:val="0"/>
        <w:jc w:val="both"/>
        <w:rPr>
          <w:bCs/>
          <w:lang w:val="lv-LV"/>
        </w:rPr>
      </w:pPr>
      <w:r w:rsidRPr="00280D63">
        <w:rPr>
          <w:bCs/>
          <w:lang w:val="lv-LV"/>
        </w:rPr>
        <w:t>Pielikums</w:t>
      </w:r>
      <w:r w:rsidRPr="008E2A8B">
        <w:rPr>
          <w:bCs/>
          <w:lang w:val="lv-LV"/>
        </w:rPr>
        <w:t xml:space="preserve"> </w:t>
      </w:r>
      <w:r w:rsidR="001E04C1" w:rsidRPr="008E2A8B">
        <w:rPr>
          <w:bCs/>
          <w:lang w:val="lv-LV"/>
        </w:rPr>
        <w:t>H</w:t>
      </w:r>
      <w:r w:rsidR="00001066" w:rsidRPr="008E2A8B">
        <w:rPr>
          <w:bCs/>
          <w:lang w:val="lv-LV"/>
        </w:rPr>
        <w:t xml:space="preserve">: </w:t>
      </w:r>
      <w:r w:rsidR="00B60EDB" w:rsidRPr="008E2A8B">
        <w:rPr>
          <w:bCs/>
          <w:lang w:val="lv-LV"/>
        </w:rPr>
        <w:t xml:space="preserve">Valsts </w:t>
      </w:r>
      <w:r w:rsidR="00187922">
        <w:rPr>
          <w:bCs/>
          <w:lang w:val="lv-LV"/>
        </w:rPr>
        <w:t xml:space="preserve">līmeņa </w:t>
      </w:r>
      <w:r w:rsidR="00B60EDB" w:rsidRPr="008E2A8B">
        <w:rPr>
          <w:bCs/>
          <w:lang w:val="lv-LV"/>
        </w:rPr>
        <w:t xml:space="preserve">aviācijas </w:t>
      </w:r>
      <w:r w:rsidR="0045460F" w:rsidRPr="008E2A8B">
        <w:rPr>
          <w:bCs/>
          <w:lang w:val="lv-LV"/>
        </w:rPr>
        <w:t xml:space="preserve">drošuma snieguma rādītāji </w:t>
      </w:r>
      <w:r w:rsidR="00B60EDB" w:rsidRPr="008E2A8B">
        <w:rPr>
          <w:bCs/>
          <w:lang w:val="lv-LV"/>
        </w:rPr>
        <w:t>un mērķi (SPI/SPT)</w:t>
      </w:r>
      <w:r w:rsidR="0048650C" w:rsidRPr="008E2A8B">
        <w:rPr>
          <w:bCs/>
          <w:lang w:val="lv-LV"/>
        </w:rPr>
        <w:t xml:space="preserve">, ko uzrauga vispārējās nozīmes aviācijas (GA) ekspluatanti </w:t>
      </w:r>
    </w:p>
    <w:p w14:paraId="6AC331C5" w14:textId="7EE781D1" w:rsidR="00D1183B" w:rsidRPr="008E2A8B" w:rsidRDefault="00566648" w:rsidP="006B5C19">
      <w:pPr>
        <w:pStyle w:val="ListParagraph"/>
        <w:numPr>
          <w:ilvl w:val="0"/>
          <w:numId w:val="6"/>
        </w:numPr>
        <w:spacing w:before="60" w:after="60"/>
        <w:ind w:left="595" w:hanging="425"/>
        <w:contextualSpacing w:val="0"/>
        <w:jc w:val="both"/>
        <w:rPr>
          <w:bCs/>
          <w:lang w:val="lv-LV"/>
        </w:rPr>
      </w:pPr>
      <w:r w:rsidRPr="00280D63">
        <w:rPr>
          <w:bCs/>
          <w:lang w:val="lv-LV"/>
        </w:rPr>
        <w:t>Pielikums</w:t>
      </w:r>
      <w:r w:rsidRPr="008E2A8B">
        <w:rPr>
          <w:bCs/>
          <w:lang w:val="lv-LV"/>
        </w:rPr>
        <w:t xml:space="preserve"> </w:t>
      </w:r>
      <w:r w:rsidR="001E04C1" w:rsidRPr="008E2A8B">
        <w:rPr>
          <w:bCs/>
          <w:lang w:val="lv-LV"/>
        </w:rPr>
        <w:t>I</w:t>
      </w:r>
      <w:r w:rsidR="00D1183B" w:rsidRPr="008E2A8B">
        <w:rPr>
          <w:bCs/>
          <w:lang w:val="lv-LV"/>
        </w:rPr>
        <w:t xml:space="preserve">: </w:t>
      </w:r>
      <w:r w:rsidR="00B60EDB" w:rsidRPr="008E2A8B">
        <w:rPr>
          <w:bCs/>
          <w:lang w:val="lv-LV"/>
        </w:rPr>
        <w:t xml:space="preserve">Valsts </w:t>
      </w:r>
      <w:r w:rsidR="00187922">
        <w:rPr>
          <w:bCs/>
          <w:lang w:val="lv-LV"/>
        </w:rPr>
        <w:t xml:space="preserve">līmeņa </w:t>
      </w:r>
      <w:r w:rsidR="00B60EDB" w:rsidRPr="008E2A8B">
        <w:rPr>
          <w:bCs/>
          <w:lang w:val="lv-LV"/>
        </w:rPr>
        <w:t xml:space="preserve">aviācijas </w:t>
      </w:r>
      <w:r w:rsidR="0045460F" w:rsidRPr="008E2A8B">
        <w:rPr>
          <w:bCs/>
          <w:lang w:val="lv-LV"/>
        </w:rPr>
        <w:t xml:space="preserve">drošuma snieguma rādītāji </w:t>
      </w:r>
      <w:r w:rsidR="00B60EDB" w:rsidRPr="008E2A8B">
        <w:rPr>
          <w:bCs/>
          <w:lang w:val="lv-LV"/>
        </w:rPr>
        <w:t>un mērķi (SPI/SPT)</w:t>
      </w:r>
      <w:r w:rsidR="0048650C" w:rsidRPr="008E2A8B">
        <w:rPr>
          <w:bCs/>
          <w:lang w:val="lv-LV"/>
        </w:rPr>
        <w:t xml:space="preserve">, ko uzrauga aviācijas lidojumderīguma un tehniskās apkopes organizācijas </w:t>
      </w:r>
      <w:r w:rsidR="00D1183B" w:rsidRPr="008E2A8B">
        <w:rPr>
          <w:bCs/>
          <w:lang w:val="lv-LV"/>
        </w:rPr>
        <w:t>(AIR)</w:t>
      </w:r>
      <w:r w:rsidR="00675DA3" w:rsidRPr="008E2A8B">
        <w:rPr>
          <w:bCs/>
          <w:lang w:val="lv-LV"/>
        </w:rPr>
        <w:t>.</w:t>
      </w:r>
    </w:p>
    <w:p w14:paraId="5FA99FFA" w14:textId="77777777" w:rsidR="0023159B" w:rsidRPr="00280D63" w:rsidRDefault="0023159B" w:rsidP="001B3254">
      <w:pPr>
        <w:jc w:val="both"/>
        <w:rPr>
          <w:lang w:val="lv-LV"/>
        </w:rPr>
        <w:sectPr w:rsidR="0023159B" w:rsidRPr="00280D63" w:rsidSect="006D4DF8">
          <w:pgSz w:w="11906" w:h="16838" w:code="9"/>
          <w:pgMar w:top="1134" w:right="1134" w:bottom="567" w:left="1134" w:header="567" w:footer="283" w:gutter="0"/>
          <w:cols w:space="708"/>
          <w:docGrid w:linePitch="360"/>
        </w:sectPr>
      </w:pPr>
    </w:p>
    <w:p w14:paraId="3476C4B9" w14:textId="2E80B89C" w:rsidR="007A010C" w:rsidRPr="00280D63" w:rsidRDefault="00F5535B" w:rsidP="00C906DF">
      <w:pPr>
        <w:spacing w:before="120" w:after="120"/>
        <w:jc w:val="both"/>
        <w:rPr>
          <w:b/>
          <w:bCs/>
          <w:sz w:val="28"/>
          <w:szCs w:val="28"/>
          <w:lang w:val="lv-LV"/>
        </w:rPr>
      </w:pPr>
      <w:bookmarkStart w:id="17" w:name="_Hlk16767034"/>
      <w:r w:rsidRPr="00280D63">
        <w:rPr>
          <w:b/>
          <w:bCs/>
          <w:sz w:val="28"/>
          <w:szCs w:val="28"/>
          <w:lang w:val="lv-LV"/>
        </w:rPr>
        <w:lastRenderedPageBreak/>
        <w:t>Pielikums</w:t>
      </w:r>
      <w:r w:rsidR="001B3254" w:rsidRPr="00280D63">
        <w:rPr>
          <w:b/>
          <w:bCs/>
          <w:sz w:val="28"/>
          <w:szCs w:val="28"/>
          <w:lang w:val="lv-LV"/>
        </w:rPr>
        <w:t xml:space="preserve"> A</w:t>
      </w:r>
    </w:p>
    <w:tbl>
      <w:tblPr>
        <w:tblStyle w:val="TableGrid"/>
        <w:tblW w:w="0" w:type="auto"/>
        <w:tblLook w:val="04A0" w:firstRow="1" w:lastRow="0" w:firstColumn="1" w:lastColumn="0" w:noHBand="0" w:noVBand="1"/>
      </w:tblPr>
      <w:tblGrid>
        <w:gridCol w:w="3916"/>
        <w:gridCol w:w="1394"/>
        <w:gridCol w:w="4355"/>
        <w:gridCol w:w="3535"/>
        <w:gridCol w:w="1360"/>
      </w:tblGrid>
      <w:tr w:rsidR="00D33769" w:rsidRPr="00280D63" w14:paraId="50487E1A" w14:textId="77777777" w:rsidTr="00515522">
        <w:tc>
          <w:tcPr>
            <w:tcW w:w="14560" w:type="dxa"/>
            <w:gridSpan w:val="5"/>
            <w:shd w:val="clear" w:color="auto" w:fill="FDE9D9" w:themeFill="accent6" w:themeFillTint="33"/>
          </w:tcPr>
          <w:p w14:paraId="6A8B9E83" w14:textId="7FA22FAE" w:rsidR="005963A0" w:rsidRPr="00280D63" w:rsidRDefault="00F5535B" w:rsidP="00C906DF">
            <w:pPr>
              <w:pStyle w:val="Heading2"/>
              <w:keepNext/>
              <w:spacing w:before="120" w:after="0"/>
              <w:jc w:val="both"/>
              <w:rPr>
                <w:rFonts w:cs="Arial"/>
                <w:bCs/>
                <w:iCs/>
                <w:sz w:val="20"/>
                <w:szCs w:val="28"/>
                <w:lang w:val="lv-LV" w:bidi="ar-QA"/>
              </w:rPr>
            </w:pPr>
            <w:bookmarkStart w:id="18" w:name="_Toc164695638"/>
            <w:r w:rsidRPr="00280D63">
              <w:rPr>
                <w:rFonts w:cs="Arial"/>
                <w:bCs/>
                <w:iCs/>
                <w:sz w:val="20"/>
                <w:szCs w:val="28"/>
                <w:lang w:val="lv-LV" w:bidi="ar-QA"/>
              </w:rPr>
              <w:t>Pielikums</w:t>
            </w:r>
            <w:r w:rsidR="005963A0" w:rsidRPr="00280D63">
              <w:rPr>
                <w:rFonts w:cs="Arial"/>
                <w:bCs/>
                <w:iCs/>
                <w:sz w:val="20"/>
                <w:szCs w:val="28"/>
                <w:lang w:val="lv-LV" w:bidi="ar-QA"/>
              </w:rPr>
              <w:t xml:space="preserve"> A: </w:t>
            </w:r>
            <w:r w:rsidR="00B60EDB" w:rsidRPr="00280D63">
              <w:rPr>
                <w:rFonts w:cs="Arial"/>
                <w:bCs/>
                <w:iCs/>
                <w:sz w:val="20"/>
                <w:szCs w:val="28"/>
                <w:lang w:val="lv-LV" w:bidi="ar-QA"/>
              </w:rPr>
              <w:t xml:space="preserve">Valsts </w:t>
            </w:r>
            <w:r w:rsidR="001B2292" w:rsidRPr="001B2292">
              <w:rPr>
                <w:rFonts w:cs="Arial"/>
                <w:bCs/>
                <w:iCs/>
                <w:sz w:val="20"/>
                <w:szCs w:val="28"/>
                <w:lang w:val="lv-LV" w:bidi="ar-QA"/>
              </w:rPr>
              <w:t>l</w:t>
            </w:r>
            <w:r w:rsidR="001B2292" w:rsidRPr="00AC54F1">
              <w:rPr>
                <w:bCs/>
                <w:sz w:val="20"/>
                <w:szCs w:val="28"/>
                <w:lang w:val="lv-LV"/>
              </w:rPr>
              <w:t xml:space="preserve">īmeņa </w:t>
            </w:r>
            <w:r w:rsidR="00B60EDB" w:rsidRPr="00280D63">
              <w:rPr>
                <w:rFonts w:cs="Arial"/>
                <w:bCs/>
                <w:iCs/>
                <w:sz w:val="20"/>
                <w:szCs w:val="28"/>
                <w:lang w:val="lv-LV" w:bidi="ar-QA"/>
              </w:rPr>
              <w:t xml:space="preserve">aviācijas drošuma </w:t>
            </w:r>
            <w:r w:rsidR="001E4417" w:rsidRPr="00280D63">
              <w:rPr>
                <w:rFonts w:cs="Arial"/>
                <w:bCs/>
                <w:iCs/>
                <w:sz w:val="20"/>
                <w:szCs w:val="28"/>
                <w:lang w:val="lv-LV" w:bidi="ar-QA"/>
              </w:rPr>
              <w:t>snieguma</w:t>
            </w:r>
            <w:r w:rsidR="00B60EDB" w:rsidRPr="00280D63">
              <w:rPr>
                <w:rFonts w:cs="Arial"/>
                <w:bCs/>
                <w:iCs/>
                <w:sz w:val="20"/>
                <w:szCs w:val="28"/>
                <w:lang w:val="lv-LV" w:bidi="ar-QA"/>
              </w:rPr>
              <w:t xml:space="preserve"> </w:t>
            </w:r>
            <w:r w:rsidR="00FD292C" w:rsidRPr="00280D63">
              <w:rPr>
                <w:rFonts w:cs="Arial"/>
                <w:bCs/>
                <w:iCs/>
                <w:sz w:val="20"/>
                <w:szCs w:val="28"/>
                <w:lang w:val="lv-LV" w:bidi="ar-QA"/>
              </w:rPr>
              <w:t>rādītāji</w:t>
            </w:r>
            <w:r w:rsidR="00B60EDB" w:rsidRPr="00280D63">
              <w:rPr>
                <w:rFonts w:cs="Arial"/>
                <w:bCs/>
                <w:iCs/>
                <w:sz w:val="20"/>
                <w:szCs w:val="28"/>
                <w:lang w:val="lv-LV" w:bidi="ar-QA"/>
              </w:rPr>
              <w:t xml:space="preserve"> un mērķi (SPI/SPT)</w:t>
            </w:r>
            <w:r w:rsidRPr="00280D63">
              <w:rPr>
                <w:rFonts w:cs="Arial"/>
                <w:bCs/>
                <w:iCs/>
                <w:sz w:val="20"/>
                <w:szCs w:val="28"/>
                <w:lang w:val="lv-LV" w:bidi="ar-QA"/>
              </w:rPr>
              <w:t>, ko uzrauga CAA LV</w:t>
            </w:r>
            <w:bookmarkEnd w:id="18"/>
          </w:p>
          <w:p w14:paraId="366809B0" w14:textId="4245097F" w:rsidR="00D33769" w:rsidRPr="00280D63" w:rsidRDefault="00D33769" w:rsidP="00C906DF">
            <w:pPr>
              <w:spacing w:before="60" w:after="60"/>
              <w:rPr>
                <w:b/>
                <w:bCs/>
                <w:sz w:val="20"/>
                <w:szCs w:val="20"/>
                <w:lang w:val="lv-LV"/>
              </w:rPr>
            </w:pPr>
            <w:r w:rsidRPr="00280D63">
              <w:rPr>
                <w:b/>
                <w:bCs/>
                <w:sz w:val="20"/>
                <w:szCs w:val="20"/>
                <w:lang w:val="lv-LV"/>
              </w:rPr>
              <w:t xml:space="preserve">– </w:t>
            </w:r>
            <w:r w:rsidR="00F5535B" w:rsidRPr="00280D63">
              <w:rPr>
                <w:b/>
                <w:bCs/>
                <w:sz w:val="20"/>
                <w:szCs w:val="20"/>
                <w:lang w:val="lv-LV"/>
              </w:rPr>
              <w:t>Sistēmas līmenis</w:t>
            </w:r>
          </w:p>
        </w:tc>
      </w:tr>
      <w:tr w:rsidR="009D3147" w:rsidRPr="00280D63" w14:paraId="6D472E7B" w14:textId="77777777" w:rsidTr="00515522">
        <w:tc>
          <w:tcPr>
            <w:tcW w:w="3916" w:type="dxa"/>
            <w:shd w:val="clear" w:color="auto" w:fill="FDE9D9" w:themeFill="accent6" w:themeFillTint="33"/>
          </w:tcPr>
          <w:p w14:paraId="1697C0B9" w14:textId="3CCD82B7" w:rsidR="00D22030" w:rsidRPr="00280D63" w:rsidRDefault="00F5535B" w:rsidP="00C906DF">
            <w:pPr>
              <w:spacing w:before="120" w:after="120"/>
              <w:jc w:val="both"/>
              <w:rPr>
                <w:b/>
                <w:bCs/>
                <w:sz w:val="20"/>
                <w:szCs w:val="20"/>
                <w:lang w:val="lv-LV"/>
              </w:rPr>
            </w:pPr>
            <w:bookmarkStart w:id="19" w:name="_Hlk16850324"/>
            <w:r w:rsidRPr="00280D63">
              <w:rPr>
                <w:b/>
                <w:bCs/>
                <w:sz w:val="20"/>
                <w:szCs w:val="20"/>
                <w:lang w:val="lv-LV"/>
              </w:rPr>
              <w:t>Drošuma mērķis</w:t>
            </w:r>
          </w:p>
        </w:tc>
        <w:tc>
          <w:tcPr>
            <w:tcW w:w="1394" w:type="dxa"/>
            <w:shd w:val="clear" w:color="auto" w:fill="FDE9D9" w:themeFill="accent6" w:themeFillTint="33"/>
          </w:tcPr>
          <w:p w14:paraId="56C94076" w14:textId="4611C4D2" w:rsidR="00D22030" w:rsidRPr="00280D63" w:rsidRDefault="00F5535B" w:rsidP="00C906DF">
            <w:pPr>
              <w:spacing w:before="120" w:after="120"/>
              <w:jc w:val="center"/>
              <w:rPr>
                <w:b/>
                <w:bCs/>
                <w:sz w:val="20"/>
                <w:szCs w:val="20"/>
                <w:lang w:val="lv-LV"/>
              </w:rPr>
            </w:pPr>
            <w:r w:rsidRPr="00280D63">
              <w:rPr>
                <w:b/>
                <w:bCs/>
                <w:sz w:val="20"/>
                <w:szCs w:val="20"/>
                <w:lang w:val="lv-LV"/>
              </w:rPr>
              <w:t>Identifikators</w:t>
            </w:r>
          </w:p>
        </w:tc>
        <w:tc>
          <w:tcPr>
            <w:tcW w:w="4355" w:type="dxa"/>
            <w:shd w:val="clear" w:color="auto" w:fill="FDE9D9" w:themeFill="accent6" w:themeFillTint="33"/>
          </w:tcPr>
          <w:p w14:paraId="01BAE51C" w14:textId="207D231F" w:rsidR="00D22030" w:rsidRPr="00280D63" w:rsidRDefault="00F5535B" w:rsidP="00C906DF">
            <w:pPr>
              <w:spacing w:before="120" w:after="120"/>
              <w:jc w:val="both"/>
              <w:rPr>
                <w:b/>
                <w:bCs/>
                <w:sz w:val="20"/>
                <w:szCs w:val="20"/>
                <w:lang w:val="lv-LV"/>
              </w:rPr>
            </w:pPr>
            <w:r w:rsidRPr="00280D63">
              <w:rPr>
                <w:b/>
                <w:bCs/>
                <w:sz w:val="20"/>
                <w:szCs w:val="20"/>
                <w:lang w:val="lv-LV"/>
              </w:rPr>
              <w:t xml:space="preserve">Drošuma snieguma </w:t>
            </w:r>
            <w:r w:rsidR="0045460F" w:rsidRPr="00280D63">
              <w:rPr>
                <w:b/>
                <w:bCs/>
                <w:sz w:val="20"/>
                <w:szCs w:val="20"/>
                <w:lang w:val="lv-LV"/>
              </w:rPr>
              <w:t>rādītājs</w:t>
            </w:r>
            <w:r w:rsidRPr="00280D63">
              <w:rPr>
                <w:b/>
                <w:bCs/>
                <w:sz w:val="20"/>
                <w:szCs w:val="20"/>
                <w:lang w:val="lv-LV"/>
              </w:rPr>
              <w:t xml:space="preserve"> (SPI)</w:t>
            </w:r>
          </w:p>
        </w:tc>
        <w:tc>
          <w:tcPr>
            <w:tcW w:w="3535" w:type="dxa"/>
            <w:shd w:val="clear" w:color="auto" w:fill="FDE9D9" w:themeFill="accent6" w:themeFillTint="33"/>
          </w:tcPr>
          <w:p w14:paraId="21F3888E" w14:textId="6D885DB7" w:rsidR="00D22030" w:rsidRPr="00280D63" w:rsidRDefault="00F5535B" w:rsidP="00C906DF">
            <w:pPr>
              <w:spacing w:before="120" w:after="120"/>
              <w:jc w:val="both"/>
              <w:rPr>
                <w:b/>
                <w:bCs/>
                <w:sz w:val="20"/>
                <w:szCs w:val="20"/>
                <w:lang w:val="lv-LV"/>
              </w:rPr>
            </w:pPr>
            <w:r w:rsidRPr="00280D63">
              <w:rPr>
                <w:b/>
                <w:bCs/>
                <w:sz w:val="20"/>
                <w:szCs w:val="20"/>
                <w:lang w:val="lv-LV"/>
              </w:rPr>
              <w:t>Drošuma snieguma mērķis (SPT)</w:t>
            </w:r>
          </w:p>
        </w:tc>
        <w:tc>
          <w:tcPr>
            <w:tcW w:w="1360" w:type="dxa"/>
            <w:shd w:val="clear" w:color="auto" w:fill="FDE9D9" w:themeFill="accent6" w:themeFillTint="33"/>
          </w:tcPr>
          <w:p w14:paraId="16CA6311" w14:textId="295D128A" w:rsidR="00D22030" w:rsidRPr="00280D63" w:rsidRDefault="00F5535B" w:rsidP="00C906DF">
            <w:pPr>
              <w:spacing w:before="120" w:after="120"/>
              <w:jc w:val="both"/>
              <w:rPr>
                <w:b/>
                <w:bCs/>
                <w:sz w:val="20"/>
                <w:szCs w:val="20"/>
                <w:lang w:val="lv-LV"/>
              </w:rPr>
            </w:pPr>
            <w:r w:rsidRPr="00280D63">
              <w:rPr>
                <w:b/>
                <w:bCs/>
                <w:sz w:val="20"/>
                <w:szCs w:val="20"/>
                <w:lang w:val="lv-LV"/>
              </w:rPr>
              <w:t>Avots</w:t>
            </w:r>
          </w:p>
        </w:tc>
      </w:tr>
      <w:bookmarkEnd w:id="19"/>
      <w:tr w:rsidR="009D3147" w:rsidRPr="00280D63" w14:paraId="0EC4785F" w14:textId="77777777" w:rsidTr="00515522">
        <w:tc>
          <w:tcPr>
            <w:tcW w:w="3916" w:type="dxa"/>
            <w:shd w:val="clear" w:color="auto" w:fill="FFFFFF" w:themeFill="background1"/>
          </w:tcPr>
          <w:p w14:paraId="6D1829AB" w14:textId="39C862CA" w:rsidR="00D54B2F" w:rsidRPr="00280D63" w:rsidRDefault="00F67693" w:rsidP="00C906DF">
            <w:pPr>
              <w:spacing w:before="60" w:after="60"/>
              <w:jc w:val="both"/>
              <w:rPr>
                <w:sz w:val="20"/>
                <w:szCs w:val="20"/>
                <w:lang w:val="lv-LV"/>
              </w:rPr>
            </w:pPr>
            <w:r w:rsidRPr="00550749">
              <w:rPr>
                <w:sz w:val="20"/>
                <w:szCs w:val="20"/>
                <w:lang w:val="lv-LV"/>
              </w:rPr>
              <w:t>E</w:t>
            </w:r>
            <w:r w:rsidR="00D54B2F" w:rsidRPr="00550749">
              <w:rPr>
                <w:sz w:val="20"/>
                <w:szCs w:val="20"/>
                <w:lang w:val="lv-LV"/>
              </w:rPr>
              <w:t>fektīv</w:t>
            </w:r>
            <w:r w:rsidRPr="00550749">
              <w:rPr>
                <w:sz w:val="20"/>
                <w:szCs w:val="20"/>
                <w:lang w:val="lv-LV"/>
              </w:rPr>
              <w:t>i ieviest</w:t>
            </w:r>
            <w:r w:rsidR="00D54B2F" w:rsidRPr="00550749">
              <w:rPr>
                <w:sz w:val="20"/>
                <w:szCs w:val="20"/>
                <w:lang w:val="lv-LV"/>
              </w:rPr>
              <w:t xml:space="preserve"> </w:t>
            </w:r>
            <w:r w:rsidR="005C4B0F" w:rsidRPr="00550749">
              <w:rPr>
                <w:sz w:val="20"/>
                <w:szCs w:val="20"/>
                <w:lang w:val="lv-LV"/>
              </w:rPr>
              <w:t xml:space="preserve">ICAO standartu un ES normatīvo aktu </w:t>
            </w:r>
            <w:r w:rsidR="00D54B2F" w:rsidRPr="00550749">
              <w:rPr>
                <w:sz w:val="20"/>
                <w:szCs w:val="20"/>
                <w:lang w:val="lv-LV"/>
              </w:rPr>
              <w:t>prasīb</w:t>
            </w:r>
            <w:r w:rsidRPr="00550749">
              <w:rPr>
                <w:sz w:val="20"/>
                <w:szCs w:val="20"/>
                <w:lang w:val="lv-LV"/>
              </w:rPr>
              <w:t xml:space="preserve">as un novērst </w:t>
            </w:r>
            <w:r w:rsidR="005C4B0F" w:rsidRPr="00550749">
              <w:rPr>
                <w:sz w:val="20"/>
                <w:szCs w:val="20"/>
                <w:lang w:val="lv-LV"/>
              </w:rPr>
              <w:t xml:space="preserve">CAA LV </w:t>
            </w:r>
            <w:r w:rsidR="00D54B2F" w:rsidRPr="00550749">
              <w:rPr>
                <w:sz w:val="20"/>
                <w:szCs w:val="20"/>
                <w:lang w:val="lv-LV"/>
              </w:rPr>
              <w:t>uzraudzības spēju</w:t>
            </w:r>
            <w:r w:rsidR="00D54B2F" w:rsidRPr="00280D63">
              <w:rPr>
                <w:sz w:val="20"/>
                <w:szCs w:val="20"/>
                <w:lang w:val="lv-LV"/>
              </w:rPr>
              <w:t xml:space="preserve"> trūkum</w:t>
            </w:r>
            <w:r w:rsidR="00B37C6B" w:rsidRPr="00280D63">
              <w:rPr>
                <w:sz w:val="20"/>
                <w:szCs w:val="20"/>
                <w:lang w:val="lv-LV"/>
              </w:rPr>
              <w:t>us</w:t>
            </w:r>
            <w:r w:rsidRPr="00280D63">
              <w:rPr>
                <w:sz w:val="20"/>
                <w:szCs w:val="20"/>
                <w:lang w:val="lv-LV"/>
              </w:rPr>
              <w:t xml:space="preserve">. </w:t>
            </w:r>
            <w:r w:rsidR="00D54B2F" w:rsidRPr="00280D63">
              <w:rPr>
                <w:sz w:val="20"/>
                <w:szCs w:val="20"/>
                <w:lang w:val="lv-LV"/>
              </w:rPr>
              <w:t xml:space="preserve"> </w:t>
            </w:r>
          </w:p>
        </w:tc>
        <w:tc>
          <w:tcPr>
            <w:tcW w:w="1394" w:type="dxa"/>
          </w:tcPr>
          <w:p w14:paraId="5303804D" w14:textId="5A81778D" w:rsidR="00950059" w:rsidRPr="00280D63" w:rsidRDefault="00BE5DA4" w:rsidP="00C906DF">
            <w:pPr>
              <w:spacing w:before="60" w:after="60"/>
              <w:jc w:val="center"/>
              <w:rPr>
                <w:sz w:val="20"/>
                <w:szCs w:val="20"/>
                <w:lang w:val="lv-LV"/>
              </w:rPr>
            </w:pPr>
            <w:r w:rsidRPr="00280D63">
              <w:rPr>
                <w:sz w:val="20"/>
                <w:szCs w:val="20"/>
                <w:lang w:val="lv-LV"/>
              </w:rPr>
              <w:t>SYS-SPI-1</w:t>
            </w:r>
          </w:p>
        </w:tc>
        <w:tc>
          <w:tcPr>
            <w:tcW w:w="4355" w:type="dxa"/>
          </w:tcPr>
          <w:p w14:paraId="5885CB5E" w14:textId="25B91AA7" w:rsidR="00D54B2F" w:rsidRPr="00280D63" w:rsidRDefault="00D54B2F" w:rsidP="00C906DF">
            <w:pPr>
              <w:spacing w:before="60" w:after="60"/>
              <w:jc w:val="both"/>
              <w:rPr>
                <w:sz w:val="20"/>
                <w:szCs w:val="20"/>
                <w:lang w:val="lv-LV"/>
              </w:rPr>
            </w:pPr>
            <w:r w:rsidRPr="00280D63">
              <w:rPr>
                <w:sz w:val="20"/>
                <w:szCs w:val="20"/>
                <w:lang w:val="lv-LV"/>
              </w:rPr>
              <w:t xml:space="preserve">Iestādes SRM procesa laikā </w:t>
            </w:r>
            <w:r w:rsidR="00B37C6B" w:rsidRPr="00280D63">
              <w:rPr>
                <w:sz w:val="20"/>
                <w:szCs w:val="20"/>
                <w:lang w:val="lv-LV"/>
              </w:rPr>
              <w:t>ir</w:t>
            </w:r>
            <w:r w:rsidRPr="00280D63">
              <w:rPr>
                <w:sz w:val="20"/>
                <w:szCs w:val="20"/>
                <w:lang w:val="lv-LV"/>
              </w:rPr>
              <w:t xml:space="preserve"> identificēti riski, kas varētu ietekmēt CAA LV spēju veikt savus uzdevumus. </w:t>
            </w:r>
          </w:p>
        </w:tc>
        <w:tc>
          <w:tcPr>
            <w:tcW w:w="3535" w:type="dxa"/>
          </w:tcPr>
          <w:p w14:paraId="1FD7B0A3" w14:textId="3381EEA1" w:rsidR="00950059" w:rsidRPr="00280D63" w:rsidRDefault="00D54B2F" w:rsidP="00C906DF">
            <w:pPr>
              <w:spacing w:before="60" w:after="60"/>
              <w:jc w:val="both"/>
              <w:rPr>
                <w:sz w:val="20"/>
                <w:szCs w:val="20"/>
                <w:lang w:val="lv-LV"/>
              </w:rPr>
            </w:pPr>
            <w:r w:rsidRPr="00280D63">
              <w:rPr>
                <w:sz w:val="20"/>
                <w:szCs w:val="20"/>
                <w:lang w:val="lv-LV"/>
              </w:rPr>
              <w:t>Inspektori darbojas savu pilnvaru ietvaros.</w:t>
            </w:r>
          </w:p>
          <w:p w14:paraId="0C2DD41E" w14:textId="273F36B3" w:rsidR="00D54B2F" w:rsidRPr="00280D63" w:rsidRDefault="00D54B2F" w:rsidP="00C906DF">
            <w:pPr>
              <w:spacing w:before="60" w:after="60"/>
              <w:jc w:val="both"/>
              <w:rPr>
                <w:sz w:val="20"/>
                <w:szCs w:val="20"/>
                <w:lang w:val="lv-LV"/>
              </w:rPr>
            </w:pPr>
            <w:r w:rsidRPr="00280D63">
              <w:rPr>
                <w:sz w:val="20"/>
                <w:szCs w:val="20"/>
                <w:lang w:val="lv-LV"/>
              </w:rPr>
              <w:t>Tehniskā personāla mainība tiek pārvaldīta.</w:t>
            </w:r>
          </w:p>
        </w:tc>
        <w:tc>
          <w:tcPr>
            <w:tcW w:w="1360" w:type="dxa"/>
          </w:tcPr>
          <w:p w14:paraId="552F3300" w14:textId="387AC019" w:rsidR="00950059" w:rsidRPr="00280D63" w:rsidRDefault="004D17C5" w:rsidP="00C906DF">
            <w:pPr>
              <w:spacing w:before="60" w:after="60"/>
              <w:jc w:val="both"/>
              <w:rPr>
                <w:sz w:val="20"/>
                <w:szCs w:val="20"/>
                <w:lang w:val="lv-LV"/>
              </w:rPr>
            </w:pPr>
            <w:r w:rsidRPr="00280D63">
              <w:rPr>
                <w:sz w:val="20"/>
                <w:szCs w:val="20"/>
                <w:lang w:val="lv-LV"/>
              </w:rPr>
              <w:t xml:space="preserve">CAA LV </w:t>
            </w:r>
            <w:r w:rsidR="00F5535B" w:rsidRPr="00280D63">
              <w:rPr>
                <w:sz w:val="20"/>
                <w:szCs w:val="20"/>
                <w:lang w:val="lv-LV"/>
              </w:rPr>
              <w:t>vadības dati</w:t>
            </w:r>
          </w:p>
        </w:tc>
      </w:tr>
      <w:bookmarkEnd w:id="17"/>
      <w:tr w:rsidR="009D3147" w:rsidRPr="00280D63" w14:paraId="1236FF35" w14:textId="77777777" w:rsidTr="00515522">
        <w:tc>
          <w:tcPr>
            <w:tcW w:w="3916" w:type="dxa"/>
            <w:shd w:val="clear" w:color="auto" w:fill="FFFFFF" w:themeFill="background1"/>
          </w:tcPr>
          <w:p w14:paraId="70181E13" w14:textId="2D50133F" w:rsidR="00D54B2F" w:rsidRPr="00280D63" w:rsidRDefault="00D54B2F" w:rsidP="008E2A8B">
            <w:pPr>
              <w:spacing w:before="60" w:after="60"/>
              <w:jc w:val="both"/>
              <w:rPr>
                <w:sz w:val="20"/>
                <w:szCs w:val="20"/>
                <w:lang w:val="lv-LV"/>
              </w:rPr>
            </w:pPr>
            <w:r w:rsidRPr="00280D63">
              <w:rPr>
                <w:sz w:val="20"/>
                <w:szCs w:val="20"/>
                <w:lang w:val="lv-LV"/>
              </w:rPr>
              <w:t>Aktīv</w:t>
            </w:r>
            <w:r w:rsidR="00B37C6B" w:rsidRPr="00280D63">
              <w:rPr>
                <w:sz w:val="20"/>
                <w:szCs w:val="20"/>
                <w:lang w:val="lv-LV"/>
              </w:rPr>
              <w:t>i</w:t>
            </w:r>
            <w:r w:rsidRPr="00280D63">
              <w:rPr>
                <w:sz w:val="20"/>
                <w:szCs w:val="20"/>
                <w:lang w:val="lv-LV"/>
              </w:rPr>
              <w:t xml:space="preserve"> reaģē</w:t>
            </w:r>
            <w:r w:rsidR="00B37C6B" w:rsidRPr="00280D63">
              <w:rPr>
                <w:sz w:val="20"/>
                <w:szCs w:val="20"/>
                <w:lang w:val="lv-LV"/>
              </w:rPr>
              <w:t>t</w:t>
            </w:r>
            <w:r w:rsidRPr="00280D63">
              <w:rPr>
                <w:sz w:val="20"/>
                <w:szCs w:val="20"/>
                <w:lang w:val="lv-LV"/>
              </w:rPr>
              <w:t xml:space="preserve"> uz visiem konstatētajiem trūkumiem un </w:t>
            </w:r>
            <w:r w:rsidR="00B37C6B" w:rsidRPr="00280D63">
              <w:rPr>
                <w:sz w:val="20"/>
                <w:szCs w:val="20"/>
                <w:lang w:val="lv-LV"/>
              </w:rPr>
              <w:t xml:space="preserve">veikt </w:t>
            </w:r>
            <w:r w:rsidRPr="00280D63">
              <w:rPr>
                <w:sz w:val="20"/>
                <w:szCs w:val="20"/>
                <w:lang w:val="lv-LV"/>
              </w:rPr>
              <w:t>korektīv</w:t>
            </w:r>
            <w:r w:rsidR="00B37C6B" w:rsidRPr="00280D63">
              <w:rPr>
                <w:sz w:val="20"/>
                <w:szCs w:val="20"/>
                <w:lang w:val="lv-LV"/>
              </w:rPr>
              <w:t>as</w:t>
            </w:r>
            <w:r w:rsidRPr="00280D63">
              <w:rPr>
                <w:sz w:val="20"/>
                <w:szCs w:val="20"/>
                <w:lang w:val="lv-LV"/>
              </w:rPr>
              <w:t xml:space="preserve"> darbīb</w:t>
            </w:r>
            <w:r w:rsidR="00B37C6B" w:rsidRPr="00280D63">
              <w:rPr>
                <w:sz w:val="20"/>
                <w:szCs w:val="20"/>
                <w:lang w:val="lv-LV"/>
              </w:rPr>
              <w:t>as</w:t>
            </w:r>
            <w:r w:rsidRPr="00280D63">
              <w:rPr>
                <w:sz w:val="20"/>
                <w:szCs w:val="20"/>
                <w:lang w:val="lv-LV"/>
              </w:rPr>
              <w:t>, lai būtu nepārtraukts uzlabojums.</w:t>
            </w:r>
          </w:p>
        </w:tc>
        <w:tc>
          <w:tcPr>
            <w:tcW w:w="1394" w:type="dxa"/>
          </w:tcPr>
          <w:p w14:paraId="6846A1CE" w14:textId="4DE1A1BF" w:rsidR="00950059" w:rsidRPr="00280D63" w:rsidRDefault="00BE5DA4" w:rsidP="00C906DF">
            <w:pPr>
              <w:spacing w:before="60" w:after="60"/>
              <w:jc w:val="center"/>
              <w:rPr>
                <w:sz w:val="20"/>
                <w:szCs w:val="20"/>
                <w:lang w:val="lv-LV"/>
              </w:rPr>
            </w:pPr>
            <w:r w:rsidRPr="00280D63">
              <w:rPr>
                <w:sz w:val="20"/>
                <w:szCs w:val="20"/>
                <w:lang w:val="lv-LV"/>
              </w:rPr>
              <w:t>SYS-SPI-2</w:t>
            </w:r>
          </w:p>
        </w:tc>
        <w:tc>
          <w:tcPr>
            <w:tcW w:w="4355" w:type="dxa"/>
          </w:tcPr>
          <w:p w14:paraId="78BA530B" w14:textId="400A5653" w:rsidR="00D54B2F" w:rsidRPr="00280D63" w:rsidRDefault="00D54B2F" w:rsidP="00C906DF">
            <w:pPr>
              <w:spacing w:before="60" w:after="60"/>
              <w:jc w:val="both"/>
              <w:rPr>
                <w:sz w:val="20"/>
                <w:szCs w:val="20"/>
                <w:lang w:val="lv-LV"/>
              </w:rPr>
            </w:pPr>
            <w:r w:rsidRPr="00280D63">
              <w:rPr>
                <w:sz w:val="20"/>
                <w:szCs w:val="20"/>
                <w:lang w:val="lv-LV"/>
              </w:rPr>
              <w:t>ICAO auditu un EASA standartizācijas pārbaužu laikā atklātās nepilnības ir koriģētas noteiktajā termiņā.</w:t>
            </w:r>
          </w:p>
        </w:tc>
        <w:tc>
          <w:tcPr>
            <w:tcW w:w="3535" w:type="dxa"/>
          </w:tcPr>
          <w:p w14:paraId="1F10CCD3" w14:textId="00F97FED" w:rsidR="00D54B2F" w:rsidRPr="00280D63" w:rsidRDefault="00D54B2F" w:rsidP="00C906DF">
            <w:pPr>
              <w:spacing w:before="60" w:after="60"/>
              <w:jc w:val="both"/>
              <w:rPr>
                <w:sz w:val="20"/>
                <w:szCs w:val="20"/>
                <w:lang w:val="lv-LV"/>
              </w:rPr>
            </w:pPr>
            <w:r w:rsidRPr="00280D63">
              <w:rPr>
                <w:sz w:val="20"/>
                <w:szCs w:val="20"/>
                <w:lang w:val="lv-LV"/>
              </w:rPr>
              <w:t xml:space="preserve">Izveidotas veiktspējas rezultāts pārsniedz EASA dalībvalsts vidējo standartizācijas novērtējumu vai ICAO </w:t>
            </w:r>
            <w:r w:rsidR="00EF25D6" w:rsidRPr="00280D63">
              <w:rPr>
                <w:sz w:val="20"/>
                <w:szCs w:val="20"/>
                <w:lang w:val="lv-LV"/>
              </w:rPr>
              <w:t>V</w:t>
            </w:r>
            <w:r w:rsidRPr="00280D63">
              <w:rPr>
                <w:sz w:val="20"/>
                <w:szCs w:val="20"/>
                <w:lang w:val="lv-LV"/>
              </w:rPr>
              <w:t>alsts vidējo efektīvas ieviešanas rādītāju</w:t>
            </w:r>
            <w:r w:rsidR="00EF25D6" w:rsidRPr="00280D63">
              <w:rPr>
                <w:sz w:val="20"/>
                <w:szCs w:val="20"/>
                <w:lang w:val="lv-LV"/>
              </w:rPr>
              <w:t>.</w:t>
            </w:r>
          </w:p>
        </w:tc>
        <w:tc>
          <w:tcPr>
            <w:tcW w:w="1360" w:type="dxa"/>
          </w:tcPr>
          <w:p w14:paraId="628E8FFE" w14:textId="680D6EFA" w:rsidR="00950059" w:rsidRPr="00280D63" w:rsidRDefault="00950059" w:rsidP="00EF25D6">
            <w:pPr>
              <w:spacing w:before="60" w:after="60"/>
              <w:rPr>
                <w:sz w:val="20"/>
                <w:szCs w:val="20"/>
                <w:lang w:val="lv-LV"/>
              </w:rPr>
            </w:pPr>
            <w:r w:rsidRPr="00280D63">
              <w:rPr>
                <w:sz w:val="20"/>
                <w:szCs w:val="20"/>
                <w:lang w:val="lv-LV"/>
              </w:rPr>
              <w:t xml:space="preserve">ICAO USOAP </w:t>
            </w:r>
            <w:r w:rsidR="00EF25D6" w:rsidRPr="00280D63">
              <w:rPr>
                <w:sz w:val="20"/>
                <w:szCs w:val="20"/>
                <w:lang w:val="lv-LV"/>
              </w:rPr>
              <w:t>un</w:t>
            </w:r>
            <w:r w:rsidRPr="00280D63">
              <w:rPr>
                <w:sz w:val="20"/>
                <w:szCs w:val="20"/>
                <w:lang w:val="lv-LV"/>
              </w:rPr>
              <w:t xml:space="preserve"> EASA CMR</w:t>
            </w:r>
          </w:p>
        </w:tc>
      </w:tr>
      <w:tr w:rsidR="009D3147" w:rsidRPr="00280D63" w14:paraId="4C408693" w14:textId="77777777" w:rsidTr="00DE0ACA">
        <w:tc>
          <w:tcPr>
            <w:tcW w:w="3916" w:type="dxa"/>
            <w:tcBorders>
              <w:bottom w:val="single" w:sz="4" w:space="0" w:color="auto"/>
            </w:tcBorders>
          </w:tcPr>
          <w:p w14:paraId="1981B487" w14:textId="318BCDF0" w:rsidR="00EF25D6" w:rsidRPr="00280D63" w:rsidRDefault="00EF25D6" w:rsidP="00C906DF">
            <w:pPr>
              <w:spacing w:before="60" w:after="60"/>
              <w:jc w:val="both"/>
              <w:rPr>
                <w:sz w:val="20"/>
                <w:szCs w:val="20"/>
                <w:lang w:val="lv-LV"/>
              </w:rPr>
            </w:pPr>
            <w:r w:rsidRPr="00280D63">
              <w:rPr>
                <w:sz w:val="20"/>
                <w:szCs w:val="20"/>
                <w:lang w:val="lv-LV"/>
              </w:rPr>
              <w:t>Iekšējo un ārējo apmācību, komunikācijas un droš</w:t>
            </w:r>
            <w:r w:rsidR="005F3C14">
              <w:rPr>
                <w:sz w:val="20"/>
                <w:szCs w:val="20"/>
                <w:lang w:val="lv-LV"/>
              </w:rPr>
              <w:t>uma</w:t>
            </w:r>
            <w:r w:rsidRPr="00280D63">
              <w:rPr>
                <w:sz w:val="20"/>
                <w:szCs w:val="20"/>
                <w:lang w:val="lv-LV"/>
              </w:rPr>
              <w:t xml:space="preserve"> informācijas izplatīšanas uzlabošana.</w:t>
            </w:r>
          </w:p>
        </w:tc>
        <w:tc>
          <w:tcPr>
            <w:tcW w:w="1394" w:type="dxa"/>
            <w:tcBorders>
              <w:bottom w:val="single" w:sz="4" w:space="0" w:color="auto"/>
            </w:tcBorders>
          </w:tcPr>
          <w:p w14:paraId="1FF766E7" w14:textId="025A7FB8" w:rsidR="00950059" w:rsidRPr="00280D63" w:rsidRDefault="00BE5DA4" w:rsidP="00C906DF">
            <w:pPr>
              <w:spacing w:before="60" w:after="60"/>
              <w:jc w:val="center"/>
              <w:rPr>
                <w:sz w:val="20"/>
                <w:szCs w:val="20"/>
                <w:lang w:val="lv-LV"/>
              </w:rPr>
            </w:pPr>
            <w:r w:rsidRPr="00280D63">
              <w:rPr>
                <w:sz w:val="20"/>
                <w:szCs w:val="20"/>
                <w:lang w:val="lv-LV"/>
              </w:rPr>
              <w:t>SYS-SPI-3</w:t>
            </w:r>
          </w:p>
        </w:tc>
        <w:tc>
          <w:tcPr>
            <w:tcW w:w="4355" w:type="dxa"/>
            <w:tcBorders>
              <w:bottom w:val="single" w:sz="4" w:space="0" w:color="auto"/>
            </w:tcBorders>
          </w:tcPr>
          <w:p w14:paraId="713366CF" w14:textId="0E977E9A" w:rsidR="00EF25D6" w:rsidRPr="00280D63" w:rsidRDefault="00EF25D6" w:rsidP="00EF25D6">
            <w:pPr>
              <w:spacing w:before="60" w:after="60"/>
              <w:jc w:val="both"/>
              <w:rPr>
                <w:sz w:val="20"/>
                <w:szCs w:val="20"/>
                <w:lang w:val="lv-LV"/>
              </w:rPr>
            </w:pPr>
            <w:r w:rsidRPr="00280D63">
              <w:rPr>
                <w:sz w:val="20"/>
                <w:szCs w:val="20"/>
                <w:lang w:val="lv-LV"/>
              </w:rPr>
              <w:t xml:space="preserve">Ir ieviests drošuma veicināšanas materiāls, ko izstrādājusi Eiropas drošuma veicināšanas kopiena, </w:t>
            </w:r>
            <w:r w:rsidR="008D5F10" w:rsidRPr="002A2A86">
              <w:rPr>
                <w:sz w:val="20"/>
                <w:szCs w:val="20"/>
                <w:lang w:val="lv-LV"/>
              </w:rPr>
              <w:t>Droš</w:t>
            </w:r>
            <w:r w:rsidR="008D5F10">
              <w:rPr>
                <w:sz w:val="20"/>
                <w:szCs w:val="20"/>
                <w:lang w:val="lv-LV"/>
              </w:rPr>
              <w:t>uma</w:t>
            </w:r>
            <w:r w:rsidR="008D5F10" w:rsidRPr="002A2A86">
              <w:rPr>
                <w:sz w:val="20"/>
                <w:szCs w:val="20"/>
                <w:lang w:val="lv-LV"/>
              </w:rPr>
              <w:t xml:space="preserve"> </w:t>
            </w:r>
            <w:r w:rsidR="002A2A86" w:rsidRPr="002A2A86">
              <w:rPr>
                <w:sz w:val="20"/>
                <w:szCs w:val="20"/>
                <w:lang w:val="lv-LV"/>
              </w:rPr>
              <w:t xml:space="preserve">pārvaldības starptautiskā sadarbības grupa </w:t>
            </w:r>
            <w:r w:rsidR="002A2A86">
              <w:rPr>
                <w:sz w:val="20"/>
                <w:szCs w:val="20"/>
                <w:lang w:val="lv-LV"/>
              </w:rPr>
              <w:t>(</w:t>
            </w:r>
            <w:r w:rsidRPr="00280D63">
              <w:rPr>
                <w:sz w:val="20"/>
                <w:szCs w:val="20"/>
                <w:lang w:val="lv-LV"/>
              </w:rPr>
              <w:t>SMICG</w:t>
            </w:r>
            <w:r w:rsidR="002A2A86">
              <w:rPr>
                <w:sz w:val="20"/>
                <w:szCs w:val="20"/>
                <w:lang w:val="lv-LV"/>
              </w:rPr>
              <w:t>)</w:t>
            </w:r>
            <w:r w:rsidRPr="00280D63">
              <w:rPr>
                <w:sz w:val="20"/>
                <w:szCs w:val="20"/>
                <w:lang w:val="lv-LV"/>
              </w:rPr>
              <w:t xml:space="preserve"> un citi atbilstoši informācijas avoti par drošuma vadību.</w:t>
            </w:r>
          </w:p>
        </w:tc>
        <w:tc>
          <w:tcPr>
            <w:tcW w:w="3535" w:type="dxa"/>
            <w:tcBorders>
              <w:bottom w:val="single" w:sz="4" w:space="0" w:color="auto"/>
            </w:tcBorders>
          </w:tcPr>
          <w:p w14:paraId="6B006906" w14:textId="18122AEE" w:rsidR="00EF25D6" w:rsidRPr="00280D63" w:rsidRDefault="00EF25D6" w:rsidP="00C906DF">
            <w:pPr>
              <w:spacing w:before="60" w:after="60"/>
              <w:jc w:val="both"/>
              <w:rPr>
                <w:sz w:val="20"/>
                <w:szCs w:val="20"/>
                <w:lang w:val="lv-LV"/>
              </w:rPr>
            </w:pPr>
            <w:r w:rsidRPr="00280D63">
              <w:rPr>
                <w:sz w:val="20"/>
                <w:szCs w:val="20"/>
                <w:lang w:val="lv-LV"/>
              </w:rPr>
              <w:t>Atjaunināts SMS apmācību materiāls.</w:t>
            </w:r>
          </w:p>
          <w:p w14:paraId="6F2DF76C" w14:textId="52635735" w:rsidR="00EF25D6" w:rsidRPr="00280D63" w:rsidRDefault="00EF25D6" w:rsidP="00C906DF">
            <w:pPr>
              <w:spacing w:before="60" w:after="60"/>
              <w:jc w:val="both"/>
              <w:rPr>
                <w:sz w:val="20"/>
                <w:szCs w:val="20"/>
                <w:lang w:val="lv-LV"/>
              </w:rPr>
            </w:pPr>
            <w:r w:rsidRPr="00280D63">
              <w:rPr>
                <w:sz w:val="20"/>
                <w:szCs w:val="20"/>
                <w:lang w:val="lv-LV"/>
              </w:rPr>
              <w:t xml:space="preserve">Pastāvīgi uzturēta komunikācija par efektīvu SMS ieviešanu organizācijās, kas izriet no darbībām uzraudzības cikla laikā. </w:t>
            </w:r>
          </w:p>
        </w:tc>
        <w:tc>
          <w:tcPr>
            <w:tcW w:w="1360" w:type="dxa"/>
            <w:tcBorders>
              <w:bottom w:val="single" w:sz="4" w:space="0" w:color="auto"/>
            </w:tcBorders>
          </w:tcPr>
          <w:p w14:paraId="5179E484" w14:textId="1EF11C70" w:rsidR="00950059" w:rsidRPr="00280D63" w:rsidRDefault="00F5535B" w:rsidP="00C906DF">
            <w:pPr>
              <w:spacing w:before="60" w:after="60"/>
              <w:jc w:val="both"/>
              <w:rPr>
                <w:sz w:val="20"/>
                <w:szCs w:val="20"/>
                <w:lang w:val="lv-LV"/>
              </w:rPr>
            </w:pPr>
            <w:r w:rsidRPr="00280D63">
              <w:rPr>
                <w:sz w:val="20"/>
                <w:szCs w:val="20"/>
                <w:lang w:val="lv-LV"/>
              </w:rPr>
              <w:t xml:space="preserve">Uzraudzības dati </w:t>
            </w:r>
          </w:p>
        </w:tc>
      </w:tr>
      <w:tr w:rsidR="009D3147" w:rsidRPr="00280D63" w14:paraId="50651032" w14:textId="77777777" w:rsidTr="00DE0ACA">
        <w:tc>
          <w:tcPr>
            <w:tcW w:w="3916" w:type="dxa"/>
            <w:tcBorders>
              <w:bottom w:val="nil"/>
            </w:tcBorders>
          </w:tcPr>
          <w:p w14:paraId="12B3CB6A" w14:textId="73FF35EB" w:rsidR="00F67693" w:rsidRPr="00280D63" w:rsidRDefault="00F67693" w:rsidP="00C906DF">
            <w:pPr>
              <w:spacing w:before="60" w:after="60"/>
              <w:jc w:val="both"/>
              <w:rPr>
                <w:sz w:val="20"/>
                <w:szCs w:val="20"/>
                <w:lang w:val="lv-LV"/>
              </w:rPr>
            </w:pPr>
            <w:r w:rsidRPr="00280D63">
              <w:rPr>
                <w:sz w:val="20"/>
                <w:szCs w:val="20"/>
                <w:lang w:val="lv-LV"/>
              </w:rPr>
              <w:t>Nodrošināt, ka tiek izmantotas uz kompetencēm balstītas apmācības un novērtēšanas koncepcijas (t.i., kompetences ir pārnesamas vairākos un dažādos kontekstos) un metodikas izmantošana.</w:t>
            </w:r>
          </w:p>
        </w:tc>
        <w:tc>
          <w:tcPr>
            <w:tcW w:w="1394" w:type="dxa"/>
            <w:tcBorders>
              <w:bottom w:val="single" w:sz="4" w:space="0" w:color="auto"/>
            </w:tcBorders>
          </w:tcPr>
          <w:p w14:paraId="168F51B1" w14:textId="4E740ED3" w:rsidR="00EE315C" w:rsidRPr="00280D63" w:rsidRDefault="00F2407D" w:rsidP="00C906DF">
            <w:pPr>
              <w:spacing w:before="60" w:after="60"/>
              <w:jc w:val="center"/>
              <w:rPr>
                <w:sz w:val="20"/>
                <w:szCs w:val="20"/>
                <w:lang w:val="lv-LV"/>
              </w:rPr>
            </w:pPr>
            <w:r w:rsidRPr="00280D63">
              <w:rPr>
                <w:sz w:val="20"/>
                <w:szCs w:val="20"/>
                <w:lang w:val="lv-LV"/>
              </w:rPr>
              <w:t>SYS-SPI-4</w:t>
            </w:r>
          </w:p>
        </w:tc>
        <w:tc>
          <w:tcPr>
            <w:tcW w:w="4355" w:type="dxa"/>
            <w:tcBorders>
              <w:bottom w:val="single" w:sz="4" w:space="0" w:color="auto"/>
            </w:tcBorders>
          </w:tcPr>
          <w:p w14:paraId="133D9EEA" w14:textId="770E363E" w:rsidR="00F67693" w:rsidRPr="00280D63" w:rsidRDefault="00F67693" w:rsidP="00C906DF">
            <w:pPr>
              <w:spacing w:before="60" w:after="60"/>
              <w:jc w:val="both"/>
              <w:rPr>
                <w:sz w:val="20"/>
                <w:szCs w:val="20"/>
                <w:lang w:val="lv-LV"/>
              </w:rPr>
            </w:pPr>
            <w:r w:rsidRPr="00280D63">
              <w:rPr>
                <w:sz w:val="20"/>
                <w:szCs w:val="20"/>
                <w:lang w:val="lv-LV"/>
              </w:rPr>
              <w:t xml:space="preserve">Inspektora kompetence pastāvīgi tiek </w:t>
            </w:r>
            <w:r w:rsidR="00F43D08" w:rsidRPr="00280D63">
              <w:rPr>
                <w:sz w:val="20"/>
                <w:szCs w:val="20"/>
                <w:lang w:val="lv-LV"/>
              </w:rPr>
              <w:t>pārbaudīta</w:t>
            </w:r>
            <w:r w:rsidRPr="00280D63">
              <w:rPr>
                <w:sz w:val="20"/>
                <w:szCs w:val="20"/>
                <w:lang w:val="lv-LV"/>
              </w:rPr>
              <w:t xml:space="preserve">, identificējot un apkopojot novērtēšanas datus. </w:t>
            </w:r>
          </w:p>
        </w:tc>
        <w:tc>
          <w:tcPr>
            <w:tcW w:w="3535" w:type="dxa"/>
            <w:tcBorders>
              <w:bottom w:val="single" w:sz="4" w:space="0" w:color="auto"/>
            </w:tcBorders>
          </w:tcPr>
          <w:p w14:paraId="3E061F8B" w14:textId="766849EE" w:rsidR="00F67693" w:rsidRPr="00280D63" w:rsidRDefault="00F67693" w:rsidP="00C906DF">
            <w:pPr>
              <w:spacing w:before="60" w:after="60"/>
              <w:jc w:val="both"/>
              <w:rPr>
                <w:sz w:val="20"/>
                <w:szCs w:val="20"/>
                <w:lang w:val="lv-LV"/>
              </w:rPr>
            </w:pPr>
            <w:r w:rsidRPr="00280D63">
              <w:rPr>
                <w:sz w:val="20"/>
                <w:szCs w:val="20"/>
                <w:lang w:val="lv-LV"/>
              </w:rPr>
              <w:t>Inspektors ir sasniedzis tādu darbības līmeni, kas ļauj strādāt neatkarīgi un efektīvi, vai arī tiek konstatēti inspektora darbības trūkumi.</w:t>
            </w:r>
          </w:p>
        </w:tc>
        <w:tc>
          <w:tcPr>
            <w:tcW w:w="1360" w:type="dxa"/>
            <w:tcBorders>
              <w:bottom w:val="single" w:sz="4" w:space="0" w:color="auto"/>
            </w:tcBorders>
          </w:tcPr>
          <w:p w14:paraId="0BF4FB9B" w14:textId="52A69D73" w:rsidR="00EE315C" w:rsidRPr="00280D63" w:rsidRDefault="00F2407D" w:rsidP="00C906DF">
            <w:pPr>
              <w:spacing w:before="60" w:after="60"/>
              <w:jc w:val="both"/>
              <w:rPr>
                <w:sz w:val="20"/>
                <w:szCs w:val="20"/>
                <w:lang w:val="lv-LV"/>
              </w:rPr>
            </w:pPr>
            <w:r w:rsidRPr="00280D63">
              <w:rPr>
                <w:sz w:val="20"/>
                <w:szCs w:val="20"/>
                <w:lang w:val="lv-LV"/>
              </w:rPr>
              <w:t xml:space="preserve">CAA LV </w:t>
            </w:r>
            <w:r w:rsidR="00F5535B" w:rsidRPr="00280D63">
              <w:rPr>
                <w:sz w:val="20"/>
                <w:szCs w:val="20"/>
                <w:lang w:val="lv-LV"/>
              </w:rPr>
              <w:t>vadības dati</w:t>
            </w:r>
            <w:r w:rsidRPr="00280D63">
              <w:rPr>
                <w:sz w:val="20"/>
                <w:szCs w:val="20"/>
                <w:lang w:val="lv-LV"/>
              </w:rPr>
              <w:t xml:space="preserve"> (</w:t>
            </w:r>
            <w:r w:rsidR="00F5535B" w:rsidRPr="00280D63">
              <w:rPr>
                <w:sz w:val="20"/>
                <w:szCs w:val="20"/>
                <w:lang w:val="lv-LV"/>
              </w:rPr>
              <w:t>kvalifikācija</w:t>
            </w:r>
            <w:r w:rsidRPr="00280D63">
              <w:rPr>
                <w:sz w:val="20"/>
                <w:szCs w:val="20"/>
                <w:lang w:val="lv-LV"/>
              </w:rPr>
              <w:t xml:space="preserve">) </w:t>
            </w:r>
          </w:p>
        </w:tc>
      </w:tr>
      <w:tr w:rsidR="009D3147" w:rsidRPr="00280D63" w14:paraId="17A15B2B" w14:textId="77777777" w:rsidTr="00DE0ACA">
        <w:tc>
          <w:tcPr>
            <w:tcW w:w="3916" w:type="dxa"/>
            <w:tcBorders>
              <w:top w:val="nil"/>
              <w:bottom w:val="single" w:sz="4" w:space="0" w:color="auto"/>
            </w:tcBorders>
          </w:tcPr>
          <w:p w14:paraId="0094B857" w14:textId="77777777" w:rsidR="00091DF5" w:rsidRPr="00280D63" w:rsidRDefault="00091DF5" w:rsidP="00C906DF">
            <w:pPr>
              <w:spacing w:before="60" w:after="60"/>
              <w:jc w:val="both"/>
              <w:rPr>
                <w:sz w:val="20"/>
                <w:szCs w:val="20"/>
                <w:lang w:val="lv-LV"/>
              </w:rPr>
            </w:pPr>
          </w:p>
        </w:tc>
        <w:tc>
          <w:tcPr>
            <w:tcW w:w="1394" w:type="dxa"/>
            <w:tcBorders>
              <w:top w:val="single" w:sz="4" w:space="0" w:color="auto"/>
            </w:tcBorders>
          </w:tcPr>
          <w:p w14:paraId="64708E30" w14:textId="77777777" w:rsidR="00091DF5" w:rsidRPr="00280D63" w:rsidRDefault="00091DF5" w:rsidP="00C906DF">
            <w:pPr>
              <w:spacing w:before="60" w:after="60"/>
              <w:jc w:val="center"/>
              <w:rPr>
                <w:sz w:val="20"/>
                <w:szCs w:val="20"/>
                <w:lang w:val="lv-LV"/>
              </w:rPr>
            </w:pPr>
          </w:p>
        </w:tc>
        <w:tc>
          <w:tcPr>
            <w:tcW w:w="4355" w:type="dxa"/>
            <w:tcBorders>
              <w:top w:val="single" w:sz="4" w:space="0" w:color="auto"/>
            </w:tcBorders>
          </w:tcPr>
          <w:p w14:paraId="4D0BA433" w14:textId="22C606F5" w:rsidR="007E7CCF" w:rsidRPr="00280D63" w:rsidRDefault="007E7CCF" w:rsidP="00C906DF">
            <w:pPr>
              <w:spacing w:before="60" w:after="60"/>
              <w:jc w:val="both"/>
              <w:rPr>
                <w:sz w:val="20"/>
                <w:szCs w:val="20"/>
                <w:lang w:val="lv-LV"/>
              </w:rPr>
            </w:pPr>
            <w:r w:rsidRPr="00280D63">
              <w:rPr>
                <w:sz w:val="20"/>
                <w:szCs w:val="20"/>
                <w:lang w:val="lv-LV"/>
              </w:rPr>
              <w:t xml:space="preserve">Ir veikts inspektoru izmantoto tādu uzdevumu, tehniku un metožu izvērtējums, kuras ietekmē izmaiņas. </w:t>
            </w:r>
          </w:p>
        </w:tc>
        <w:tc>
          <w:tcPr>
            <w:tcW w:w="3535" w:type="dxa"/>
            <w:tcBorders>
              <w:top w:val="single" w:sz="4" w:space="0" w:color="auto"/>
            </w:tcBorders>
          </w:tcPr>
          <w:p w14:paraId="52A718E2" w14:textId="2040D572" w:rsidR="00091DF5" w:rsidRPr="00280D63" w:rsidRDefault="007E7CCF" w:rsidP="00C906DF">
            <w:pPr>
              <w:spacing w:before="60" w:after="60"/>
              <w:jc w:val="both"/>
              <w:rPr>
                <w:sz w:val="20"/>
                <w:szCs w:val="20"/>
                <w:lang w:val="lv-LV"/>
              </w:rPr>
            </w:pPr>
            <w:r w:rsidRPr="00280D63">
              <w:rPr>
                <w:sz w:val="20"/>
                <w:szCs w:val="20"/>
                <w:lang w:val="lv-LV"/>
              </w:rPr>
              <w:t xml:space="preserve">Ir izstrādāta efektīvāka tālākapmācība. </w:t>
            </w:r>
          </w:p>
        </w:tc>
        <w:tc>
          <w:tcPr>
            <w:tcW w:w="1360" w:type="dxa"/>
            <w:tcBorders>
              <w:top w:val="single" w:sz="4" w:space="0" w:color="auto"/>
            </w:tcBorders>
          </w:tcPr>
          <w:p w14:paraId="6F728691" w14:textId="77777777" w:rsidR="00091DF5" w:rsidRPr="00280D63" w:rsidRDefault="00091DF5" w:rsidP="00C906DF">
            <w:pPr>
              <w:spacing w:before="60" w:after="60"/>
              <w:jc w:val="both"/>
              <w:rPr>
                <w:sz w:val="20"/>
                <w:szCs w:val="20"/>
                <w:lang w:val="lv-LV"/>
              </w:rPr>
            </w:pPr>
          </w:p>
        </w:tc>
      </w:tr>
      <w:tr w:rsidR="009D3147" w:rsidRPr="00280D63" w14:paraId="745D07AD" w14:textId="77777777" w:rsidTr="00515522">
        <w:tc>
          <w:tcPr>
            <w:tcW w:w="3916" w:type="dxa"/>
            <w:tcBorders>
              <w:bottom w:val="nil"/>
            </w:tcBorders>
          </w:tcPr>
          <w:p w14:paraId="33EF550D" w14:textId="20C47701" w:rsidR="007E7CCF" w:rsidRPr="00280D63" w:rsidRDefault="00FD292C" w:rsidP="008E2A8B">
            <w:pPr>
              <w:spacing w:before="60" w:after="60"/>
              <w:jc w:val="both"/>
              <w:rPr>
                <w:sz w:val="20"/>
                <w:szCs w:val="20"/>
                <w:lang w:val="lv-LV"/>
              </w:rPr>
            </w:pPr>
            <w:r w:rsidRPr="00280D63">
              <w:rPr>
                <w:sz w:val="20"/>
                <w:szCs w:val="20"/>
                <w:lang w:val="lv-LV"/>
              </w:rPr>
              <w:t xml:space="preserve">Nodrošināt, ka </w:t>
            </w:r>
            <w:r w:rsidRPr="002A2A86">
              <w:rPr>
                <w:sz w:val="20"/>
                <w:szCs w:val="20"/>
                <w:lang w:val="lv-LV"/>
              </w:rPr>
              <w:t>katras organizācijas darbība tiek pienācīgi novērtēta,</w:t>
            </w:r>
            <w:r w:rsidRPr="00280D63">
              <w:rPr>
                <w:sz w:val="20"/>
                <w:szCs w:val="20"/>
                <w:lang w:val="lv-LV"/>
              </w:rPr>
              <w:t xml:space="preserve"> attiecīgajām iestādēm zināma un ka šīs darbības tiek pienācīgi uzraudzītas, vai nu ar vai bez uzraudzības uzdevumu tālāknodošanas.</w:t>
            </w:r>
          </w:p>
        </w:tc>
        <w:tc>
          <w:tcPr>
            <w:tcW w:w="1394" w:type="dxa"/>
          </w:tcPr>
          <w:p w14:paraId="7F9E992D" w14:textId="40D568C2" w:rsidR="00503FB0" w:rsidRPr="00280D63" w:rsidRDefault="00F2407D" w:rsidP="00C906DF">
            <w:pPr>
              <w:spacing w:before="60" w:after="60"/>
              <w:jc w:val="center"/>
              <w:rPr>
                <w:sz w:val="20"/>
                <w:szCs w:val="20"/>
                <w:lang w:val="lv-LV"/>
              </w:rPr>
            </w:pPr>
            <w:r w:rsidRPr="00280D63">
              <w:rPr>
                <w:sz w:val="20"/>
                <w:szCs w:val="20"/>
                <w:lang w:val="lv-LV"/>
              </w:rPr>
              <w:t>SYS-SPI-5</w:t>
            </w:r>
          </w:p>
        </w:tc>
        <w:tc>
          <w:tcPr>
            <w:tcW w:w="4355" w:type="dxa"/>
          </w:tcPr>
          <w:p w14:paraId="0267622A" w14:textId="553594FB" w:rsidR="007E7CCF" w:rsidRPr="00280D63" w:rsidRDefault="007E7CCF" w:rsidP="00C906DF">
            <w:pPr>
              <w:spacing w:before="60" w:after="60"/>
              <w:jc w:val="both"/>
              <w:rPr>
                <w:sz w:val="20"/>
                <w:szCs w:val="20"/>
                <w:lang w:val="lv-LV"/>
              </w:rPr>
            </w:pPr>
            <w:r w:rsidRPr="00280D63">
              <w:rPr>
                <w:sz w:val="20"/>
                <w:szCs w:val="20"/>
                <w:lang w:val="lv-LV"/>
              </w:rPr>
              <w:t xml:space="preserve">Datu koplietošana par SAFA/SACA, EUROCONTROL brīdinājumiem un paziņojumiem, atgadījumu datiem un pakalpojumu sniedzēju informāciju. </w:t>
            </w:r>
          </w:p>
        </w:tc>
        <w:tc>
          <w:tcPr>
            <w:tcW w:w="3535" w:type="dxa"/>
          </w:tcPr>
          <w:p w14:paraId="532DA0D3" w14:textId="52758E92" w:rsidR="007E7CCF" w:rsidRPr="00280D63" w:rsidRDefault="007E7CCF" w:rsidP="00C906DF">
            <w:pPr>
              <w:spacing w:before="60" w:after="60"/>
              <w:jc w:val="both"/>
              <w:rPr>
                <w:sz w:val="20"/>
                <w:szCs w:val="20"/>
                <w:lang w:val="lv-LV"/>
              </w:rPr>
            </w:pPr>
            <w:r w:rsidRPr="00280D63">
              <w:rPr>
                <w:sz w:val="20"/>
                <w:szCs w:val="20"/>
                <w:lang w:val="lv-LV"/>
              </w:rPr>
              <w:t>Dati tiek novērtēti, lai noteiktu apdraudējuma apmēru neatkarīgi no tā, vai tas ir "vienreizējs" vai sistēmiska problēma ar negatīvu tendenci.</w:t>
            </w:r>
          </w:p>
        </w:tc>
        <w:tc>
          <w:tcPr>
            <w:tcW w:w="1360" w:type="dxa"/>
          </w:tcPr>
          <w:p w14:paraId="187FA802" w14:textId="051BEA5A" w:rsidR="00503FB0" w:rsidRPr="00280D63" w:rsidRDefault="00F5535B" w:rsidP="00C906DF">
            <w:pPr>
              <w:spacing w:before="60" w:after="60"/>
              <w:jc w:val="both"/>
              <w:rPr>
                <w:sz w:val="20"/>
                <w:szCs w:val="20"/>
                <w:lang w:val="lv-LV"/>
              </w:rPr>
            </w:pPr>
            <w:r w:rsidRPr="00280D63">
              <w:rPr>
                <w:sz w:val="20"/>
                <w:szCs w:val="20"/>
                <w:lang w:val="lv-LV"/>
              </w:rPr>
              <w:t>Uzraudzības dati</w:t>
            </w:r>
          </w:p>
        </w:tc>
      </w:tr>
      <w:tr w:rsidR="009D3147" w:rsidRPr="00280D63" w14:paraId="29F8CC66" w14:textId="77777777" w:rsidTr="00515522">
        <w:tc>
          <w:tcPr>
            <w:tcW w:w="3916" w:type="dxa"/>
            <w:tcBorders>
              <w:top w:val="nil"/>
              <w:bottom w:val="nil"/>
            </w:tcBorders>
          </w:tcPr>
          <w:p w14:paraId="11AE6A35" w14:textId="77777777" w:rsidR="00F2407D" w:rsidRPr="00280D63" w:rsidRDefault="00F2407D" w:rsidP="00C906DF">
            <w:pPr>
              <w:spacing w:before="60" w:after="60"/>
              <w:jc w:val="both"/>
              <w:rPr>
                <w:sz w:val="20"/>
                <w:szCs w:val="20"/>
                <w:lang w:val="lv-LV"/>
              </w:rPr>
            </w:pPr>
          </w:p>
        </w:tc>
        <w:tc>
          <w:tcPr>
            <w:tcW w:w="1394" w:type="dxa"/>
          </w:tcPr>
          <w:p w14:paraId="6B2D1CFD" w14:textId="0750F3E1" w:rsidR="00F2407D" w:rsidRPr="00280D63" w:rsidRDefault="00F2407D" w:rsidP="00C906DF">
            <w:pPr>
              <w:spacing w:before="60" w:after="60"/>
              <w:jc w:val="center"/>
              <w:rPr>
                <w:sz w:val="20"/>
                <w:szCs w:val="20"/>
                <w:lang w:val="lv-LV"/>
              </w:rPr>
            </w:pPr>
            <w:r w:rsidRPr="00280D63">
              <w:rPr>
                <w:sz w:val="20"/>
                <w:szCs w:val="20"/>
                <w:lang w:val="lv-LV"/>
              </w:rPr>
              <w:t>SYS-SPI-6</w:t>
            </w:r>
          </w:p>
        </w:tc>
        <w:tc>
          <w:tcPr>
            <w:tcW w:w="4355" w:type="dxa"/>
          </w:tcPr>
          <w:p w14:paraId="3CBDF66B" w14:textId="0FFDB8CB" w:rsidR="00C11731" w:rsidRPr="00280D63" w:rsidRDefault="00C11731" w:rsidP="00C906DF">
            <w:pPr>
              <w:spacing w:before="60" w:after="60"/>
              <w:jc w:val="both"/>
              <w:rPr>
                <w:sz w:val="20"/>
                <w:szCs w:val="20"/>
                <w:lang w:val="lv-LV"/>
              </w:rPr>
            </w:pPr>
            <w:r w:rsidRPr="00280D63">
              <w:rPr>
                <w:sz w:val="20"/>
                <w:szCs w:val="20"/>
                <w:lang w:val="lv-LV"/>
              </w:rPr>
              <w:t>Tieša saziņa starp kompetentajām iestādēm par drošuma pasākumiem, lai novērstu nelaimes gadījumus, nopietnus incidentus, augsta riska atgadījumus un incidentus.</w:t>
            </w:r>
          </w:p>
        </w:tc>
        <w:tc>
          <w:tcPr>
            <w:tcW w:w="3535" w:type="dxa"/>
          </w:tcPr>
          <w:p w14:paraId="5EA33EE9" w14:textId="51FD28BE" w:rsidR="00C11731" w:rsidRPr="00280D63" w:rsidRDefault="00C11731" w:rsidP="00C906DF">
            <w:pPr>
              <w:spacing w:before="60" w:after="60"/>
              <w:jc w:val="both"/>
              <w:rPr>
                <w:sz w:val="20"/>
                <w:szCs w:val="20"/>
                <w:lang w:val="lv-LV"/>
              </w:rPr>
            </w:pPr>
            <w:r w:rsidRPr="00280D63">
              <w:rPr>
                <w:sz w:val="20"/>
                <w:szCs w:val="20"/>
                <w:lang w:val="lv-LV"/>
              </w:rPr>
              <w:t xml:space="preserve">Drošuma komunikācija ir izvērtēta, lai noteiktu, kā tā tiek pasniegta un saprasta, un vajadzības gadījumā uzlabota. </w:t>
            </w:r>
          </w:p>
        </w:tc>
        <w:tc>
          <w:tcPr>
            <w:tcW w:w="1360" w:type="dxa"/>
          </w:tcPr>
          <w:p w14:paraId="37B15AE5" w14:textId="283BD59D" w:rsidR="00F2407D" w:rsidRPr="00280D63" w:rsidRDefault="00F5535B" w:rsidP="00C906DF">
            <w:pPr>
              <w:spacing w:before="60" w:after="60"/>
              <w:jc w:val="both"/>
              <w:rPr>
                <w:sz w:val="20"/>
                <w:szCs w:val="20"/>
                <w:lang w:val="lv-LV"/>
              </w:rPr>
            </w:pPr>
            <w:r w:rsidRPr="00280D63">
              <w:rPr>
                <w:sz w:val="20"/>
                <w:szCs w:val="20"/>
                <w:lang w:val="lv-LV"/>
              </w:rPr>
              <w:t>Uzraudzības dati</w:t>
            </w:r>
          </w:p>
        </w:tc>
      </w:tr>
      <w:tr w:rsidR="009D3147" w:rsidRPr="00280D63" w14:paraId="5F9C40D4" w14:textId="77777777" w:rsidTr="00515522">
        <w:tc>
          <w:tcPr>
            <w:tcW w:w="3916" w:type="dxa"/>
            <w:tcBorders>
              <w:top w:val="nil"/>
              <w:bottom w:val="nil"/>
            </w:tcBorders>
          </w:tcPr>
          <w:p w14:paraId="53183628" w14:textId="1FDA1252" w:rsidR="00F2407D" w:rsidRPr="00280D63" w:rsidRDefault="00F2407D" w:rsidP="00C906DF">
            <w:pPr>
              <w:spacing w:before="60" w:after="60"/>
              <w:jc w:val="both"/>
              <w:rPr>
                <w:sz w:val="20"/>
                <w:szCs w:val="20"/>
                <w:lang w:val="lv-LV"/>
              </w:rPr>
            </w:pPr>
          </w:p>
        </w:tc>
        <w:tc>
          <w:tcPr>
            <w:tcW w:w="1394" w:type="dxa"/>
          </w:tcPr>
          <w:p w14:paraId="62E270C0" w14:textId="19B5FF8C" w:rsidR="00F2407D" w:rsidRPr="00280D63" w:rsidRDefault="00F2407D" w:rsidP="00C906DF">
            <w:pPr>
              <w:spacing w:before="60" w:after="60"/>
              <w:jc w:val="center"/>
              <w:rPr>
                <w:sz w:val="20"/>
                <w:szCs w:val="20"/>
                <w:lang w:val="lv-LV"/>
              </w:rPr>
            </w:pPr>
            <w:r w:rsidRPr="00280D63">
              <w:rPr>
                <w:sz w:val="20"/>
                <w:szCs w:val="20"/>
                <w:lang w:val="lv-LV"/>
              </w:rPr>
              <w:t>SYS-SPI-7</w:t>
            </w:r>
          </w:p>
        </w:tc>
        <w:tc>
          <w:tcPr>
            <w:tcW w:w="4355" w:type="dxa"/>
          </w:tcPr>
          <w:p w14:paraId="240C6CE3" w14:textId="3226BA5B" w:rsidR="00C11731" w:rsidRPr="00280D63" w:rsidRDefault="00C11731" w:rsidP="00C906DF">
            <w:pPr>
              <w:spacing w:before="60" w:after="60"/>
              <w:jc w:val="both"/>
              <w:rPr>
                <w:sz w:val="20"/>
                <w:szCs w:val="20"/>
                <w:lang w:val="lv-LV"/>
              </w:rPr>
            </w:pPr>
            <w:r w:rsidRPr="00280D63">
              <w:rPr>
                <w:sz w:val="20"/>
                <w:szCs w:val="20"/>
                <w:lang w:val="lv-LV"/>
              </w:rPr>
              <w:t xml:space="preserve">Savstarpēja informācijas apmaiņa par konstatētajiem trūkumiem un pārbaudēm vai auditiem neatkarīgi no tā, kurš bija informācijas apmaiņas iniciators. </w:t>
            </w:r>
          </w:p>
        </w:tc>
        <w:tc>
          <w:tcPr>
            <w:tcW w:w="3535" w:type="dxa"/>
          </w:tcPr>
          <w:p w14:paraId="0BBA12F7" w14:textId="62E0F03F" w:rsidR="00C11731" w:rsidRPr="00280D63" w:rsidRDefault="00C11731" w:rsidP="00C906DF">
            <w:pPr>
              <w:spacing w:before="60" w:after="60"/>
              <w:jc w:val="both"/>
              <w:rPr>
                <w:sz w:val="20"/>
                <w:szCs w:val="20"/>
                <w:lang w:val="lv-LV"/>
              </w:rPr>
            </w:pPr>
            <w:r w:rsidRPr="00280D63">
              <w:rPr>
                <w:sz w:val="20"/>
                <w:szCs w:val="20"/>
                <w:lang w:val="lv-LV"/>
              </w:rPr>
              <w:t xml:space="preserve">Organizācija savlaicīgi ir ieviesusi nepieciešamo korektīvo darbību.  </w:t>
            </w:r>
          </w:p>
        </w:tc>
        <w:tc>
          <w:tcPr>
            <w:tcW w:w="1360" w:type="dxa"/>
          </w:tcPr>
          <w:p w14:paraId="7C7640AE" w14:textId="090660E6" w:rsidR="00F2407D" w:rsidRPr="00280D63" w:rsidRDefault="00F5535B" w:rsidP="00C906DF">
            <w:pPr>
              <w:spacing w:before="60" w:after="60"/>
              <w:jc w:val="both"/>
              <w:rPr>
                <w:sz w:val="20"/>
                <w:szCs w:val="20"/>
                <w:lang w:val="lv-LV"/>
              </w:rPr>
            </w:pPr>
            <w:r w:rsidRPr="00280D63">
              <w:rPr>
                <w:sz w:val="20"/>
                <w:szCs w:val="20"/>
                <w:lang w:val="lv-LV"/>
              </w:rPr>
              <w:t>Uzraudzības dati</w:t>
            </w:r>
          </w:p>
        </w:tc>
      </w:tr>
      <w:tr w:rsidR="009D3147" w:rsidRPr="00280D63" w14:paraId="5D4254CE" w14:textId="77777777" w:rsidTr="00515522">
        <w:tc>
          <w:tcPr>
            <w:tcW w:w="3916" w:type="dxa"/>
            <w:tcBorders>
              <w:top w:val="nil"/>
              <w:bottom w:val="nil"/>
            </w:tcBorders>
          </w:tcPr>
          <w:p w14:paraId="311A84DD" w14:textId="77777777" w:rsidR="00F2407D" w:rsidRPr="00280D63" w:rsidRDefault="00F2407D" w:rsidP="00C906DF">
            <w:pPr>
              <w:spacing w:before="60" w:after="60"/>
              <w:jc w:val="both"/>
              <w:rPr>
                <w:sz w:val="20"/>
                <w:szCs w:val="20"/>
                <w:lang w:val="lv-LV"/>
              </w:rPr>
            </w:pPr>
          </w:p>
        </w:tc>
        <w:tc>
          <w:tcPr>
            <w:tcW w:w="1394" w:type="dxa"/>
          </w:tcPr>
          <w:p w14:paraId="6167CEAD" w14:textId="44F03ACD" w:rsidR="00F2407D" w:rsidRPr="00280D63" w:rsidRDefault="00F2407D" w:rsidP="00C906DF">
            <w:pPr>
              <w:spacing w:before="60" w:after="60"/>
              <w:jc w:val="center"/>
              <w:rPr>
                <w:sz w:val="20"/>
                <w:szCs w:val="20"/>
                <w:lang w:val="lv-LV"/>
              </w:rPr>
            </w:pPr>
            <w:r w:rsidRPr="00280D63">
              <w:rPr>
                <w:sz w:val="20"/>
                <w:szCs w:val="20"/>
                <w:lang w:val="lv-LV"/>
              </w:rPr>
              <w:t>SYS-SPI-8</w:t>
            </w:r>
          </w:p>
        </w:tc>
        <w:tc>
          <w:tcPr>
            <w:tcW w:w="4355" w:type="dxa"/>
          </w:tcPr>
          <w:p w14:paraId="6670AC1F" w14:textId="749EC289" w:rsidR="00B37C6B" w:rsidRPr="00280D63" w:rsidRDefault="00B37C6B" w:rsidP="00C906DF">
            <w:pPr>
              <w:spacing w:before="60" w:after="60"/>
              <w:jc w:val="both"/>
              <w:rPr>
                <w:sz w:val="20"/>
                <w:szCs w:val="20"/>
                <w:lang w:val="lv-LV"/>
              </w:rPr>
            </w:pPr>
            <w:r w:rsidRPr="00280D63">
              <w:rPr>
                <w:sz w:val="20"/>
                <w:szCs w:val="20"/>
                <w:lang w:val="lv-LV"/>
              </w:rPr>
              <w:t xml:space="preserve">Kopīgs organizāciju audits, ko savstarpēji veic tās kompetentās iestādes, kur notiek darbība. </w:t>
            </w:r>
          </w:p>
        </w:tc>
        <w:tc>
          <w:tcPr>
            <w:tcW w:w="3535" w:type="dxa"/>
          </w:tcPr>
          <w:p w14:paraId="0B8802F9" w14:textId="73765BB5" w:rsidR="00B37C6B" w:rsidRPr="00280D63" w:rsidRDefault="00B37C6B" w:rsidP="00C906DF">
            <w:pPr>
              <w:spacing w:before="60" w:after="60"/>
              <w:jc w:val="both"/>
              <w:rPr>
                <w:sz w:val="20"/>
                <w:szCs w:val="20"/>
                <w:lang w:val="lv-LV"/>
              </w:rPr>
            </w:pPr>
            <w:r w:rsidRPr="00280D63">
              <w:rPr>
                <w:sz w:val="20"/>
                <w:szCs w:val="20"/>
                <w:lang w:val="lv-LV"/>
              </w:rPr>
              <w:t xml:space="preserve">Kompetentā iestāde ir veikusi atbilstošus pasākumus, lai risinātu ar </w:t>
            </w:r>
            <w:r w:rsidR="00E5524A" w:rsidRPr="00280D63">
              <w:rPr>
                <w:sz w:val="20"/>
                <w:szCs w:val="20"/>
                <w:lang w:val="lv-LV"/>
              </w:rPr>
              <w:t>droš</w:t>
            </w:r>
            <w:r w:rsidR="00E5524A">
              <w:rPr>
                <w:sz w:val="20"/>
                <w:szCs w:val="20"/>
                <w:lang w:val="lv-LV"/>
              </w:rPr>
              <w:t>umu</w:t>
            </w:r>
            <w:r w:rsidR="00E5524A" w:rsidRPr="00280D63">
              <w:rPr>
                <w:sz w:val="20"/>
                <w:szCs w:val="20"/>
                <w:lang w:val="lv-LV"/>
              </w:rPr>
              <w:t xml:space="preserve"> </w:t>
            </w:r>
            <w:r w:rsidRPr="00280D63">
              <w:rPr>
                <w:sz w:val="20"/>
                <w:szCs w:val="20"/>
                <w:lang w:val="lv-LV"/>
              </w:rPr>
              <w:t xml:space="preserve">saistīto </w:t>
            </w:r>
            <w:r w:rsidR="002B278C" w:rsidRPr="00280D63">
              <w:rPr>
                <w:sz w:val="20"/>
                <w:szCs w:val="20"/>
                <w:lang w:val="lv-LV"/>
              </w:rPr>
              <w:t>jautājumu</w:t>
            </w:r>
            <w:r w:rsidRPr="00280D63">
              <w:rPr>
                <w:sz w:val="20"/>
                <w:szCs w:val="20"/>
                <w:lang w:val="lv-LV"/>
              </w:rPr>
              <w:t xml:space="preserve">. </w:t>
            </w:r>
          </w:p>
        </w:tc>
        <w:tc>
          <w:tcPr>
            <w:tcW w:w="1360" w:type="dxa"/>
          </w:tcPr>
          <w:p w14:paraId="7BE6B889" w14:textId="68067178" w:rsidR="00F2407D" w:rsidRPr="00280D63" w:rsidRDefault="00F5535B" w:rsidP="00C906DF">
            <w:pPr>
              <w:spacing w:before="60" w:after="60"/>
              <w:jc w:val="both"/>
              <w:rPr>
                <w:sz w:val="20"/>
                <w:szCs w:val="20"/>
                <w:lang w:val="lv-LV"/>
              </w:rPr>
            </w:pPr>
            <w:r w:rsidRPr="00280D63">
              <w:rPr>
                <w:sz w:val="20"/>
                <w:szCs w:val="20"/>
                <w:lang w:val="lv-LV"/>
              </w:rPr>
              <w:t>Uzraudzības dati</w:t>
            </w:r>
          </w:p>
        </w:tc>
      </w:tr>
      <w:tr w:rsidR="009D3147" w:rsidRPr="00280D63" w14:paraId="7C32D395" w14:textId="77777777" w:rsidTr="00515522">
        <w:tc>
          <w:tcPr>
            <w:tcW w:w="3916" w:type="dxa"/>
            <w:tcBorders>
              <w:top w:val="nil"/>
              <w:bottom w:val="single" w:sz="4" w:space="0" w:color="auto"/>
            </w:tcBorders>
          </w:tcPr>
          <w:p w14:paraId="319E3794" w14:textId="77777777" w:rsidR="00F2407D" w:rsidRPr="00280D63" w:rsidRDefault="00F2407D" w:rsidP="00C906DF">
            <w:pPr>
              <w:spacing w:before="60" w:after="60"/>
              <w:jc w:val="both"/>
              <w:rPr>
                <w:sz w:val="20"/>
                <w:szCs w:val="20"/>
                <w:lang w:val="lv-LV"/>
              </w:rPr>
            </w:pPr>
          </w:p>
        </w:tc>
        <w:tc>
          <w:tcPr>
            <w:tcW w:w="1394" w:type="dxa"/>
          </w:tcPr>
          <w:p w14:paraId="1DC6EAEE" w14:textId="33811D4E" w:rsidR="00F2407D" w:rsidRPr="00280D63" w:rsidRDefault="00F2407D" w:rsidP="00C906DF">
            <w:pPr>
              <w:spacing w:before="60" w:after="60"/>
              <w:jc w:val="center"/>
              <w:rPr>
                <w:sz w:val="20"/>
                <w:szCs w:val="20"/>
                <w:lang w:val="lv-LV"/>
              </w:rPr>
            </w:pPr>
            <w:r w:rsidRPr="00280D63">
              <w:rPr>
                <w:sz w:val="20"/>
                <w:szCs w:val="20"/>
                <w:lang w:val="lv-LV"/>
              </w:rPr>
              <w:t>SYS-SPI-9</w:t>
            </w:r>
          </w:p>
        </w:tc>
        <w:tc>
          <w:tcPr>
            <w:tcW w:w="4355" w:type="dxa"/>
          </w:tcPr>
          <w:p w14:paraId="732F6ED8" w14:textId="17BD6642" w:rsidR="00B37C6B" w:rsidRPr="00280D63" w:rsidRDefault="00B37C6B" w:rsidP="00C906DF">
            <w:pPr>
              <w:spacing w:before="60" w:after="60"/>
              <w:jc w:val="both"/>
              <w:rPr>
                <w:sz w:val="20"/>
                <w:szCs w:val="20"/>
                <w:lang w:val="lv-LV"/>
              </w:rPr>
            </w:pPr>
            <w:r w:rsidRPr="00280D63">
              <w:rPr>
                <w:sz w:val="20"/>
                <w:szCs w:val="20"/>
                <w:lang w:val="lv-LV"/>
              </w:rPr>
              <w:t xml:space="preserve">Uzraudzības uzdevumu veikšana, kas saskaņā ar uzraudzības līgumu oficiāli uzticēti citai dalībvalstij, kurā notiek darbība. </w:t>
            </w:r>
          </w:p>
        </w:tc>
        <w:tc>
          <w:tcPr>
            <w:tcW w:w="3535" w:type="dxa"/>
          </w:tcPr>
          <w:p w14:paraId="7DBC521F" w14:textId="422A5B68" w:rsidR="00F2407D" w:rsidRPr="00280D63" w:rsidRDefault="00B37C6B" w:rsidP="00C906DF">
            <w:pPr>
              <w:spacing w:before="60" w:after="60"/>
              <w:jc w:val="both"/>
              <w:rPr>
                <w:sz w:val="20"/>
                <w:szCs w:val="20"/>
                <w:lang w:val="lv-LV"/>
              </w:rPr>
            </w:pPr>
            <w:r w:rsidRPr="00280D63">
              <w:rPr>
                <w:sz w:val="20"/>
                <w:szCs w:val="20"/>
                <w:lang w:val="lv-LV"/>
              </w:rPr>
              <w:t xml:space="preserve">Par prioritārām ir noteiktas tās jomas, kurās ir lielākas bažas par drošumu. </w:t>
            </w:r>
          </w:p>
        </w:tc>
        <w:tc>
          <w:tcPr>
            <w:tcW w:w="1360" w:type="dxa"/>
          </w:tcPr>
          <w:p w14:paraId="3CA760A1" w14:textId="4BDF8F25" w:rsidR="00F2407D" w:rsidRPr="00280D63" w:rsidRDefault="00F5535B" w:rsidP="00C906DF">
            <w:pPr>
              <w:spacing w:before="60" w:after="60"/>
              <w:jc w:val="both"/>
              <w:rPr>
                <w:sz w:val="20"/>
                <w:szCs w:val="20"/>
                <w:lang w:val="lv-LV"/>
              </w:rPr>
            </w:pPr>
            <w:r w:rsidRPr="00280D63">
              <w:rPr>
                <w:sz w:val="20"/>
                <w:szCs w:val="20"/>
                <w:lang w:val="lv-LV"/>
              </w:rPr>
              <w:t>Uzraudzības dati</w:t>
            </w:r>
          </w:p>
        </w:tc>
      </w:tr>
      <w:tr w:rsidR="009D3147" w:rsidRPr="00280D63" w14:paraId="1F3171F8" w14:textId="77777777" w:rsidTr="00515522">
        <w:tc>
          <w:tcPr>
            <w:tcW w:w="3916" w:type="dxa"/>
            <w:tcBorders>
              <w:bottom w:val="single" w:sz="4" w:space="0" w:color="auto"/>
            </w:tcBorders>
          </w:tcPr>
          <w:p w14:paraId="7EAFA89C" w14:textId="0ADFEA76" w:rsidR="00B37C6B" w:rsidRPr="00280D63" w:rsidRDefault="00B37C6B" w:rsidP="00C906DF">
            <w:pPr>
              <w:spacing w:before="60" w:after="60"/>
              <w:jc w:val="both"/>
              <w:rPr>
                <w:sz w:val="20"/>
                <w:szCs w:val="20"/>
                <w:lang w:val="lv-LV"/>
              </w:rPr>
            </w:pPr>
            <w:r w:rsidRPr="00280D63">
              <w:rPr>
                <w:sz w:val="20"/>
                <w:szCs w:val="20"/>
                <w:lang w:val="lv-LV"/>
              </w:rPr>
              <w:t xml:space="preserve">Nodrošināt, ka ir izveidots “Izmaiņu vadības” process, koncentrējoties vismaz uz </w:t>
            </w:r>
            <w:r w:rsidR="00D73CE7" w:rsidRPr="00280D63">
              <w:rPr>
                <w:sz w:val="20"/>
                <w:szCs w:val="20"/>
                <w:lang w:val="lv-LV"/>
              </w:rPr>
              <w:t xml:space="preserve">tām </w:t>
            </w:r>
            <w:r w:rsidRPr="00280D63">
              <w:rPr>
                <w:sz w:val="20"/>
                <w:szCs w:val="20"/>
                <w:lang w:val="lv-LV"/>
              </w:rPr>
              <w:t>izmaiņām, kas ietekmē spēju veikt uzdevumus un pildīt pienākumus</w:t>
            </w:r>
            <w:r w:rsidR="001D36DD" w:rsidRPr="00280D63">
              <w:rPr>
                <w:sz w:val="20"/>
                <w:szCs w:val="20"/>
                <w:lang w:val="lv-LV"/>
              </w:rPr>
              <w:t>.</w:t>
            </w:r>
          </w:p>
        </w:tc>
        <w:tc>
          <w:tcPr>
            <w:tcW w:w="1394" w:type="dxa"/>
            <w:tcBorders>
              <w:bottom w:val="single" w:sz="4" w:space="0" w:color="auto"/>
            </w:tcBorders>
          </w:tcPr>
          <w:p w14:paraId="33E4667A" w14:textId="7F69743C" w:rsidR="00503FB0" w:rsidRPr="00280D63" w:rsidRDefault="00F2407D" w:rsidP="00C906DF">
            <w:pPr>
              <w:spacing w:before="60" w:after="60"/>
              <w:jc w:val="center"/>
              <w:rPr>
                <w:sz w:val="20"/>
                <w:szCs w:val="20"/>
                <w:lang w:val="lv-LV"/>
              </w:rPr>
            </w:pPr>
            <w:r w:rsidRPr="00280D63">
              <w:rPr>
                <w:sz w:val="20"/>
                <w:szCs w:val="20"/>
                <w:lang w:val="lv-LV"/>
              </w:rPr>
              <w:t>SYS-SPI-10</w:t>
            </w:r>
          </w:p>
        </w:tc>
        <w:tc>
          <w:tcPr>
            <w:tcW w:w="4355" w:type="dxa"/>
            <w:tcBorders>
              <w:bottom w:val="single" w:sz="4" w:space="0" w:color="auto"/>
            </w:tcBorders>
          </w:tcPr>
          <w:p w14:paraId="5C3C2F42" w14:textId="16F5DE4B" w:rsidR="00D73CE7" w:rsidRPr="00280D63" w:rsidRDefault="00D73CE7" w:rsidP="00C906DF">
            <w:pPr>
              <w:spacing w:before="60" w:after="60"/>
              <w:jc w:val="both"/>
              <w:rPr>
                <w:sz w:val="20"/>
                <w:szCs w:val="20"/>
                <w:lang w:val="lv-LV"/>
              </w:rPr>
            </w:pPr>
            <w:r w:rsidRPr="00280D63">
              <w:rPr>
                <w:sz w:val="20"/>
                <w:szCs w:val="20"/>
                <w:lang w:val="lv-LV"/>
              </w:rPr>
              <w:t xml:space="preserve">Uzlabot CAA LV iekšējo risku pārvaldību, kas ietekmē tās uzraudzības spējas, izmantojot drošuma riska pārvaldības (SRM) procesu. </w:t>
            </w:r>
          </w:p>
        </w:tc>
        <w:tc>
          <w:tcPr>
            <w:tcW w:w="3535" w:type="dxa"/>
            <w:tcBorders>
              <w:bottom w:val="single" w:sz="4" w:space="0" w:color="auto"/>
            </w:tcBorders>
          </w:tcPr>
          <w:p w14:paraId="0BEDE81F" w14:textId="2C1613F1" w:rsidR="00D73CE7" w:rsidRPr="00280D63" w:rsidRDefault="00D73CE7" w:rsidP="008E2A8B">
            <w:pPr>
              <w:spacing w:before="60" w:after="60"/>
              <w:jc w:val="both"/>
              <w:rPr>
                <w:sz w:val="20"/>
                <w:szCs w:val="20"/>
                <w:lang w:val="lv-LV"/>
              </w:rPr>
            </w:pPr>
            <w:r w:rsidRPr="00280D63">
              <w:rPr>
                <w:sz w:val="20"/>
                <w:szCs w:val="20"/>
                <w:lang w:val="lv-LV"/>
              </w:rPr>
              <w:t>Izmaiņas, kas potenciāli var būtiski ietekmēt valsts drošuma riskus, tiek risinātas atbilstošā līmenī un tiek identificētas, noteiktas un pilnībā īstenotas darbības.</w:t>
            </w:r>
          </w:p>
        </w:tc>
        <w:tc>
          <w:tcPr>
            <w:tcW w:w="1360" w:type="dxa"/>
            <w:tcBorders>
              <w:bottom w:val="single" w:sz="4" w:space="0" w:color="auto"/>
            </w:tcBorders>
          </w:tcPr>
          <w:p w14:paraId="40EEAB61" w14:textId="52292AE7" w:rsidR="00503FB0" w:rsidRPr="00280D63" w:rsidRDefault="0008236D" w:rsidP="00C906DF">
            <w:pPr>
              <w:spacing w:before="60" w:after="60"/>
              <w:jc w:val="both"/>
              <w:rPr>
                <w:sz w:val="20"/>
                <w:szCs w:val="20"/>
                <w:lang w:val="lv-LV"/>
              </w:rPr>
            </w:pPr>
            <w:r w:rsidRPr="00280D63">
              <w:rPr>
                <w:sz w:val="20"/>
                <w:szCs w:val="20"/>
                <w:lang w:val="lv-LV"/>
              </w:rPr>
              <w:t>CAA LV</w:t>
            </w:r>
            <w:r w:rsidR="00FE6604" w:rsidRPr="00280D63">
              <w:rPr>
                <w:sz w:val="20"/>
                <w:szCs w:val="20"/>
                <w:lang w:val="lv-LV"/>
              </w:rPr>
              <w:t xml:space="preserve"> </w:t>
            </w:r>
            <w:r w:rsidR="00F5535B" w:rsidRPr="00280D63">
              <w:rPr>
                <w:sz w:val="20"/>
                <w:szCs w:val="20"/>
                <w:lang w:val="lv-LV"/>
              </w:rPr>
              <w:t>vadības dati</w:t>
            </w:r>
          </w:p>
        </w:tc>
      </w:tr>
      <w:tr w:rsidR="00503FB0" w:rsidRPr="00280D63" w14:paraId="0B529C9A" w14:textId="77777777" w:rsidTr="00515522">
        <w:tc>
          <w:tcPr>
            <w:tcW w:w="14560" w:type="dxa"/>
            <w:gridSpan w:val="5"/>
            <w:shd w:val="clear" w:color="auto" w:fill="FDE9D9" w:themeFill="accent6" w:themeFillTint="33"/>
          </w:tcPr>
          <w:p w14:paraId="0102CC9B" w14:textId="1EA91256" w:rsidR="007633FD" w:rsidRPr="00280D63" w:rsidRDefault="00B60EDB" w:rsidP="00C906DF">
            <w:pPr>
              <w:spacing w:before="120"/>
              <w:rPr>
                <w:b/>
                <w:sz w:val="20"/>
                <w:szCs w:val="20"/>
                <w:lang w:val="lv-LV"/>
              </w:rPr>
            </w:pPr>
            <w:r w:rsidRPr="00280D63">
              <w:rPr>
                <w:b/>
                <w:sz w:val="20"/>
                <w:szCs w:val="20"/>
                <w:lang w:val="lv-LV"/>
              </w:rPr>
              <w:t>Valsts</w:t>
            </w:r>
            <w:r w:rsidR="001B2292">
              <w:t xml:space="preserve"> </w:t>
            </w:r>
            <w:r w:rsidR="001B2292" w:rsidRPr="001B2292">
              <w:rPr>
                <w:b/>
                <w:sz w:val="20"/>
                <w:szCs w:val="20"/>
                <w:lang w:val="lv-LV"/>
              </w:rPr>
              <w:t>līmeņa</w:t>
            </w:r>
            <w:r w:rsidRPr="00280D63">
              <w:rPr>
                <w:b/>
                <w:sz w:val="20"/>
                <w:szCs w:val="20"/>
                <w:lang w:val="lv-LV"/>
              </w:rPr>
              <w:t xml:space="preserve">aviācijas </w:t>
            </w:r>
            <w:r w:rsidR="0045460F" w:rsidRPr="00280D63">
              <w:rPr>
                <w:b/>
                <w:sz w:val="20"/>
                <w:szCs w:val="20"/>
                <w:lang w:val="lv-LV"/>
              </w:rPr>
              <w:t xml:space="preserve">drošuma snieguma rādītāji </w:t>
            </w:r>
            <w:r w:rsidRPr="00280D63">
              <w:rPr>
                <w:b/>
                <w:sz w:val="20"/>
                <w:szCs w:val="20"/>
                <w:lang w:val="lv-LV"/>
              </w:rPr>
              <w:t>un mērķi (SPI/SPT)</w:t>
            </w:r>
            <w:r w:rsidR="007633FD" w:rsidRPr="00280D63">
              <w:rPr>
                <w:b/>
                <w:sz w:val="20"/>
                <w:szCs w:val="20"/>
                <w:lang w:val="lv-LV"/>
              </w:rPr>
              <w:t>, ko uzrauga CAA LV</w:t>
            </w:r>
          </w:p>
          <w:p w14:paraId="004C5482" w14:textId="71468F14" w:rsidR="004D17C5" w:rsidRPr="00280D63" w:rsidRDefault="00503FB0" w:rsidP="00C906DF">
            <w:pPr>
              <w:spacing w:before="60" w:after="60"/>
              <w:rPr>
                <w:b/>
                <w:sz w:val="20"/>
                <w:szCs w:val="20"/>
                <w:lang w:val="lv-LV"/>
              </w:rPr>
            </w:pPr>
            <w:r w:rsidRPr="00280D63">
              <w:rPr>
                <w:b/>
                <w:bCs/>
                <w:sz w:val="20"/>
                <w:szCs w:val="20"/>
                <w:lang w:val="lv-LV"/>
              </w:rPr>
              <w:t xml:space="preserve">– </w:t>
            </w:r>
            <w:r w:rsidR="007633FD" w:rsidRPr="00280D63">
              <w:rPr>
                <w:b/>
                <w:bCs/>
                <w:sz w:val="20"/>
                <w:szCs w:val="20"/>
                <w:lang w:val="lv-LV"/>
              </w:rPr>
              <w:t>Operacionālais līmenis</w:t>
            </w:r>
          </w:p>
        </w:tc>
      </w:tr>
      <w:tr w:rsidR="009D3147" w:rsidRPr="00280D63" w14:paraId="21C594FE" w14:textId="77777777" w:rsidTr="00515522">
        <w:trPr>
          <w:trHeight w:val="299"/>
        </w:trPr>
        <w:tc>
          <w:tcPr>
            <w:tcW w:w="3916" w:type="dxa"/>
            <w:shd w:val="clear" w:color="auto" w:fill="FDE9D9" w:themeFill="accent6" w:themeFillTint="33"/>
          </w:tcPr>
          <w:p w14:paraId="6BB1DC82" w14:textId="3D226A9D" w:rsidR="00D22030" w:rsidRPr="00280D63" w:rsidRDefault="007633FD" w:rsidP="00C906DF">
            <w:pPr>
              <w:spacing w:before="120" w:after="120"/>
              <w:jc w:val="both"/>
              <w:rPr>
                <w:b/>
                <w:bCs/>
                <w:sz w:val="20"/>
                <w:szCs w:val="20"/>
                <w:lang w:val="lv-LV"/>
              </w:rPr>
            </w:pPr>
            <w:bookmarkStart w:id="20" w:name="_Hlk16850353"/>
            <w:r w:rsidRPr="00280D63">
              <w:rPr>
                <w:b/>
                <w:bCs/>
                <w:sz w:val="20"/>
                <w:szCs w:val="20"/>
                <w:lang w:val="lv-LV"/>
              </w:rPr>
              <w:t>Drošuma mērķis</w:t>
            </w:r>
          </w:p>
        </w:tc>
        <w:tc>
          <w:tcPr>
            <w:tcW w:w="1394" w:type="dxa"/>
            <w:shd w:val="clear" w:color="auto" w:fill="FDE9D9" w:themeFill="accent6" w:themeFillTint="33"/>
          </w:tcPr>
          <w:p w14:paraId="21656735" w14:textId="69E62EDE" w:rsidR="00D22030" w:rsidRPr="00280D63" w:rsidRDefault="007633FD" w:rsidP="00C906DF">
            <w:pPr>
              <w:spacing w:before="120" w:after="120"/>
              <w:jc w:val="center"/>
              <w:rPr>
                <w:b/>
                <w:bCs/>
                <w:sz w:val="20"/>
                <w:szCs w:val="20"/>
                <w:lang w:val="lv-LV"/>
              </w:rPr>
            </w:pPr>
            <w:r w:rsidRPr="00280D63">
              <w:rPr>
                <w:b/>
                <w:bCs/>
                <w:sz w:val="20"/>
                <w:szCs w:val="20"/>
                <w:lang w:val="lv-LV"/>
              </w:rPr>
              <w:t>Identifikators</w:t>
            </w:r>
          </w:p>
        </w:tc>
        <w:tc>
          <w:tcPr>
            <w:tcW w:w="4355" w:type="dxa"/>
            <w:shd w:val="clear" w:color="auto" w:fill="FDE9D9" w:themeFill="accent6" w:themeFillTint="33"/>
          </w:tcPr>
          <w:p w14:paraId="4A351905" w14:textId="53CA77ED" w:rsidR="00D22030" w:rsidRPr="00280D63" w:rsidRDefault="007633FD" w:rsidP="00C906DF">
            <w:pPr>
              <w:spacing w:before="120" w:after="120"/>
              <w:jc w:val="both"/>
              <w:rPr>
                <w:b/>
                <w:bCs/>
                <w:sz w:val="20"/>
                <w:szCs w:val="20"/>
                <w:lang w:val="lv-LV"/>
              </w:rPr>
            </w:pPr>
            <w:r w:rsidRPr="00280D63">
              <w:rPr>
                <w:b/>
                <w:bCs/>
                <w:sz w:val="20"/>
                <w:szCs w:val="20"/>
                <w:lang w:val="lv-LV"/>
              </w:rPr>
              <w:t xml:space="preserve">Drošuma snieguma </w:t>
            </w:r>
            <w:r w:rsidR="0045460F" w:rsidRPr="00280D63">
              <w:rPr>
                <w:b/>
                <w:bCs/>
                <w:sz w:val="20"/>
                <w:szCs w:val="20"/>
                <w:lang w:val="lv-LV"/>
              </w:rPr>
              <w:t>rādītājs</w:t>
            </w:r>
            <w:r w:rsidRPr="00280D63">
              <w:rPr>
                <w:b/>
                <w:bCs/>
                <w:sz w:val="20"/>
                <w:szCs w:val="20"/>
                <w:lang w:val="lv-LV"/>
              </w:rPr>
              <w:t xml:space="preserve"> (SPI)</w:t>
            </w:r>
          </w:p>
        </w:tc>
        <w:tc>
          <w:tcPr>
            <w:tcW w:w="3535" w:type="dxa"/>
            <w:shd w:val="clear" w:color="auto" w:fill="FDE9D9" w:themeFill="accent6" w:themeFillTint="33"/>
          </w:tcPr>
          <w:p w14:paraId="13BB4025" w14:textId="187A9A80" w:rsidR="00D22030" w:rsidRPr="00280D63" w:rsidRDefault="007633FD" w:rsidP="00C906DF">
            <w:pPr>
              <w:spacing w:before="120" w:after="120"/>
              <w:jc w:val="both"/>
              <w:rPr>
                <w:b/>
                <w:bCs/>
                <w:sz w:val="20"/>
                <w:szCs w:val="20"/>
                <w:lang w:val="lv-LV"/>
              </w:rPr>
            </w:pPr>
            <w:r w:rsidRPr="00280D63">
              <w:rPr>
                <w:b/>
                <w:bCs/>
                <w:sz w:val="20"/>
                <w:szCs w:val="20"/>
                <w:lang w:val="lv-LV"/>
              </w:rPr>
              <w:t>Drošuma snieguma mērķis (SPT)</w:t>
            </w:r>
          </w:p>
        </w:tc>
        <w:tc>
          <w:tcPr>
            <w:tcW w:w="1360" w:type="dxa"/>
            <w:shd w:val="clear" w:color="auto" w:fill="FDE9D9" w:themeFill="accent6" w:themeFillTint="33"/>
          </w:tcPr>
          <w:p w14:paraId="11987B79" w14:textId="1F79A4CB" w:rsidR="00D22030" w:rsidRPr="00280D63" w:rsidRDefault="007633FD" w:rsidP="00C906DF">
            <w:pPr>
              <w:spacing w:before="120" w:after="120"/>
              <w:jc w:val="both"/>
              <w:rPr>
                <w:b/>
                <w:bCs/>
                <w:sz w:val="20"/>
                <w:szCs w:val="20"/>
                <w:lang w:val="lv-LV"/>
              </w:rPr>
            </w:pPr>
            <w:r w:rsidRPr="00280D63">
              <w:rPr>
                <w:b/>
                <w:bCs/>
                <w:sz w:val="20"/>
                <w:szCs w:val="20"/>
                <w:lang w:val="lv-LV"/>
              </w:rPr>
              <w:t>Avots</w:t>
            </w:r>
          </w:p>
        </w:tc>
      </w:tr>
      <w:bookmarkEnd w:id="20"/>
      <w:tr w:rsidR="009D3147" w:rsidRPr="00280D63" w14:paraId="00AD99F6" w14:textId="77777777" w:rsidTr="00515522">
        <w:tc>
          <w:tcPr>
            <w:tcW w:w="3916" w:type="dxa"/>
            <w:tcBorders>
              <w:bottom w:val="single" w:sz="4" w:space="0" w:color="auto"/>
            </w:tcBorders>
          </w:tcPr>
          <w:p w14:paraId="7D5E77D2" w14:textId="6607CF54" w:rsidR="004105E7" w:rsidRPr="00280D63" w:rsidRDefault="004105E7" w:rsidP="00C906DF">
            <w:pPr>
              <w:spacing w:before="60" w:after="60"/>
              <w:jc w:val="both"/>
              <w:rPr>
                <w:sz w:val="20"/>
                <w:szCs w:val="20"/>
                <w:lang w:val="lv-LV"/>
              </w:rPr>
            </w:pPr>
            <w:r w:rsidRPr="00280D63">
              <w:rPr>
                <w:sz w:val="20"/>
                <w:szCs w:val="20"/>
                <w:lang w:val="lv-LV"/>
              </w:rPr>
              <w:t xml:space="preserve">CAT/NCC un vispārējās nozīmes aviācijas (GA) zonās negadījumi nenotiek sistēmisku drošuma </w:t>
            </w:r>
            <w:r w:rsidR="002B278C" w:rsidRPr="00280D63">
              <w:rPr>
                <w:sz w:val="20"/>
                <w:szCs w:val="20"/>
                <w:lang w:val="lv-LV"/>
              </w:rPr>
              <w:t>jautājumu</w:t>
            </w:r>
            <w:r w:rsidRPr="00280D63">
              <w:rPr>
                <w:sz w:val="20"/>
                <w:szCs w:val="20"/>
                <w:lang w:val="lv-LV"/>
              </w:rPr>
              <w:t xml:space="preserve"> dēļ.</w:t>
            </w:r>
          </w:p>
        </w:tc>
        <w:tc>
          <w:tcPr>
            <w:tcW w:w="1394" w:type="dxa"/>
          </w:tcPr>
          <w:p w14:paraId="2C27B764" w14:textId="3162B778" w:rsidR="00503FB0" w:rsidRPr="00280D63" w:rsidRDefault="00FE6604" w:rsidP="00C906DF">
            <w:pPr>
              <w:spacing w:before="60" w:after="60"/>
              <w:jc w:val="both"/>
              <w:rPr>
                <w:sz w:val="20"/>
                <w:szCs w:val="20"/>
                <w:lang w:val="lv-LV"/>
              </w:rPr>
            </w:pPr>
            <w:r w:rsidRPr="00280D63">
              <w:rPr>
                <w:sz w:val="20"/>
                <w:szCs w:val="20"/>
                <w:lang w:val="lv-LV"/>
              </w:rPr>
              <w:t>OPER-SPI-1</w:t>
            </w:r>
          </w:p>
        </w:tc>
        <w:tc>
          <w:tcPr>
            <w:tcW w:w="4355" w:type="dxa"/>
          </w:tcPr>
          <w:p w14:paraId="0A25DB42" w14:textId="4C79F0C1" w:rsidR="00C6745A" w:rsidRPr="00280D63" w:rsidRDefault="00C6745A" w:rsidP="00C906DF">
            <w:pPr>
              <w:spacing w:before="60" w:after="60"/>
              <w:jc w:val="both"/>
              <w:rPr>
                <w:sz w:val="20"/>
                <w:szCs w:val="20"/>
                <w:lang w:val="lv-LV"/>
              </w:rPr>
            </w:pPr>
            <w:r>
              <w:rPr>
                <w:sz w:val="20"/>
                <w:szCs w:val="20"/>
                <w:lang w:val="lv-LV"/>
              </w:rPr>
              <w:t>Latvijas CAT un NCC ekspluatanti: negadījumu rādītājs (negadījumi uz 10 000 lidojumiem) – 0,00 (2024.</w:t>
            </w:r>
            <w:r w:rsidR="00A20746">
              <w:rPr>
                <w:sz w:val="20"/>
                <w:szCs w:val="20"/>
                <w:lang w:val="lv-LV"/>
              </w:rPr>
              <w:t> </w:t>
            </w:r>
            <w:r>
              <w:rPr>
                <w:sz w:val="20"/>
                <w:szCs w:val="20"/>
                <w:lang w:val="lv-LV"/>
              </w:rPr>
              <w:t>g.)</w:t>
            </w:r>
            <w:r w:rsidR="00A20746">
              <w:rPr>
                <w:sz w:val="20"/>
                <w:szCs w:val="20"/>
                <w:lang w:val="lv-LV"/>
              </w:rPr>
              <w:t>.</w:t>
            </w:r>
          </w:p>
          <w:p w14:paraId="0AB333CD" w14:textId="36DE021C" w:rsidR="004105E7" w:rsidRPr="00280D63" w:rsidRDefault="004105E7" w:rsidP="00C906DF">
            <w:pPr>
              <w:spacing w:before="60" w:after="60"/>
              <w:jc w:val="both"/>
              <w:rPr>
                <w:sz w:val="20"/>
                <w:szCs w:val="20"/>
                <w:lang w:val="lv-LV"/>
              </w:rPr>
            </w:pPr>
            <w:r w:rsidRPr="00280D63">
              <w:rPr>
                <w:sz w:val="20"/>
                <w:szCs w:val="20"/>
                <w:lang w:val="lv-LV"/>
              </w:rPr>
              <w:t xml:space="preserve">Latvijas vispārējās nozīmes aviācijas (GA) ekspluatanti: negadījumu </w:t>
            </w:r>
            <w:r w:rsidR="00A537F2" w:rsidRPr="00280D63">
              <w:rPr>
                <w:sz w:val="20"/>
                <w:szCs w:val="20"/>
                <w:lang w:val="lv-LV"/>
              </w:rPr>
              <w:t>rādītājs</w:t>
            </w:r>
            <w:r w:rsidRPr="00280D63">
              <w:rPr>
                <w:sz w:val="20"/>
                <w:szCs w:val="20"/>
                <w:lang w:val="lv-LV"/>
              </w:rPr>
              <w:t xml:space="preserve"> (negadījumu skaits uz </w:t>
            </w:r>
            <w:r w:rsidR="00A2796E">
              <w:rPr>
                <w:sz w:val="20"/>
                <w:szCs w:val="20"/>
                <w:lang w:val="lv-LV"/>
              </w:rPr>
              <w:t xml:space="preserve">10 </w:t>
            </w:r>
            <w:r w:rsidR="00A2796E" w:rsidRPr="00280D63">
              <w:rPr>
                <w:sz w:val="20"/>
                <w:szCs w:val="20"/>
                <w:lang w:val="lv-LV"/>
              </w:rPr>
              <w:t xml:space="preserve">000 </w:t>
            </w:r>
            <w:r w:rsidRPr="00280D63">
              <w:rPr>
                <w:sz w:val="20"/>
                <w:szCs w:val="20"/>
                <w:lang w:val="lv-LV"/>
              </w:rPr>
              <w:t>lidojum</w:t>
            </w:r>
            <w:r w:rsidR="002D48BA">
              <w:rPr>
                <w:sz w:val="20"/>
                <w:szCs w:val="20"/>
                <w:lang w:val="lv-LV"/>
              </w:rPr>
              <w:t>iem</w:t>
            </w:r>
            <w:r w:rsidRPr="00280D63">
              <w:rPr>
                <w:sz w:val="20"/>
                <w:szCs w:val="20"/>
                <w:lang w:val="lv-LV"/>
              </w:rPr>
              <w:t xml:space="preserve">) – </w:t>
            </w:r>
            <w:r w:rsidR="00C6745A">
              <w:rPr>
                <w:sz w:val="20"/>
                <w:szCs w:val="20"/>
                <w:lang w:val="lv-LV"/>
              </w:rPr>
              <w:t>2,05</w:t>
            </w:r>
            <w:r w:rsidRPr="00280D63">
              <w:rPr>
                <w:sz w:val="20"/>
                <w:szCs w:val="20"/>
                <w:lang w:val="lv-LV"/>
              </w:rPr>
              <w:t xml:space="preserve"> (202</w:t>
            </w:r>
            <w:r w:rsidR="00C6745A">
              <w:rPr>
                <w:sz w:val="20"/>
                <w:szCs w:val="20"/>
                <w:lang w:val="lv-LV"/>
              </w:rPr>
              <w:t>4</w:t>
            </w:r>
            <w:r w:rsidRPr="00280D63">
              <w:rPr>
                <w:sz w:val="20"/>
                <w:szCs w:val="20"/>
                <w:lang w:val="lv-LV"/>
              </w:rPr>
              <w:t>.</w:t>
            </w:r>
            <w:r w:rsidR="00A20746">
              <w:rPr>
                <w:sz w:val="20"/>
                <w:szCs w:val="20"/>
                <w:lang w:val="lv-LV"/>
              </w:rPr>
              <w:t> </w:t>
            </w:r>
            <w:r w:rsidRPr="00280D63">
              <w:rPr>
                <w:sz w:val="20"/>
                <w:szCs w:val="20"/>
                <w:lang w:val="lv-LV"/>
              </w:rPr>
              <w:t>g.).</w:t>
            </w:r>
          </w:p>
        </w:tc>
        <w:tc>
          <w:tcPr>
            <w:tcW w:w="3535" w:type="dxa"/>
          </w:tcPr>
          <w:p w14:paraId="2C5EE7F8" w14:textId="572710BD" w:rsidR="004105E7" w:rsidRDefault="004105E7" w:rsidP="00C906DF">
            <w:pPr>
              <w:spacing w:before="60" w:after="60"/>
              <w:jc w:val="both"/>
              <w:rPr>
                <w:sz w:val="20"/>
                <w:szCs w:val="20"/>
                <w:lang w:val="lv-LV"/>
              </w:rPr>
            </w:pPr>
            <w:r w:rsidRPr="00280D63">
              <w:rPr>
                <w:sz w:val="20"/>
                <w:szCs w:val="20"/>
                <w:lang w:val="lv-LV"/>
              </w:rPr>
              <w:t>Latvijas CAT un NCC ekspluatanti: nav negadījumu.</w:t>
            </w:r>
          </w:p>
          <w:p w14:paraId="10BA0C63" w14:textId="77777777" w:rsidR="00A20746" w:rsidRPr="00280D63" w:rsidRDefault="00A20746" w:rsidP="00C906DF">
            <w:pPr>
              <w:spacing w:before="60" w:after="60"/>
              <w:jc w:val="both"/>
              <w:rPr>
                <w:sz w:val="20"/>
                <w:szCs w:val="20"/>
                <w:lang w:val="lv-LV"/>
              </w:rPr>
            </w:pPr>
          </w:p>
          <w:p w14:paraId="17D6E2FE" w14:textId="6F8E6CC1" w:rsidR="004105E7" w:rsidRPr="00280D63" w:rsidRDefault="004105E7" w:rsidP="00C906DF">
            <w:pPr>
              <w:spacing w:before="60" w:after="60"/>
              <w:jc w:val="both"/>
              <w:rPr>
                <w:sz w:val="20"/>
                <w:szCs w:val="20"/>
                <w:lang w:val="lv-LV"/>
              </w:rPr>
            </w:pPr>
            <w:r w:rsidRPr="00280D63">
              <w:rPr>
                <w:sz w:val="20"/>
                <w:szCs w:val="20"/>
                <w:lang w:val="lv-LV"/>
              </w:rPr>
              <w:t xml:space="preserve">Vispārējās nozīmes aviācijā (GA) </w:t>
            </w:r>
            <w:r w:rsidR="002D48BA" w:rsidRPr="00280D63">
              <w:rPr>
                <w:sz w:val="20"/>
                <w:szCs w:val="20"/>
                <w:lang w:val="lv-LV"/>
              </w:rPr>
              <w:t>jā</w:t>
            </w:r>
            <w:r w:rsidR="00C6745A">
              <w:rPr>
                <w:sz w:val="20"/>
                <w:szCs w:val="20"/>
                <w:lang w:val="lv-LV"/>
              </w:rPr>
              <w:t xml:space="preserve">panāk </w:t>
            </w:r>
            <w:r w:rsidR="002D48BA" w:rsidRPr="00280D63">
              <w:rPr>
                <w:sz w:val="20"/>
                <w:szCs w:val="20"/>
                <w:lang w:val="lv-LV"/>
              </w:rPr>
              <w:t xml:space="preserve"> </w:t>
            </w:r>
            <w:r w:rsidRPr="00280D63">
              <w:rPr>
                <w:sz w:val="20"/>
                <w:szCs w:val="20"/>
                <w:lang w:val="lv-LV"/>
              </w:rPr>
              <w:t>negadījumu skaita samazināšanās</w:t>
            </w:r>
            <w:r w:rsidR="002D48BA">
              <w:rPr>
                <w:sz w:val="20"/>
                <w:szCs w:val="20"/>
                <w:lang w:val="lv-LV"/>
              </w:rPr>
              <w:t xml:space="preserve"> tendence</w:t>
            </w:r>
            <w:r w:rsidRPr="00280D63">
              <w:rPr>
                <w:sz w:val="20"/>
                <w:szCs w:val="20"/>
                <w:lang w:val="lv-LV"/>
              </w:rPr>
              <w:t>.</w:t>
            </w:r>
          </w:p>
        </w:tc>
        <w:tc>
          <w:tcPr>
            <w:tcW w:w="1360" w:type="dxa"/>
            <w:tcBorders>
              <w:bottom w:val="single" w:sz="4" w:space="0" w:color="auto"/>
            </w:tcBorders>
          </w:tcPr>
          <w:p w14:paraId="29CEE17F" w14:textId="3007FEA4" w:rsidR="00503FB0" w:rsidRPr="00280D63" w:rsidRDefault="004105E7" w:rsidP="00C906DF">
            <w:pPr>
              <w:spacing w:before="60" w:after="60"/>
              <w:jc w:val="both"/>
              <w:rPr>
                <w:sz w:val="20"/>
                <w:szCs w:val="20"/>
                <w:lang w:val="lv-LV"/>
              </w:rPr>
            </w:pPr>
            <w:r w:rsidRPr="00280D63">
              <w:rPr>
                <w:sz w:val="20"/>
                <w:szCs w:val="20"/>
                <w:lang w:val="lv-LV"/>
              </w:rPr>
              <w:t>Drošuma analīzes dati</w:t>
            </w:r>
          </w:p>
        </w:tc>
      </w:tr>
      <w:tr w:rsidR="009D3147" w:rsidRPr="00280D63" w14:paraId="2914B87C" w14:textId="77777777" w:rsidTr="00515522">
        <w:tc>
          <w:tcPr>
            <w:tcW w:w="3916" w:type="dxa"/>
            <w:tcBorders>
              <w:bottom w:val="nil"/>
            </w:tcBorders>
          </w:tcPr>
          <w:p w14:paraId="0A7CDAF3" w14:textId="71967719" w:rsidR="00A537F2" w:rsidRPr="00280D63" w:rsidRDefault="00A537F2" w:rsidP="00C906DF">
            <w:pPr>
              <w:spacing w:before="60" w:after="60"/>
              <w:jc w:val="both"/>
              <w:rPr>
                <w:sz w:val="20"/>
                <w:szCs w:val="20"/>
                <w:lang w:val="lv-LV"/>
              </w:rPr>
            </w:pPr>
            <w:r w:rsidRPr="00280D63">
              <w:rPr>
                <w:sz w:val="20"/>
                <w:szCs w:val="20"/>
                <w:lang w:val="lv-LV"/>
              </w:rPr>
              <w:t>CAT/NCC un vispārējās nozīmes aviācijas (GA) zonās nāvējoši negadījumi nenotiek sistēmisku dro</w:t>
            </w:r>
            <w:r w:rsidR="002B278C" w:rsidRPr="00280D63">
              <w:rPr>
                <w:sz w:val="20"/>
                <w:szCs w:val="20"/>
                <w:lang w:val="lv-LV"/>
              </w:rPr>
              <w:t>šuma jautājumu</w:t>
            </w:r>
            <w:r w:rsidRPr="00280D63">
              <w:rPr>
                <w:sz w:val="20"/>
                <w:szCs w:val="20"/>
                <w:lang w:val="lv-LV"/>
              </w:rPr>
              <w:t xml:space="preserve"> dēļ</w:t>
            </w:r>
            <w:r w:rsidR="002B278C" w:rsidRPr="00280D63">
              <w:rPr>
                <w:sz w:val="20"/>
                <w:szCs w:val="20"/>
                <w:lang w:val="lv-LV"/>
              </w:rPr>
              <w:t>.</w:t>
            </w:r>
          </w:p>
        </w:tc>
        <w:tc>
          <w:tcPr>
            <w:tcW w:w="1394" w:type="dxa"/>
          </w:tcPr>
          <w:p w14:paraId="72E843D6" w14:textId="388250BA" w:rsidR="00FE6604" w:rsidRPr="00280D63" w:rsidRDefault="00FE6604" w:rsidP="00C906DF">
            <w:pPr>
              <w:spacing w:before="60" w:after="60"/>
              <w:jc w:val="both"/>
              <w:rPr>
                <w:sz w:val="20"/>
                <w:szCs w:val="20"/>
                <w:lang w:val="lv-LV"/>
              </w:rPr>
            </w:pPr>
            <w:r w:rsidRPr="00280D63">
              <w:rPr>
                <w:sz w:val="20"/>
                <w:szCs w:val="20"/>
                <w:lang w:val="lv-LV"/>
              </w:rPr>
              <w:t>OPER-SPI-2</w:t>
            </w:r>
          </w:p>
        </w:tc>
        <w:tc>
          <w:tcPr>
            <w:tcW w:w="4355" w:type="dxa"/>
          </w:tcPr>
          <w:p w14:paraId="537F6559" w14:textId="384A7999" w:rsidR="00A537F2" w:rsidRPr="00280D63" w:rsidRDefault="00C6745A" w:rsidP="00C906DF">
            <w:pPr>
              <w:spacing w:before="60" w:after="60"/>
              <w:jc w:val="both"/>
              <w:rPr>
                <w:sz w:val="20"/>
                <w:szCs w:val="20"/>
                <w:lang w:val="lv-LV"/>
              </w:rPr>
            </w:pPr>
            <w:r>
              <w:rPr>
                <w:sz w:val="20"/>
                <w:szCs w:val="20"/>
                <w:lang w:val="lv-LV"/>
              </w:rPr>
              <w:t>Latvijas CAT un NCC ekspluatanti: nav nāvējošu negadījumu.</w:t>
            </w:r>
          </w:p>
        </w:tc>
        <w:tc>
          <w:tcPr>
            <w:tcW w:w="3535" w:type="dxa"/>
          </w:tcPr>
          <w:p w14:paraId="595FE3DE" w14:textId="05B2C7D5" w:rsidR="00A537F2" w:rsidRPr="00280D63" w:rsidRDefault="00A537F2" w:rsidP="00C906DF">
            <w:pPr>
              <w:spacing w:before="60" w:after="60"/>
              <w:jc w:val="both"/>
              <w:rPr>
                <w:sz w:val="20"/>
                <w:szCs w:val="20"/>
                <w:lang w:val="lv-LV"/>
              </w:rPr>
            </w:pPr>
            <w:r w:rsidRPr="00280D63">
              <w:rPr>
                <w:sz w:val="20"/>
                <w:szCs w:val="20"/>
                <w:lang w:val="lv-LV"/>
              </w:rPr>
              <w:t xml:space="preserve">Latvijas CAT un NCC ekspluatanti: nav nāvējošu negadījumu. </w:t>
            </w:r>
          </w:p>
        </w:tc>
        <w:tc>
          <w:tcPr>
            <w:tcW w:w="1360" w:type="dxa"/>
            <w:tcBorders>
              <w:bottom w:val="nil"/>
            </w:tcBorders>
          </w:tcPr>
          <w:p w14:paraId="4EB5A200" w14:textId="658D9498" w:rsidR="006B0919" w:rsidRPr="00280D63" w:rsidRDefault="004105E7" w:rsidP="00C906DF">
            <w:pPr>
              <w:spacing w:before="60" w:after="60"/>
              <w:jc w:val="both"/>
              <w:rPr>
                <w:sz w:val="20"/>
                <w:szCs w:val="20"/>
                <w:lang w:val="lv-LV"/>
              </w:rPr>
            </w:pPr>
            <w:r w:rsidRPr="00280D63">
              <w:rPr>
                <w:sz w:val="20"/>
                <w:szCs w:val="20"/>
                <w:lang w:val="lv-LV"/>
              </w:rPr>
              <w:t>Drošuma analīzes dati</w:t>
            </w:r>
          </w:p>
        </w:tc>
      </w:tr>
      <w:tr w:rsidR="009D3147" w:rsidRPr="00282AF0" w14:paraId="6FA2145B" w14:textId="77777777" w:rsidTr="00515522">
        <w:tc>
          <w:tcPr>
            <w:tcW w:w="3916" w:type="dxa"/>
            <w:tcBorders>
              <w:top w:val="nil"/>
              <w:bottom w:val="single" w:sz="4" w:space="0" w:color="auto"/>
            </w:tcBorders>
          </w:tcPr>
          <w:p w14:paraId="625040D8" w14:textId="77777777" w:rsidR="006B0919" w:rsidRPr="00280D63" w:rsidRDefault="006B0919" w:rsidP="00C906DF">
            <w:pPr>
              <w:spacing w:before="60" w:after="60"/>
              <w:jc w:val="both"/>
              <w:rPr>
                <w:sz w:val="20"/>
                <w:szCs w:val="20"/>
                <w:lang w:val="lv-LV"/>
              </w:rPr>
            </w:pPr>
          </w:p>
        </w:tc>
        <w:tc>
          <w:tcPr>
            <w:tcW w:w="1394" w:type="dxa"/>
          </w:tcPr>
          <w:p w14:paraId="3BD48DAA" w14:textId="1D95008D" w:rsidR="006B0919" w:rsidRPr="00280D63" w:rsidRDefault="006B0919" w:rsidP="00C906DF">
            <w:pPr>
              <w:spacing w:before="60" w:after="60"/>
              <w:jc w:val="both"/>
              <w:rPr>
                <w:sz w:val="20"/>
                <w:szCs w:val="20"/>
                <w:lang w:val="lv-LV"/>
              </w:rPr>
            </w:pPr>
            <w:r w:rsidRPr="00280D63">
              <w:rPr>
                <w:sz w:val="20"/>
                <w:szCs w:val="20"/>
                <w:lang w:val="lv-LV"/>
              </w:rPr>
              <w:t>OPER-SPI-3</w:t>
            </w:r>
          </w:p>
        </w:tc>
        <w:tc>
          <w:tcPr>
            <w:tcW w:w="4355" w:type="dxa"/>
          </w:tcPr>
          <w:p w14:paraId="644B7B83" w14:textId="3A159CAF" w:rsidR="00A537F2" w:rsidRPr="00280D63" w:rsidRDefault="00A537F2" w:rsidP="00C906DF">
            <w:pPr>
              <w:spacing w:before="60" w:after="60"/>
              <w:jc w:val="both"/>
              <w:rPr>
                <w:sz w:val="20"/>
                <w:szCs w:val="20"/>
                <w:lang w:val="lv-LV"/>
              </w:rPr>
            </w:pPr>
            <w:r w:rsidRPr="00280D63">
              <w:rPr>
                <w:sz w:val="20"/>
                <w:szCs w:val="20"/>
                <w:lang w:val="lv-LV"/>
              </w:rPr>
              <w:t xml:space="preserve">Latvijas vispārējās nozīmes aviācijas (GA) ekspluatanti: nāvējošu negadījumu rādītājs (nāvējoši negadījumi uz </w:t>
            </w:r>
            <w:r w:rsidR="002D48BA">
              <w:rPr>
                <w:sz w:val="20"/>
                <w:szCs w:val="20"/>
                <w:lang w:val="lv-LV"/>
              </w:rPr>
              <w:t xml:space="preserve">10 </w:t>
            </w:r>
            <w:r w:rsidR="002D48BA" w:rsidRPr="00280D63">
              <w:rPr>
                <w:sz w:val="20"/>
                <w:szCs w:val="20"/>
                <w:lang w:val="lv-LV"/>
              </w:rPr>
              <w:t xml:space="preserve">000 </w:t>
            </w:r>
            <w:r w:rsidRPr="00280D63">
              <w:rPr>
                <w:sz w:val="20"/>
                <w:szCs w:val="20"/>
                <w:lang w:val="lv-LV"/>
              </w:rPr>
              <w:t>lidojumiem) – 0,00 (202</w:t>
            </w:r>
            <w:r w:rsidR="00C6745A">
              <w:rPr>
                <w:sz w:val="20"/>
                <w:szCs w:val="20"/>
                <w:lang w:val="lv-LV"/>
              </w:rPr>
              <w:t>4</w:t>
            </w:r>
            <w:r w:rsidRPr="00280D63">
              <w:rPr>
                <w:sz w:val="20"/>
                <w:szCs w:val="20"/>
                <w:lang w:val="lv-LV"/>
              </w:rPr>
              <w:t>.</w:t>
            </w:r>
            <w:r w:rsidR="00A20746">
              <w:rPr>
                <w:sz w:val="20"/>
                <w:szCs w:val="20"/>
                <w:lang w:val="lv-LV"/>
              </w:rPr>
              <w:t> </w:t>
            </w:r>
            <w:r w:rsidRPr="00280D63">
              <w:rPr>
                <w:sz w:val="20"/>
                <w:szCs w:val="20"/>
                <w:lang w:val="lv-LV"/>
              </w:rPr>
              <w:t>g.).</w:t>
            </w:r>
          </w:p>
        </w:tc>
        <w:tc>
          <w:tcPr>
            <w:tcW w:w="3535" w:type="dxa"/>
            <w:tcBorders>
              <w:bottom w:val="single" w:sz="4" w:space="0" w:color="auto"/>
            </w:tcBorders>
          </w:tcPr>
          <w:p w14:paraId="3ECE38BE" w14:textId="6A28C302" w:rsidR="00A537F2" w:rsidRPr="00280D63" w:rsidRDefault="00C6745A" w:rsidP="00C906DF">
            <w:pPr>
              <w:spacing w:before="60" w:after="60"/>
              <w:jc w:val="both"/>
              <w:rPr>
                <w:sz w:val="20"/>
                <w:szCs w:val="20"/>
                <w:lang w:val="lv-LV"/>
              </w:rPr>
            </w:pPr>
            <w:r>
              <w:rPr>
                <w:sz w:val="20"/>
                <w:szCs w:val="20"/>
                <w:lang w:val="lv-LV"/>
              </w:rPr>
              <w:t>Vispārējās nozīmes aviācijā (GA)</w:t>
            </w:r>
            <w:r w:rsidR="002D48BA" w:rsidRPr="002D48BA">
              <w:rPr>
                <w:sz w:val="20"/>
                <w:szCs w:val="20"/>
                <w:lang w:val="lv-LV"/>
              </w:rPr>
              <w:t xml:space="preserve"> nav nāvējošu negadījumu.</w:t>
            </w:r>
            <w:r w:rsidR="00A537F2" w:rsidRPr="00280D63">
              <w:rPr>
                <w:sz w:val="20"/>
                <w:szCs w:val="20"/>
                <w:lang w:val="lv-LV"/>
              </w:rPr>
              <w:t>.</w:t>
            </w:r>
          </w:p>
        </w:tc>
        <w:tc>
          <w:tcPr>
            <w:tcW w:w="1360" w:type="dxa"/>
            <w:tcBorders>
              <w:top w:val="nil"/>
              <w:bottom w:val="single" w:sz="4" w:space="0" w:color="auto"/>
            </w:tcBorders>
          </w:tcPr>
          <w:p w14:paraId="086396EF" w14:textId="77777777" w:rsidR="006B0919" w:rsidRPr="00280D63" w:rsidRDefault="006B0919" w:rsidP="00C906DF">
            <w:pPr>
              <w:spacing w:before="60" w:after="60"/>
              <w:jc w:val="both"/>
              <w:rPr>
                <w:sz w:val="20"/>
                <w:szCs w:val="20"/>
                <w:lang w:val="lv-LV"/>
              </w:rPr>
            </w:pPr>
          </w:p>
        </w:tc>
      </w:tr>
      <w:tr w:rsidR="009D3147" w:rsidRPr="00280D63" w14:paraId="57701D1D" w14:textId="77777777" w:rsidTr="00515522">
        <w:tc>
          <w:tcPr>
            <w:tcW w:w="3916" w:type="dxa"/>
            <w:tcBorders>
              <w:bottom w:val="nil"/>
            </w:tcBorders>
          </w:tcPr>
          <w:p w14:paraId="21A70B81" w14:textId="172E9AFA" w:rsidR="00A537F2" w:rsidRPr="00280D63" w:rsidRDefault="00A537F2" w:rsidP="00C906DF">
            <w:pPr>
              <w:spacing w:before="60" w:after="60"/>
              <w:jc w:val="both"/>
              <w:rPr>
                <w:sz w:val="20"/>
                <w:szCs w:val="20"/>
                <w:lang w:val="lv-LV"/>
              </w:rPr>
            </w:pPr>
            <w:r w:rsidRPr="00280D63">
              <w:rPr>
                <w:sz w:val="20"/>
                <w:szCs w:val="20"/>
                <w:lang w:val="lv-LV"/>
              </w:rPr>
              <w:t xml:space="preserve">Nodrošināt, ka galvenajā riska </w:t>
            </w:r>
            <w:r w:rsidR="00C42F36" w:rsidRPr="00280D63">
              <w:rPr>
                <w:sz w:val="20"/>
                <w:szCs w:val="20"/>
                <w:lang w:val="lv-LV"/>
              </w:rPr>
              <w:t>jomā</w:t>
            </w:r>
            <w:r w:rsidRPr="00280D63">
              <w:rPr>
                <w:sz w:val="20"/>
                <w:szCs w:val="20"/>
                <w:lang w:val="lv-LV"/>
              </w:rPr>
              <w:t xml:space="preserve"> drošuma </w:t>
            </w:r>
            <w:r w:rsidR="002B278C" w:rsidRPr="00280D63">
              <w:rPr>
                <w:sz w:val="20"/>
                <w:szCs w:val="20"/>
                <w:lang w:val="lv-LV"/>
              </w:rPr>
              <w:t>jautājums</w:t>
            </w:r>
            <w:r w:rsidRPr="00280D63">
              <w:rPr>
                <w:sz w:val="20"/>
                <w:szCs w:val="20"/>
                <w:lang w:val="lv-LV"/>
              </w:rPr>
              <w:t xml:space="preserve"> ir pamanīt</w:t>
            </w:r>
            <w:r w:rsidR="002B278C" w:rsidRPr="00280D63">
              <w:rPr>
                <w:sz w:val="20"/>
                <w:szCs w:val="20"/>
                <w:lang w:val="lv-LV"/>
              </w:rPr>
              <w:t>s</w:t>
            </w:r>
            <w:r w:rsidRPr="00280D63">
              <w:rPr>
                <w:sz w:val="20"/>
                <w:szCs w:val="20"/>
                <w:lang w:val="lv-LV"/>
              </w:rPr>
              <w:t>, reģistrēt</w:t>
            </w:r>
            <w:r w:rsidR="002B278C" w:rsidRPr="00280D63">
              <w:rPr>
                <w:sz w:val="20"/>
                <w:szCs w:val="20"/>
                <w:lang w:val="lv-LV"/>
              </w:rPr>
              <w:t>s</w:t>
            </w:r>
            <w:r w:rsidRPr="00280D63">
              <w:rPr>
                <w:sz w:val="20"/>
                <w:szCs w:val="20"/>
                <w:lang w:val="lv-LV"/>
              </w:rPr>
              <w:t xml:space="preserve"> un formāli izvērtēt</w:t>
            </w:r>
            <w:r w:rsidR="002B278C" w:rsidRPr="00280D63">
              <w:rPr>
                <w:sz w:val="20"/>
                <w:szCs w:val="20"/>
                <w:lang w:val="lv-LV"/>
              </w:rPr>
              <w:t>s</w:t>
            </w:r>
            <w:r w:rsidRPr="00280D63">
              <w:rPr>
                <w:sz w:val="20"/>
                <w:szCs w:val="20"/>
                <w:lang w:val="lv-LV"/>
              </w:rPr>
              <w:t xml:space="preserve">. </w:t>
            </w:r>
          </w:p>
        </w:tc>
        <w:tc>
          <w:tcPr>
            <w:tcW w:w="1394" w:type="dxa"/>
          </w:tcPr>
          <w:p w14:paraId="20710A43" w14:textId="71A7A145" w:rsidR="00FE6604" w:rsidRPr="00280D63" w:rsidRDefault="00260D74" w:rsidP="00C906DF">
            <w:pPr>
              <w:spacing w:before="60" w:after="60"/>
              <w:jc w:val="both"/>
              <w:rPr>
                <w:sz w:val="20"/>
                <w:szCs w:val="20"/>
                <w:lang w:val="lv-LV"/>
              </w:rPr>
            </w:pPr>
            <w:r w:rsidRPr="00280D63">
              <w:rPr>
                <w:sz w:val="20"/>
                <w:szCs w:val="20"/>
                <w:lang w:val="lv-LV"/>
              </w:rPr>
              <w:t>OPER-SPI-4</w:t>
            </w:r>
          </w:p>
        </w:tc>
        <w:tc>
          <w:tcPr>
            <w:tcW w:w="4355" w:type="dxa"/>
          </w:tcPr>
          <w:p w14:paraId="2BA3813C" w14:textId="15DFA2AC" w:rsidR="00F9117C" w:rsidRPr="00280D63" w:rsidRDefault="00F9117C" w:rsidP="008E2A8B">
            <w:pPr>
              <w:spacing w:before="60" w:after="60"/>
              <w:jc w:val="both"/>
              <w:rPr>
                <w:sz w:val="20"/>
                <w:szCs w:val="20"/>
                <w:lang w:val="lv-LV"/>
              </w:rPr>
            </w:pPr>
            <w:r w:rsidRPr="00280D63">
              <w:rPr>
                <w:sz w:val="20"/>
                <w:szCs w:val="20"/>
                <w:lang w:val="lv-LV"/>
              </w:rPr>
              <w:t xml:space="preserve">Latvijas CAT </w:t>
            </w:r>
            <w:r w:rsidR="00C6745A">
              <w:rPr>
                <w:sz w:val="20"/>
                <w:szCs w:val="20"/>
                <w:lang w:val="lv-LV"/>
              </w:rPr>
              <w:t xml:space="preserve">un </w:t>
            </w:r>
            <w:r w:rsidRPr="00280D63">
              <w:rPr>
                <w:sz w:val="20"/>
                <w:szCs w:val="20"/>
                <w:lang w:val="lv-LV"/>
              </w:rPr>
              <w:t xml:space="preserve">NCC operatori: nopietnu incidentu rādītājs (nopietni incidenti uz 10 000 lidojumu stundām) – </w:t>
            </w:r>
            <w:r w:rsidR="002D48BA">
              <w:rPr>
                <w:sz w:val="20"/>
                <w:szCs w:val="20"/>
                <w:lang w:val="lv-LV"/>
              </w:rPr>
              <w:t>0,</w:t>
            </w:r>
            <w:r w:rsidR="00C6745A">
              <w:rPr>
                <w:sz w:val="20"/>
                <w:szCs w:val="20"/>
                <w:lang w:val="lv-LV"/>
              </w:rPr>
              <w:t>00</w:t>
            </w:r>
            <w:r w:rsidR="00A20746">
              <w:rPr>
                <w:sz w:val="20"/>
                <w:szCs w:val="20"/>
                <w:lang w:val="lv-LV"/>
              </w:rPr>
              <w:t xml:space="preserve"> </w:t>
            </w:r>
            <w:r w:rsidRPr="00280D63">
              <w:rPr>
                <w:sz w:val="20"/>
                <w:szCs w:val="20"/>
                <w:lang w:val="lv-LV"/>
              </w:rPr>
              <w:t>(202</w:t>
            </w:r>
            <w:r w:rsidR="00C6745A">
              <w:rPr>
                <w:sz w:val="20"/>
                <w:szCs w:val="20"/>
                <w:lang w:val="lv-LV"/>
              </w:rPr>
              <w:t>4</w:t>
            </w:r>
            <w:r w:rsidRPr="00280D63">
              <w:rPr>
                <w:sz w:val="20"/>
                <w:szCs w:val="20"/>
                <w:lang w:val="lv-LV"/>
              </w:rPr>
              <w:t>.</w:t>
            </w:r>
            <w:r w:rsidR="00A20746">
              <w:rPr>
                <w:sz w:val="20"/>
                <w:szCs w:val="20"/>
                <w:lang w:val="lv-LV"/>
              </w:rPr>
              <w:t> </w:t>
            </w:r>
            <w:r w:rsidRPr="00280D63">
              <w:rPr>
                <w:sz w:val="20"/>
                <w:szCs w:val="20"/>
                <w:lang w:val="lv-LV"/>
              </w:rPr>
              <w:t>g.)</w:t>
            </w:r>
            <w:r w:rsidR="00DE0ACA">
              <w:rPr>
                <w:sz w:val="20"/>
                <w:szCs w:val="20"/>
                <w:lang w:val="lv-LV"/>
              </w:rPr>
              <w:t>.</w:t>
            </w:r>
          </w:p>
        </w:tc>
        <w:tc>
          <w:tcPr>
            <w:tcW w:w="3535" w:type="dxa"/>
            <w:tcBorders>
              <w:bottom w:val="nil"/>
            </w:tcBorders>
          </w:tcPr>
          <w:p w14:paraId="3AA1ACEB" w14:textId="5F93BACC" w:rsidR="00FE6604" w:rsidRPr="00280D63" w:rsidRDefault="00F9117C" w:rsidP="008E2A8B">
            <w:pPr>
              <w:spacing w:before="60" w:after="60"/>
              <w:jc w:val="both"/>
              <w:rPr>
                <w:sz w:val="20"/>
                <w:szCs w:val="20"/>
                <w:lang w:val="lv-LV"/>
              </w:rPr>
            </w:pPr>
            <w:r w:rsidRPr="00280D63">
              <w:rPr>
                <w:sz w:val="20"/>
                <w:szCs w:val="20"/>
                <w:lang w:val="lv-LV"/>
              </w:rPr>
              <w:t xml:space="preserve">CAT/NCC un vispārējās nozīmes aviācijā (GA) </w:t>
            </w:r>
            <w:r w:rsidR="00B26C31" w:rsidRPr="00280D63">
              <w:rPr>
                <w:sz w:val="20"/>
                <w:szCs w:val="20"/>
                <w:lang w:val="lv-LV"/>
              </w:rPr>
              <w:t xml:space="preserve">jāpanāk </w:t>
            </w:r>
            <w:r w:rsidRPr="00280D63">
              <w:rPr>
                <w:sz w:val="20"/>
                <w:szCs w:val="20"/>
                <w:lang w:val="lv-LV"/>
              </w:rPr>
              <w:t>nopietnu incidentu piecu gadu vidējā skaita samazināšanās tendence.</w:t>
            </w:r>
          </w:p>
        </w:tc>
        <w:tc>
          <w:tcPr>
            <w:tcW w:w="1360" w:type="dxa"/>
            <w:tcBorders>
              <w:bottom w:val="nil"/>
            </w:tcBorders>
          </w:tcPr>
          <w:p w14:paraId="67739035" w14:textId="74756704" w:rsidR="006B0919" w:rsidRPr="00280D63" w:rsidRDefault="004105E7" w:rsidP="00C906DF">
            <w:pPr>
              <w:spacing w:before="60" w:after="60"/>
              <w:jc w:val="both"/>
              <w:rPr>
                <w:sz w:val="20"/>
                <w:szCs w:val="20"/>
                <w:lang w:val="lv-LV"/>
              </w:rPr>
            </w:pPr>
            <w:r w:rsidRPr="00280D63">
              <w:rPr>
                <w:sz w:val="20"/>
                <w:szCs w:val="20"/>
                <w:lang w:val="lv-LV"/>
              </w:rPr>
              <w:t>Drošuma analīzes dati</w:t>
            </w:r>
          </w:p>
        </w:tc>
      </w:tr>
      <w:tr w:rsidR="009D3147" w:rsidRPr="00282AF0" w14:paraId="2D874D2E" w14:textId="77777777" w:rsidTr="00515522">
        <w:tc>
          <w:tcPr>
            <w:tcW w:w="3916" w:type="dxa"/>
            <w:tcBorders>
              <w:top w:val="nil"/>
            </w:tcBorders>
          </w:tcPr>
          <w:p w14:paraId="0EB8BCBB" w14:textId="77777777" w:rsidR="006B0919" w:rsidRPr="00280D63" w:rsidRDefault="006B0919" w:rsidP="00C906DF">
            <w:pPr>
              <w:spacing w:before="60" w:after="60"/>
              <w:jc w:val="both"/>
              <w:rPr>
                <w:sz w:val="20"/>
                <w:szCs w:val="20"/>
                <w:lang w:val="lv-LV"/>
              </w:rPr>
            </w:pPr>
          </w:p>
        </w:tc>
        <w:tc>
          <w:tcPr>
            <w:tcW w:w="1394" w:type="dxa"/>
          </w:tcPr>
          <w:p w14:paraId="602CFA65" w14:textId="03A6A204" w:rsidR="006B0919" w:rsidRPr="00280D63" w:rsidRDefault="00574AE3" w:rsidP="00C906DF">
            <w:pPr>
              <w:spacing w:before="60" w:after="60"/>
              <w:jc w:val="both"/>
              <w:rPr>
                <w:sz w:val="20"/>
                <w:szCs w:val="20"/>
                <w:lang w:val="lv-LV"/>
              </w:rPr>
            </w:pPr>
            <w:r w:rsidRPr="00280D63">
              <w:rPr>
                <w:sz w:val="20"/>
                <w:szCs w:val="20"/>
                <w:lang w:val="lv-LV"/>
              </w:rPr>
              <w:t>OPER-SPI-5</w:t>
            </w:r>
          </w:p>
        </w:tc>
        <w:tc>
          <w:tcPr>
            <w:tcW w:w="4355" w:type="dxa"/>
          </w:tcPr>
          <w:p w14:paraId="388ED1D4" w14:textId="5A402055" w:rsidR="00F9117C" w:rsidRPr="00280D63" w:rsidRDefault="00F9117C" w:rsidP="00C906DF">
            <w:pPr>
              <w:spacing w:before="60" w:after="60"/>
              <w:jc w:val="both"/>
              <w:rPr>
                <w:sz w:val="20"/>
                <w:szCs w:val="20"/>
                <w:lang w:val="lv-LV"/>
              </w:rPr>
            </w:pPr>
            <w:r w:rsidRPr="00280D63">
              <w:rPr>
                <w:sz w:val="20"/>
                <w:szCs w:val="20"/>
                <w:lang w:val="lv-LV"/>
              </w:rPr>
              <w:t xml:space="preserve">Latvijas vispārējās nozīmes aviācijas (GA) ekspluatanti: nopietnu incidentu rādītājs (nopietni incidenti uz </w:t>
            </w:r>
            <w:r w:rsidR="002D48BA">
              <w:rPr>
                <w:sz w:val="20"/>
                <w:szCs w:val="20"/>
                <w:lang w:val="lv-LV"/>
              </w:rPr>
              <w:t>10 000</w:t>
            </w:r>
            <w:r w:rsidR="002D48BA" w:rsidRPr="00280D63">
              <w:rPr>
                <w:sz w:val="20"/>
                <w:szCs w:val="20"/>
                <w:lang w:val="lv-LV"/>
              </w:rPr>
              <w:t xml:space="preserve"> </w:t>
            </w:r>
            <w:r w:rsidRPr="00280D63">
              <w:rPr>
                <w:sz w:val="20"/>
                <w:szCs w:val="20"/>
                <w:lang w:val="lv-LV"/>
              </w:rPr>
              <w:t>lidojum</w:t>
            </w:r>
            <w:r w:rsidR="002D48BA">
              <w:rPr>
                <w:sz w:val="20"/>
                <w:szCs w:val="20"/>
                <w:lang w:val="lv-LV"/>
              </w:rPr>
              <w:t>iem</w:t>
            </w:r>
            <w:r w:rsidRPr="00280D63">
              <w:rPr>
                <w:sz w:val="20"/>
                <w:szCs w:val="20"/>
                <w:lang w:val="lv-LV"/>
              </w:rPr>
              <w:t xml:space="preserve">) – </w:t>
            </w:r>
            <w:r w:rsidR="002D48BA">
              <w:rPr>
                <w:sz w:val="20"/>
                <w:szCs w:val="20"/>
                <w:lang w:val="lv-LV"/>
              </w:rPr>
              <w:t>0,0</w:t>
            </w:r>
            <w:r w:rsidR="00C51D11">
              <w:rPr>
                <w:sz w:val="20"/>
                <w:szCs w:val="20"/>
                <w:lang w:val="lv-LV"/>
              </w:rPr>
              <w:t>0</w:t>
            </w:r>
            <w:r w:rsidRPr="00280D63">
              <w:rPr>
                <w:sz w:val="20"/>
                <w:szCs w:val="20"/>
                <w:lang w:val="lv-LV"/>
              </w:rPr>
              <w:t xml:space="preserve"> (202</w:t>
            </w:r>
            <w:r w:rsidR="00C51D11">
              <w:rPr>
                <w:sz w:val="20"/>
                <w:szCs w:val="20"/>
                <w:lang w:val="lv-LV"/>
              </w:rPr>
              <w:t>4</w:t>
            </w:r>
            <w:r w:rsidRPr="00280D63">
              <w:rPr>
                <w:sz w:val="20"/>
                <w:szCs w:val="20"/>
                <w:lang w:val="lv-LV"/>
              </w:rPr>
              <w:t>.</w:t>
            </w:r>
            <w:r w:rsidR="00A20746">
              <w:rPr>
                <w:sz w:val="20"/>
                <w:szCs w:val="20"/>
                <w:lang w:val="lv-LV"/>
              </w:rPr>
              <w:t> </w:t>
            </w:r>
            <w:r w:rsidRPr="00280D63">
              <w:rPr>
                <w:sz w:val="20"/>
                <w:szCs w:val="20"/>
                <w:lang w:val="lv-LV"/>
              </w:rPr>
              <w:t>g.).</w:t>
            </w:r>
          </w:p>
        </w:tc>
        <w:tc>
          <w:tcPr>
            <w:tcW w:w="3535" w:type="dxa"/>
            <w:tcBorders>
              <w:top w:val="nil"/>
            </w:tcBorders>
          </w:tcPr>
          <w:p w14:paraId="5A148363" w14:textId="77777777" w:rsidR="006B0919" w:rsidRPr="00280D63" w:rsidRDefault="006B0919" w:rsidP="00C906DF">
            <w:pPr>
              <w:spacing w:before="60" w:after="60"/>
              <w:jc w:val="both"/>
              <w:rPr>
                <w:sz w:val="20"/>
                <w:szCs w:val="20"/>
                <w:lang w:val="lv-LV"/>
              </w:rPr>
            </w:pPr>
          </w:p>
        </w:tc>
        <w:tc>
          <w:tcPr>
            <w:tcW w:w="1360" w:type="dxa"/>
            <w:tcBorders>
              <w:top w:val="nil"/>
            </w:tcBorders>
          </w:tcPr>
          <w:p w14:paraId="600150D8" w14:textId="77777777" w:rsidR="006B0919" w:rsidRPr="00280D63" w:rsidRDefault="006B0919" w:rsidP="00C906DF">
            <w:pPr>
              <w:spacing w:before="60" w:after="60"/>
              <w:jc w:val="both"/>
              <w:rPr>
                <w:sz w:val="20"/>
                <w:szCs w:val="20"/>
                <w:lang w:val="lv-LV"/>
              </w:rPr>
            </w:pPr>
          </w:p>
        </w:tc>
      </w:tr>
      <w:tr w:rsidR="009D3147" w:rsidRPr="00280D63" w14:paraId="0704D631" w14:textId="77777777" w:rsidTr="00515522">
        <w:tc>
          <w:tcPr>
            <w:tcW w:w="3916" w:type="dxa"/>
          </w:tcPr>
          <w:p w14:paraId="2B6C77D9" w14:textId="635B1019" w:rsidR="00F9117C" w:rsidRPr="00280D63" w:rsidRDefault="00F9117C" w:rsidP="00C906DF">
            <w:pPr>
              <w:spacing w:before="60" w:after="60"/>
              <w:jc w:val="both"/>
              <w:rPr>
                <w:sz w:val="20"/>
                <w:szCs w:val="20"/>
                <w:lang w:val="lv-LV"/>
              </w:rPr>
            </w:pPr>
            <w:r w:rsidRPr="00280D63">
              <w:rPr>
                <w:sz w:val="20"/>
                <w:szCs w:val="20"/>
                <w:lang w:val="lv-LV"/>
              </w:rPr>
              <w:t>Sekmēt</w:t>
            </w:r>
            <w:r w:rsidR="00946806" w:rsidRPr="00280D63">
              <w:rPr>
                <w:sz w:val="20"/>
                <w:szCs w:val="20"/>
                <w:lang w:val="lv-LV"/>
              </w:rPr>
              <w:t xml:space="preserve">, ka ekspluatanti atpazīst augsta riska atgadījumus </w:t>
            </w:r>
            <w:r w:rsidRPr="00280D63">
              <w:rPr>
                <w:sz w:val="20"/>
                <w:szCs w:val="20"/>
                <w:lang w:val="lv-LV"/>
              </w:rPr>
              <w:t xml:space="preserve">galvenajās riska </w:t>
            </w:r>
            <w:r w:rsidR="00D9361F" w:rsidRPr="00280D63">
              <w:rPr>
                <w:sz w:val="20"/>
                <w:szCs w:val="20"/>
                <w:lang w:val="lv-LV"/>
              </w:rPr>
              <w:t>jomās</w:t>
            </w:r>
            <w:r w:rsidRPr="00280D63">
              <w:rPr>
                <w:sz w:val="20"/>
                <w:szCs w:val="20"/>
                <w:lang w:val="lv-LV"/>
              </w:rPr>
              <w:t>, kas norādītas EPAS</w:t>
            </w:r>
            <w:r w:rsidR="00946806" w:rsidRPr="00280D63">
              <w:rPr>
                <w:sz w:val="20"/>
                <w:szCs w:val="20"/>
                <w:lang w:val="lv-LV"/>
              </w:rPr>
              <w:t xml:space="preserve"> un </w:t>
            </w:r>
            <w:r w:rsidRPr="00280D63">
              <w:rPr>
                <w:sz w:val="20"/>
                <w:szCs w:val="20"/>
                <w:lang w:val="lv-LV"/>
              </w:rPr>
              <w:t>kurām jāveic padziļināta analīze, lai noteiktu droš</w:t>
            </w:r>
            <w:r w:rsidR="00946806" w:rsidRPr="00280D63">
              <w:rPr>
                <w:sz w:val="20"/>
                <w:szCs w:val="20"/>
                <w:lang w:val="lv-LV"/>
              </w:rPr>
              <w:t>uma</w:t>
            </w:r>
            <w:r w:rsidRPr="00280D63">
              <w:rPr>
                <w:sz w:val="20"/>
                <w:szCs w:val="20"/>
                <w:lang w:val="lv-LV"/>
              </w:rPr>
              <w:t xml:space="preserve"> </w:t>
            </w:r>
            <w:r w:rsidR="00D9361F" w:rsidRPr="00280D63">
              <w:rPr>
                <w:sz w:val="20"/>
                <w:szCs w:val="20"/>
                <w:lang w:val="lv-LV"/>
              </w:rPr>
              <w:t>jau</w:t>
            </w:r>
            <w:r w:rsidR="002B278C" w:rsidRPr="00280D63">
              <w:rPr>
                <w:sz w:val="20"/>
                <w:szCs w:val="20"/>
                <w:lang w:val="lv-LV"/>
              </w:rPr>
              <w:t>t</w:t>
            </w:r>
            <w:r w:rsidR="00D9361F" w:rsidRPr="00280D63">
              <w:rPr>
                <w:sz w:val="20"/>
                <w:szCs w:val="20"/>
                <w:lang w:val="lv-LV"/>
              </w:rPr>
              <w:t>ājumu</w:t>
            </w:r>
            <w:r w:rsidRPr="00280D63">
              <w:rPr>
                <w:sz w:val="20"/>
                <w:szCs w:val="20"/>
                <w:lang w:val="lv-LV"/>
              </w:rPr>
              <w:t xml:space="preserve"> </w:t>
            </w:r>
            <w:r w:rsidR="00946806" w:rsidRPr="00280D63">
              <w:rPr>
                <w:sz w:val="20"/>
                <w:szCs w:val="20"/>
                <w:lang w:val="lv-LV"/>
              </w:rPr>
              <w:t>pabeigtību</w:t>
            </w:r>
            <w:r w:rsidRPr="00280D63">
              <w:rPr>
                <w:sz w:val="20"/>
                <w:szCs w:val="20"/>
                <w:lang w:val="lv-LV"/>
              </w:rPr>
              <w:t>.</w:t>
            </w:r>
          </w:p>
        </w:tc>
        <w:tc>
          <w:tcPr>
            <w:tcW w:w="1394" w:type="dxa"/>
          </w:tcPr>
          <w:p w14:paraId="7B3E79D3" w14:textId="2982CCB9" w:rsidR="00FA6C47" w:rsidRPr="00280D63" w:rsidRDefault="00F2407D" w:rsidP="00C906DF">
            <w:pPr>
              <w:spacing w:before="60" w:after="60"/>
              <w:jc w:val="both"/>
              <w:rPr>
                <w:sz w:val="20"/>
                <w:szCs w:val="20"/>
                <w:lang w:val="lv-LV"/>
              </w:rPr>
            </w:pPr>
            <w:r w:rsidRPr="00280D63">
              <w:rPr>
                <w:sz w:val="20"/>
                <w:szCs w:val="20"/>
                <w:lang w:val="lv-LV"/>
              </w:rPr>
              <w:t>OPER-SPI-</w:t>
            </w:r>
            <w:r w:rsidR="00574AE3" w:rsidRPr="00280D63">
              <w:rPr>
                <w:sz w:val="20"/>
                <w:szCs w:val="20"/>
                <w:lang w:val="lv-LV"/>
              </w:rPr>
              <w:t>6</w:t>
            </w:r>
          </w:p>
        </w:tc>
        <w:tc>
          <w:tcPr>
            <w:tcW w:w="4355" w:type="dxa"/>
          </w:tcPr>
          <w:p w14:paraId="01BAA8FE" w14:textId="194E4D89" w:rsidR="00680C55" w:rsidRPr="00280D63" w:rsidRDefault="00A15E36" w:rsidP="00C906DF">
            <w:pPr>
              <w:spacing w:before="60" w:after="60"/>
              <w:jc w:val="both"/>
              <w:rPr>
                <w:sz w:val="20"/>
                <w:szCs w:val="20"/>
                <w:lang w:val="lv-LV"/>
              </w:rPr>
            </w:pPr>
            <w:r w:rsidRPr="00280D63">
              <w:rPr>
                <w:sz w:val="20"/>
                <w:szCs w:val="20"/>
                <w:lang w:val="lv-LV"/>
              </w:rPr>
              <w:t xml:space="preserve">Jomas ar visaugstāko </w:t>
            </w:r>
            <w:r w:rsidR="00946806" w:rsidRPr="00280D63">
              <w:rPr>
                <w:sz w:val="20"/>
                <w:szCs w:val="20"/>
                <w:lang w:val="lv-LV"/>
              </w:rPr>
              <w:t xml:space="preserve">riska </w:t>
            </w:r>
            <w:r w:rsidRPr="00280D63">
              <w:rPr>
                <w:sz w:val="20"/>
                <w:szCs w:val="20"/>
                <w:lang w:val="lv-LV"/>
              </w:rPr>
              <w:t>pakāpi</w:t>
            </w:r>
            <w:r w:rsidR="00680C55" w:rsidRPr="00280D63">
              <w:rPr>
                <w:sz w:val="20"/>
                <w:szCs w:val="20"/>
                <w:lang w:val="lv-LV"/>
              </w:rPr>
              <w:t>:</w:t>
            </w:r>
          </w:p>
          <w:p w14:paraId="2FFFCA5D" w14:textId="619A723F" w:rsidR="00FA6C47" w:rsidRPr="00280D63" w:rsidRDefault="00E041AC" w:rsidP="006B5C19">
            <w:pPr>
              <w:pStyle w:val="ListParagraph"/>
              <w:numPr>
                <w:ilvl w:val="0"/>
                <w:numId w:val="4"/>
              </w:numPr>
              <w:spacing w:before="60" w:after="60"/>
              <w:jc w:val="both"/>
              <w:rPr>
                <w:sz w:val="20"/>
                <w:szCs w:val="20"/>
                <w:lang w:val="lv-LV"/>
              </w:rPr>
            </w:pPr>
            <w:r w:rsidRPr="00280D63">
              <w:rPr>
                <w:sz w:val="20"/>
                <w:szCs w:val="20"/>
                <w:lang w:val="lv-LV"/>
              </w:rPr>
              <w:t>g</w:t>
            </w:r>
            <w:r w:rsidR="002B278C" w:rsidRPr="00280D63">
              <w:rPr>
                <w:sz w:val="20"/>
                <w:szCs w:val="20"/>
                <w:lang w:val="lv-LV"/>
              </w:rPr>
              <w:t xml:space="preserve">aisa kuģu neparasts stāvoklis </w:t>
            </w:r>
            <w:r w:rsidR="008B5D84" w:rsidRPr="00280D63">
              <w:rPr>
                <w:sz w:val="20"/>
                <w:szCs w:val="20"/>
                <w:lang w:val="lv-LV"/>
              </w:rPr>
              <w:t xml:space="preserve">lidojumā </w:t>
            </w:r>
            <w:r w:rsidR="00680C55" w:rsidRPr="00280D63">
              <w:rPr>
                <w:sz w:val="20"/>
                <w:szCs w:val="20"/>
                <w:lang w:val="lv-LV"/>
              </w:rPr>
              <w:t>(LOC-I)</w:t>
            </w:r>
            <w:r w:rsidR="00FC3E20" w:rsidRPr="00280D63">
              <w:rPr>
                <w:sz w:val="20"/>
                <w:szCs w:val="20"/>
                <w:lang w:val="lv-LV"/>
              </w:rPr>
              <w:t>;</w:t>
            </w:r>
          </w:p>
          <w:p w14:paraId="1E76E6E4" w14:textId="5706BC1B" w:rsidR="00FC3E20" w:rsidRPr="00280D63" w:rsidRDefault="00E041AC" w:rsidP="006B5C19">
            <w:pPr>
              <w:pStyle w:val="ListParagraph"/>
              <w:numPr>
                <w:ilvl w:val="0"/>
                <w:numId w:val="4"/>
              </w:numPr>
              <w:spacing w:before="60" w:after="60"/>
              <w:jc w:val="both"/>
              <w:rPr>
                <w:sz w:val="20"/>
                <w:szCs w:val="20"/>
                <w:lang w:val="lv-LV"/>
              </w:rPr>
            </w:pPr>
            <w:r w:rsidRPr="00280D63">
              <w:rPr>
                <w:sz w:val="20"/>
                <w:szCs w:val="20"/>
                <w:lang w:val="lv-LV"/>
              </w:rPr>
              <w:t xml:space="preserve">drošums uz </w:t>
            </w:r>
            <w:r w:rsidR="001C604D">
              <w:rPr>
                <w:sz w:val="20"/>
                <w:szCs w:val="20"/>
                <w:lang w:val="lv-LV"/>
              </w:rPr>
              <w:t>skrejceļa</w:t>
            </w:r>
            <w:r w:rsidR="001C604D" w:rsidRPr="00280D63">
              <w:rPr>
                <w:sz w:val="20"/>
                <w:szCs w:val="20"/>
                <w:lang w:val="lv-LV"/>
              </w:rPr>
              <w:t xml:space="preserve"> </w:t>
            </w:r>
            <w:r w:rsidR="00FC3E20" w:rsidRPr="00280D63">
              <w:rPr>
                <w:sz w:val="20"/>
                <w:szCs w:val="20"/>
                <w:lang w:val="lv-LV"/>
              </w:rPr>
              <w:t>(</w:t>
            </w:r>
            <w:r w:rsidRPr="00280D63">
              <w:rPr>
                <w:sz w:val="20"/>
                <w:szCs w:val="20"/>
                <w:lang w:val="lv-LV"/>
              </w:rPr>
              <w:t>novirzīšanās no skrejceļa</w:t>
            </w:r>
            <w:r w:rsidR="00FC3E20" w:rsidRPr="00280D63">
              <w:rPr>
                <w:sz w:val="20"/>
                <w:szCs w:val="20"/>
                <w:lang w:val="lv-LV"/>
              </w:rPr>
              <w:t xml:space="preserve">, </w:t>
            </w:r>
            <w:r w:rsidRPr="00280D63">
              <w:rPr>
                <w:sz w:val="20"/>
                <w:szCs w:val="20"/>
                <w:lang w:val="lv-LV"/>
              </w:rPr>
              <w:t xml:space="preserve">šķēršļi </w:t>
            </w:r>
            <w:r w:rsidR="0008190C" w:rsidRPr="00280D63">
              <w:rPr>
                <w:sz w:val="20"/>
                <w:szCs w:val="20"/>
                <w:lang w:val="lv-LV"/>
              </w:rPr>
              <w:t xml:space="preserve">uz skrejceļa </w:t>
            </w:r>
            <w:r w:rsidRPr="00280D63">
              <w:rPr>
                <w:sz w:val="20"/>
                <w:szCs w:val="20"/>
                <w:lang w:val="lv-LV"/>
              </w:rPr>
              <w:t>un sadursme uz skrejceļa</w:t>
            </w:r>
            <w:r w:rsidR="00FC3E20" w:rsidRPr="00280D63">
              <w:rPr>
                <w:sz w:val="20"/>
                <w:szCs w:val="20"/>
                <w:lang w:val="lv-LV"/>
              </w:rPr>
              <w:t>)</w:t>
            </w:r>
            <w:r w:rsidR="00C030C7" w:rsidRPr="00280D63">
              <w:rPr>
                <w:sz w:val="20"/>
                <w:szCs w:val="20"/>
                <w:lang w:val="lv-LV"/>
              </w:rPr>
              <w:t>;</w:t>
            </w:r>
          </w:p>
          <w:p w14:paraId="680E44C7" w14:textId="119BEDC6" w:rsidR="00C030C7" w:rsidRPr="00280D63" w:rsidRDefault="00E041AC" w:rsidP="006B5C19">
            <w:pPr>
              <w:pStyle w:val="ListParagraph"/>
              <w:numPr>
                <w:ilvl w:val="0"/>
                <w:numId w:val="4"/>
              </w:numPr>
              <w:spacing w:before="60" w:after="60"/>
              <w:jc w:val="both"/>
              <w:rPr>
                <w:sz w:val="20"/>
                <w:szCs w:val="20"/>
                <w:lang w:val="lv-LV"/>
              </w:rPr>
            </w:pPr>
            <w:r w:rsidRPr="00280D63">
              <w:rPr>
                <w:sz w:val="20"/>
                <w:szCs w:val="20"/>
                <w:lang w:val="lv-LV"/>
              </w:rPr>
              <w:t>sadursme gaisā</w:t>
            </w:r>
            <w:r w:rsidR="00C030C7" w:rsidRPr="00280D63">
              <w:rPr>
                <w:sz w:val="20"/>
                <w:szCs w:val="20"/>
                <w:lang w:val="lv-LV"/>
              </w:rPr>
              <w:t>;</w:t>
            </w:r>
          </w:p>
          <w:p w14:paraId="7FBD7610" w14:textId="0C3EC2FC" w:rsidR="00C030C7" w:rsidRPr="00280D63" w:rsidRDefault="00251201" w:rsidP="006B5C19">
            <w:pPr>
              <w:pStyle w:val="ListParagraph"/>
              <w:numPr>
                <w:ilvl w:val="0"/>
                <w:numId w:val="4"/>
              </w:numPr>
              <w:spacing w:before="60" w:after="60"/>
              <w:jc w:val="both"/>
              <w:rPr>
                <w:sz w:val="20"/>
                <w:szCs w:val="20"/>
                <w:lang w:val="lv-LV"/>
              </w:rPr>
            </w:pPr>
            <w:r w:rsidRPr="00280D63">
              <w:rPr>
                <w:sz w:val="20"/>
                <w:szCs w:val="20"/>
                <w:lang w:val="lv-LV"/>
              </w:rPr>
              <w:t>drošums uz zemes</w:t>
            </w:r>
            <w:r w:rsidR="00C030C7" w:rsidRPr="00280D63">
              <w:rPr>
                <w:sz w:val="20"/>
                <w:szCs w:val="20"/>
                <w:lang w:val="lv-LV"/>
              </w:rPr>
              <w:t xml:space="preserve"> (</w:t>
            </w:r>
            <w:r w:rsidR="00ED02A1" w:rsidRPr="00280D63">
              <w:rPr>
                <w:sz w:val="20"/>
                <w:szCs w:val="20"/>
                <w:lang w:val="lv-LV"/>
              </w:rPr>
              <w:t>gaisa kuģa noslogojums</w:t>
            </w:r>
            <w:r w:rsidR="00C030C7" w:rsidRPr="00280D63">
              <w:rPr>
                <w:sz w:val="20"/>
                <w:szCs w:val="20"/>
                <w:lang w:val="lv-LV"/>
              </w:rPr>
              <w:t xml:space="preserve">, </w:t>
            </w:r>
            <w:r w:rsidRPr="00280D63">
              <w:rPr>
                <w:sz w:val="20"/>
                <w:szCs w:val="20"/>
                <w:lang w:val="lv-LV"/>
              </w:rPr>
              <w:t>atledošana</w:t>
            </w:r>
            <w:r w:rsidR="00C030C7" w:rsidRPr="00280D63">
              <w:rPr>
                <w:sz w:val="20"/>
                <w:szCs w:val="20"/>
                <w:lang w:val="lv-LV"/>
              </w:rPr>
              <w:t xml:space="preserve">, </w:t>
            </w:r>
            <w:r w:rsidRPr="00280D63">
              <w:rPr>
                <w:sz w:val="20"/>
                <w:szCs w:val="20"/>
                <w:lang w:val="lv-LV"/>
              </w:rPr>
              <w:t>degvielas uzpilde</w:t>
            </w:r>
            <w:r w:rsidR="00C030C7" w:rsidRPr="00280D63">
              <w:rPr>
                <w:sz w:val="20"/>
                <w:szCs w:val="20"/>
                <w:lang w:val="lv-LV"/>
              </w:rPr>
              <w:t xml:space="preserve">, </w:t>
            </w:r>
            <w:r w:rsidR="00ED02A1" w:rsidRPr="00280D63">
              <w:rPr>
                <w:sz w:val="20"/>
                <w:szCs w:val="20"/>
                <w:lang w:val="lv-LV"/>
              </w:rPr>
              <w:t>bojājumi</w:t>
            </w:r>
            <w:r w:rsidRPr="00280D63">
              <w:rPr>
                <w:sz w:val="20"/>
                <w:szCs w:val="20"/>
                <w:lang w:val="lv-LV"/>
              </w:rPr>
              <w:t xml:space="preserve"> uz zemes u.c.</w:t>
            </w:r>
            <w:r w:rsidR="00C030C7" w:rsidRPr="00280D63">
              <w:rPr>
                <w:sz w:val="20"/>
                <w:szCs w:val="20"/>
                <w:lang w:val="lv-LV"/>
              </w:rPr>
              <w:t>);</w:t>
            </w:r>
          </w:p>
          <w:p w14:paraId="2E40D8DB" w14:textId="2762CCFB" w:rsidR="00FC3E20" w:rsidRPr="00280D63" w:rsidRDefault="00251201" w:rsidP="006B5C19">
            <w:pPr>
              <w:pStyle w:val="ListParagraph"/>
              <w:numPr>
                <w:ilvl w:val="0"/>
                <w:numId w:val="4"/>
              </w:numPr>
              <w:spacing w:before="60" w:after="60"/>
              <w:jc w:val="both"/>
              <w:rPr>
                <w:sz w:val="20"/>
                <w:szCs w:val="20"/>
                <w:lang w:val="lv-LV"/>
              </w:rPr>
            </w:pPr>
            <w:r w:rsidRPr="00280D63">
              <w:rPr>
                <w:sz w:val="20"/>
                <w:szCs w:val="20"/>
                <w:lang w:val="lv-LV"/>
              </w:rPr>
              <w:t>s</w:t>
            </w:r>
            <w:r w:rsidR="00E041AC" w:rsidRPr="00280D63">
              <w:rPr>
                <w:sz w:val="20"/>
                <w:szCs w:val="20"/>
                <w:lang w:val="lv-LV"/>
              </w:rPr>
              <w:t>adursme ar zemi</w:t>
            </w:r>
            <w:r w:rsidR="00C030C7" w:rsidRPr="00280D63">
              <w:rPr>
                <w:sz w:val="20"/>
                <w:szCs w:val="20"/>
                <w:lang w:val="lv-LV"/>
              </w:rPr>
              <w:t>;</w:t>
            </w:r>
          </w:p>
          <w:p w14:paraId="275FC687" w14:textId="58809B47" w:rsidR="00C030C7" w:rsidRPr="00280D63" w:rsidRDefault="00251201" w:rsidP="006B5C19">
            <w:pPr>
              <w:pStyle w:val="ListParagraph"/>
              <w:numPr>
                <w:ilvl w:val="0"/>
                <w:numId w:val="4"/>
              </w:numPr>
              <w:spacing w:before="60" w:after="60"/>
              <w:jc w:val="both"/>
              <w:rPr>
                <w:sz w:val="20"/>
                <w:szCs w:val="20"/>
                <w:lang w:val="lv-LV"/>
              </w:rPr>
            </w:pPr>
            <w:r w:rsidRPr="00280D63">
              <w:rPr>
                <w:sz w:val="20"/>
                <w:szCs w:val="20"/>
                <w:lang w:val="lv-LV"/>
              </w:rPr>
              <w:t>gaisa kuģa vide</w:t>
            </w:r>
            <w:r w:rsidR="00C030C7" w:rsidRPr="00280D63">
              <w:rPr>
                <w:sz w:val="20"/>
                <w:szCs w:val="20"/>
                <w:lang w:val="lv-LV"/>
              </w:rPr>
              <w:t>;</w:t>
            </w:r>
          </w:p>
          <w:p w14:paraId="58448C61" w14:textId="5A6E60EC" w:rsidR="00C030C7" w:rsidRPr="00280D63" w:rsidRDefault="00251201" w:rsidP="006B5C19">
            <w:pPr>
              <w:pStyle w:val="ListParagraph"/>
              <w:numPr>
                <w:ilvl w:val="0"/>
                <w:numId w:val="4"/>
              </w:numPr>
              <w:spacing w:before="60" w:after="60"/>
              <w:jc w:val="both"/>
              <w:rPr>
                <w:sz w:val="20"/>
                <w:szCs w:val="20"/>
                <w:lang w:val="lv-LV"/>
              </w:rPr>
            </w:pPr>
            <w:r w:rsidRPr="00280D63">
              <w:rPr>
                <w:sz w:val="20"/>
                <w:szCs w:val="20"/>
                <w:lang w:val="lv-LV"/>
              </w:rPr>
              <w:t>helikopteru ekspluatācija</w:t>
            </w:r>
            <w:r w:rsidR="00C030C7" w:rsidRPr="00280D63">
              <w:rPr>
                <w:sz w:val="20"/>
                <w:szCs w:val="20"/>
                <w:lang w:val="lv-LV"/>
              </w:rPr>
              <w:t xml:space="preserve"> (</w:t>
            </w:r>
            <w:r w:rsidRPr="00280D63">
              <w:rPr>
                <w:sz w:val="20"/>
                <w:szCs w:val="20"/>
                <w:lang w:val="lv-LV"/>
              </w:rPr>
              <w:t xml:space="preserve">helikoptera neparasts stāvoklis </w:t>
            </w:r>
            <w:r w:rsidR="008B5D84" w:rsidRPr="00280D63">
              <w:rPr>
                <w:sz w:val="20"/>
                <w:szCs w:val="20"/>
                <w:lang w:val="lv-LV"/>
              </w:rPr>
              <w:t xml:space="preserve">lidojumā </w:t>
            </w:r>
            <w:r w:rsidRPr="00280D63">
              <w:rPr>
                <w:sz w:val="20"/>
                <w:szCs w:val="20"/>
                <w:lang w:val="lv-LV"/>
              </w:rPr>
              <w:t>un sadursme ar zemi un šķērsli</w:t>
            </w:r>
            <w:r w:rsidR="00C030C7" w:rsidRPr="00280D63">
              <w:rPr>
                <w:sz w:val="20"/>
                <w:szCs w:val="20"/>
                <w:lang w:val="lv-LV"/>
              </w:rPr>
              <w:t>);</w:t>
            </w:r>
          </w:p>
          <w:p w14:paraId="26D4841F" w14:textId="024DDB1A" w:rsidR="002B278C" w:rsidRPr="00280D63" w:rsidRDefault="00251201" w:rsidP="006B5C19">
            <w:pPr>
              <w:pStyle w:val="ListParagraph"/>
              <w:numPr>
                <w:ilvl w:val="0"/>
                <w:numId w:val="4"/>
              </w:numPr>
              <w:spacing w:before="60" w:after="60"/>
              <w:jc w:val="both"/>
              <w:rPr>
                <w:sz w:val="20"/>
                <w:szCs w:val="20"/>
                <w:lang w:val="lv-LV"/>
              </w:rPr>
            </w:pPr>
            <w:r w:rsidRPr="00280D63">
              <w:rPr>
                <w:sz w:val="20"/>
                <w:szCs w:val="20"/>
                <w:lang w:val="lv-LV"/>
              </w:rPr>
              <w:t xml:space="preserve">vispārējās nozīmes aviācija </w:t>
            </w:r>
            <w:r w:rsidR="00271E68" w:rsidRPr="00280D63">
              <w:rPr>
                <w:sz w:val="20"/>
                <w:szCs w:val="20"/>
                <w:lang w:val="lv-LV"/>
              </w:rPr>
              <w:t>(</w:t>
            </w:r>
            <w:r w:rsidRPr="00280D63">
              <w:rPr>
                <w:sz w:val="20"/>
                <w:szCs w:val="20"/>
                <w:lang w:val="lv-LV"/>
              </w:rPr>
              <w:t>sistēmiskie veicinātāji</w:t>
            </w:r>
            <w:r w:rsidR="00271E68" w:rsidRPr="00280D63">
              <w:rPr>
                <w:sz w:val="20"/>
                <w:szCs w:val="20"/>
                <w:lang w:val="lv-LV"/>
              </w:rPr>
              <w:t xml:space="preserve">, </w:t>
            </w:r>
            <w:r w:rsidRPr="00280D63">
              <w:rPr>
                <w:sz w:val="20"/>
                <w:szCs w:val="20"/>
                <w:lang w:val="lv-LV"/>
              </w:rPr>
              <w:t>kontroles saglabāšana</w:t>
            </w:r>
            <w:r w:rsidR="00271E68" w:rsidRPr="00280D63">
              <w:rPr>
                <w:sz w:val="20"/>
                <w:szCs w:val="20"/>
                <w:lang w:val="lv-LV"/>
              </w:rPr>
              <w:t xml:space="preserve">, </w:t>
            </w:r>
            <w:r w:rsidR="009D3147" w:rsidRPr="00280D63">
              <w:rPr>
                <w:sz w:val="20"/>
                <w:szCs w:val="20"/>
                <w:lang w:val="lv-LV"/>
              </w:rPr>
              <w:t>laikapstākļu pārvarēšana</w:t>
            </w:r>
            <w:r w:rsidR="00271E68" w:rsidRPr="00280D63">
              <w:rPr>
                <w:sz w:val="20"/>
                <w:szCs w:val="20"/>
                <w:lang w:val="lv-LV"/>
              </w:rPr>
              <w:t xml:space="preserve">, </w:t>
            </w:r>
            <w:r w:rsidR="009D3147" w:rsidRPr="00280D63">
              <w:rPr>
                <w:sz w:val="20"/>
                <w:szCs w:val="20"/>
                <w:lang w:val="lv-LV"/>
              </w:rPr>
              <w:t>sadursmju gaisā novēršana</w:t>
            </w:r>
            <w:r w:rsidR="00271E68" w:rsidRPr="00280D63">
              <w:rPr>
                <w:sz w:val="20"/>
                <w:szCs w:val="20"/>
                <w:lang w:val="lv-LV"/>
              </w:rPr>
              <w:t xml:space="preserve">, </w:t>
            </w:r>
            <w:r w:rsidR="009D3147" w:rsidRPr="00280D63">
              <w:rPr>
                <w:sz w:val="20"/>
                <w:szCs w:val="20"/>
                <w:lang w:val="lv-LV"/>
              </w:rPr>
              <w:t>lidojuma vadīšana</w:t>
            </w:r>
            <w:r w:rsidR="00271E68" w:rsidRPr="00280D63">
              <w:rPr>
                <w:sz w:val="20"/>
                <w:szCs w:val="20"/>
                <w:lang w:val="lv-LV"/>
              </w:rPr>
              <w:t>).</w:t>
            </w:r>
          </w:p>
        </w:tc>
        <w:tc>
          <w:tcPr>
            <w:tcW w:w="3535" w:type="dxa"/>
          </w:tcPr>
          <w:p w14:paraId="41DD6577" w14:textId="4DA3BF63" w:rsidR="009D3147" w:rsidRPr="00280D63" w:rsidRDefault="009D3147" w:rsidP="00C906DF">
            <w:pPr>
              <w:spacing w:before="60" w:after="60"/>
              <w:jc w:val="both"/>
              <w:rPr>
                <w:sz w:val="20"/>
                <w:szCs w:val="20"/>
                <w:lang w:val="lv-LV"/>
              </w:rPr>
            </w:pPr>
            <w:r w:rsidRPr="00280D63">
              <w:rPr>
                <w:sz w:val="20"/>
                <w:szCs w:val="20"/>
                <w:lang w:val="lv-LV"/>
              </w:rPr>
              <w:t>Izvērtējuma rezultāts ir dokumentēts, lai identificētu vāj</w:t>
            </w:r>
            <w:r w:rsidR="00ED02A1" w:rsidRPr="00280D63">
              <w:rPr>
                <w:sz w:val="20"/>
                <w:szCs w:val="20"/>
                <w:lang w:val="lv-LV"/>
              </w:rPr>
              <w:t>u</w:t>
            </w:r>
            <w:r w:rsidRPr="00280D63">
              <w:rPr>
                <w:sz w:val="20"/>
                <w:szCs w:val="20"/>
                <w:lang w:val="lv-LV"/>
              </w:rPr>
              <w:t xml:space="preserve"> kontrol</w:t>
            </w:r>
            <w:r w:rsidR="00ED02A1" w:rsidRPr="00280D63">
              <w:rPr>
                <w:sz w:val="20"/>
                <w:szCs w:val="20"/>
                <w:lang w:val="lv-LV"/>
              </w:rPr>
              <w:t>i</w:t>
            </w:r>
            <w:r w:rsidRPr="00280D63">
              <w:rPr>
                <w:sz w:val="20"/>
                <w:szCs w:val="20"/>
                <w:lang w:val="lv-LV"/>
              </w:rPr>
              <w:t>, attiecībā uz kur</w:t>
            </w:r>
            <w:r w:rsidR="00ED02A1" w:rsidRPr="00280D63">
              <w:rPr>
                <w:sz w:val="20"/>
                <w:szCs w:val="20"/>
                <w:lang w:val="lv-LV"/>
              </w:rPr>
              <w:t>u</w:t>
            </w:r>
            <w:r w:rsidRPr="00280D63">
              <w:rPr>
                <w:sz w:val="20"/>
                <w:szCs w:val="20"/>
                <w:lang w:val="lv-LV"/>
              </w:rPr>
              <w:t xml:space="preserve"> ir noteiktas iespējamās darbības. Darbības tiek mērītas, lai uzraudzītu to efektivitāti.</w:t>
            </w:r>
          </w:p>
        </w:tc>
        <w:tc>
          <w:tcPr>
            <w:tcW w:w="1360" w:type="dxa"/>
          </w:tcPr>
          <w:p w14:paraId="658A55A7" w14:textId="2C50E933" w:rsidR="00FA6C47" w:rsidRPr="00280D63" w:rsidRDefault="009D3147" w:rsidP="00C906DF">
            <w:pPr>
              <w:spacing w:before="60" w:after="60"/>
              <w:jc w:val="both"/>
              <w:rPr>
                <w:sz w:val="20"/>
                <w:szCs w:val="20"/>
                <w:lang w:val="lv-LV"/>
              </w:rPr>
            </w:pPr>
            <w:r w:rsidRPr="00280D63">
              <w:rPr>
                <w:sz w:val="20"/>
                <w:szCs w:val="20"/>
                <w:lang w:val="lv-LV"/>
              </w:rPr>
              <w:t>Uzraudzības dati</w:t>
            </w:r>
          </w:p>
        </w:tc>
      </w:tr>
      <w:tr w:rsidR="009D3147" w:rsidRPr="00280D63" w14:paraId="67DC2DE8" w14:textId="77777777" w:rsidTr="00515522">
        <w:tc>
          <w:tcPr>
            <w:tcW w:w="3916" w:type="dxa"/>
            <w:tcBorders>
              <w:bottom w:val="single" w:sz="4" w:space="0" w:color="auto"/>
            </w:tcBorders>
          </w:tcPr>
          <w:p w14:paraId="72C488D8" w14:textId="439EA194" w:rsidR="00697D08" w:rsidRPr="00280D63" w:rsidRDefault="009D3147" w:rsidP="00C906DF">
            <w:pPr>
              <w:spacing w:before="60" w:after="60"/>
              <w:jc w:val="both"/>
              <w:rPr>
                <w:sz w:val="20"/>
                <w:szCs w:val="20"/>
                <w:lang w:val="lv-LV"/>
              </w:rPr>
            </w:pPr>
            <w:r w:rsidRPr="00280D63">
              <w:rPr>
                <w:sz w:val="20"/>
                <w:szCs w:val="20"/>
                <w:lang w:val="lv-LV"/>
              </w:rPr>
              <w:t xml:space="preserve">Nodrošināt, ka riska novērtēšanas metode, ko </w:t>
            </w:r>
            <w:r w:rsidR="0030414F" w:rsidRPr="00280D63">
              <w:rPr>
                <w:sz w:val="20"/>
                <w:szCs w:val="20"/>
                <w:lang w:val="lv-LV"/>
              </w:rPr>
              <w:t>ekspluatants</w:t>
            </w:r>
            <w:r w:rsidRPr="00280D63">
              <w:rPr>
                <w:sz w:val="20"/>
                <w:szCs w:val="20"/>
                <w:lang w:val="lv-LV"/>
              </w:rPr>
              <w:t xml:space="preserve"> izmanto sav</w:t>
            </w:r>
            <w:r w:rsidR="0030414F" w:rsidRPr="00280D63">
              <w:rPr>
                <w:sz w:val="20"/>
                <w:szCs w:val="20"/>
                <w:lang w:val="lv-LV"/>
              </w:rPr>
              <w:t>a</w:t>
            </w:r>
            <w:r w:rsidR="00697D08" w:rsidRPr="00280D63">
              <w:rPr>
                <w:sz w:val="20"/>
                <w:szCs w:val="20"/>
                <w:lang w:val="lv-LV"/>
              </w:rPr>
              <w:t>i</w:t>
            </w:r>
            <w:r w:rsidRPr="00280D63">
              <w:rPr>
                <w:sz w:val="20"/>
                <w:szCs w:val="20"/>
                <w:lang w:val="lv-LV"/>
              </w:rPr>
              <w:t xml:space="preserve"> </w:t>
            </w:r>
            <w:r w:rsidR="00697D08" w:rsidRPr="00280D63">
              <w:rPr>
                <w:sz w:val="20"/>
                <w:szCs w:val="20"/>
                <w:lang w:val="lv-LV"/>
              </w:rPr>
              <w:t>Noguruma riska vadības sistēmai (</w:t>
            </w:r>
            <w:r w:rsidRPr="00280D63">
              <w:rPr>
                <w:sz w:val="20"/>
                <w:szCs w:val="20"/>
                <w:lang w:val="lv-LV"/>
              </w:rPr>
              <w:t>FRM/FRMS</w:t>
            </w:r>
            <w:r w:rsidR="00697D08" w:rsidRPr="00280D63">
              <w:rPr>
                <w:sz w:val="20"/>
                <w:szCs w:val="20"/>
                <w:lang w:val="lv-LV"/>
              </w:rPr>
              <w:t>)</w:t>
            </w:r>
            <w:r w:rsidRPr="00280D63">
              <w:rPr>
                <w:sz w:val="20"/>
                <w:szCs w:val="20"/>
                <w:lang w:val="lv-LV"/>
              </w:rPr>
              <w:t xml:space="preserve">, atbilst </w:t>
            </w:r>
            <w:r w:rsidR="0030414F" w:rsidRPr="00280D63">
              <w:rPr>
                <w:sz w:val="20"/>
                <w:szCs w:val="20"/>
                <w:lang w:val="lv-LV"/>
              </w:rPr>
              <w:lastRenderedPageBreak/>
              <w:t>ekspluatanta</w:t>
            </w:r>
            <w:r w:rsidRPr="00280D63">
              <w:rPr>
                <w:sz w:val="20"/>
                <w:szCs w:val="20"/>
                <w:lang w:val="lv-LV"/>
              </w:rPr>
              <w:t xml:space="preserve"> </w:t>
            </w:r>
            <w:r w:rsidR="0030414F" w:rsidRPr="00280D63">
              <w:rPr>
                <w:sz w:val="20"/>
                <w:szCs w:val="20"/>
                <w:lang w:val="lv-LV"/>
              </w:rPr>
              <w:t xml:space="preserve">SMS </w:t>
            </w:r>
            <w:r w:rsidRPr="00280D63">
              <w:rPr>
                <w:sz w:val="20"/>
                <w:szCs w:val="20"/>
                <w:lang w:val="lv-LV"/>
              </w:rPr>
              <w:t xml:space="preserve">metodoloģijai, bet ir pielāgota noguruma riska </w:t>
            </w:r>
            <w:r w:rsidR="0030414F" w:rsidRPr="00280D63">
              <w:rPr>
                <w:sz w:val="20"/>
                <w:szCs w:val="20"/>
                <w:lang w:val="lv-LV"/>
              </w:rPr>
              <w:t>iz</w:t>
            </w:r>
            <w:r w:rsidRPr="00280D63">
              <w:rPr>
                <w:sz w:val="20"/>
                <w:szCs w:val="20"/>
                <w:lang w:val="lv-LV"/>
              </w:rPr>
              <w:t>vērtēšanai.</w:t>
            </w:r>
          </w:p>
        </w:tc>
        <w:tc>
          <w:tcPr>
            <w:tcW w:w="1394" w:type="dxa"/>
          </w:tcPr>
          <w:p w14:paraId="78C2C120" w14:textId="55F5AA31" w:rsidR="001B7F4E" w:rsidRPr="00280D63" w:rsidRDefault="00F2407D" w:rsidP="00C906DF">
            <w:pPr>
              <w:spacing w:before="60" w:after="60"/>
              <w:jc w:val="both"/>
              <w:rPr>
                <w:sz w:val="20"/>
                <w:szCs w:val="20"/>
                <w:lang w:val="lv-LV"/>
              </w:rPr>
            </w:pPr>
            <w:r w:rsidRPr="00280D63">
              <w:rPr>
                <w:sz w:val="20"/>
                <w:szCs w:val="20"/>
                <w:lang w:val="lv-LV"/>
              </w:rPr>
              <w:lastRenderedPageBreak/>
              <w:t>OPER-SPI-</w:t>
            </w:r>
            <w:r w:rsidR="00574AE3" w:rsidRPr="00280D63">
              <w:rPr>
                <w:sz w:val="20"/>
                <w:szCs w:val="20"/>
                <w:lang w:val="lv-LV"/>
              </w:rPr>
              <w:t>7</w:t>
            </w:r>
          </w:p>
        </w:tc>
        <w:tc>
          <w:tcPr>
            <w:tcW w:w="4355" w:type="dxa"/>
          </w:tcPr>
          <w:p w14:paraId="59E5C042" w14:textId="2DBD14FD" w:rsidR="00A2411D" w:rsidRPr="00280D63" w:rsidRDefault="00A2411D" w:rsidP="006B5C19">
            <w:pPr>
              <w:pStyle w:val="ListParagraph"/>
              <w:numPr>
                <w:ilvl w:val="0"/>
                <w:numId w:val="4"/>
              </w:numPr>
              <w:spacing w:before="60" w:after="60"/>
              <w:ind w:left="539" w:hanging="284"/>
              <w:jc w:val="both"/>
              <w:rPr>
                <w:sz w:val="20"/>
                <w:szCs w:val="20"/>
                <w:lang w:val="lv-LV"/>
              </w:rPr>
            </w:pPr>
            <w:r w:rsidRPr="00280D63">
              <w:rPr>
                <w:sz w:val="20"/>
                <w:szCs w:val="20"/>
                <w:lang w:val="lv-LV"/>
              </w:rPr>
              <w:t xml:space="preserve">Ziņojumu par noguruma salīdzinājumā ar citiem brīvprātīgiem ziņojumiem par </w:t>
            </w:r>
            <w:r w:rsidR="002A6353" w:rsidRPr="00280D63">
              <w:rPr>
                <w:sz w:val="20"/>
                <w:szCs w:val="20"/>
                <w:lang w:val="lv-LV"/>
              </w:rPr>
              <w:t>apdraudējuma</w:t>
            </w:r>
            <w:r w:rsidRPr="00280D63">
              <w:rPr>
                <w:sz w:val="20"/>
                <w:szCs w:val="20"/>
                <w:lang w:val="lv-LV"/>
              </w:rPr>
              <w:t xml:space="preserve"> rašanos. </w:t>
            </w:r>
          </w:p>
          <w:p w14:paraId="6277CFCD" w14:textId="03D8196B" w:rsidR="00A2411D" w:rsidRPr="00280D63" w:rsidRDefault="00A2411D" w:rsidP="006B5C19">
            <w:pPr>
              <w:pStyle w:val="ListParagraph"/>
              <w:numPr>
                <w:ilvl w:val="0"/>
                <w:numId w:val="4"/>
              </w:numPr>
              <w:spacing w:before="60" w:after="60"/>
              <w:ind w:left="539" w:hanging="284"/>
              <w:jc w:val="both"/>
              <w:rPr>
                <w:sz w:val="20"/>
                <w:szCs w:val="20"/>
                <w:lang w:val="lv-LV"/>
              </w:rPr>
            </w:pPr>
            <w:r w:rsidRPr="00280D63">
              <w:rPr>
                <w:sz w:val="20"/>
                <w:szCs w:val="20"/>
                <w:lang w:val="lv-LV"/>
              </w:rPr>
              <w:lastRenderedPageBreak/>
              <w:t xml:space="preserve">Ziņojumu par </w:t>
            </w:r>
            <w:r w:rsidR="00C51D11">
              <w:rPr>
                <w:sz w:val="20"/>
                <w:szCs w:val="20"/>
                <w:lang w:val="lv-LV"/>
              </w:rPr>
              <w:t>lidojuma darba laika pagarinājumiem vairāk nekā 1</w:t>
            </w:r>
            <w:r w:rsidR="00A54D7D">
              <w:rPr>
                <w:sz w:val="20"/>
                <w:szCs w:val="20"/>
                <w:lang w:val="lv-LV"/>
              </w:rPr>
              <w:t xml:space="preserve"> stundu</w:t>
            </w:r>
            <w:r w:rsidR="00C51D11">
              <w:rPr>
                <w:sz w:val="20"/>
                <w:szCs w:val="20"/>
                <w:lang w:val="lv-LV"/>
              </w:rPr>
              <w:t xml:space="preserve"> uz 10 000 lidojumiem – 4,25 (2024.</w:t>
            </w:r>
            <w:r w:rsidR="00A20746">
              <w:rPr>
                <w:sz w:val="20"/>
                <w:szCs w:val="20"/>
                <w:lang w:val="lv-LV"/>
              </w:rPr>
              <w:t> </w:t>
            </w:r>
            <w:r w:rsidR="00C51D11">
              <w:rPr>
                <w:sz w:val="20"/>
                <w:szCs w:val="20"/>
                <w:lang w:val="lv-LV"/>
              </w:rPr>
              <w:t>gadā).</w:t>
            </w:r>
            <w:r w:rsidRPr="00280D63">
              <w:rPr>
                <w:sz w:val="20"/>
                <w:szCs w:val="20"/>
                <w:lang w:val="lv-LV"/>
              </w:rPr>
              <w:t xml:space="preserve"> </w:t>
            </w:r>
          </w:p>
        </w:tc>
        <w:tc>
          <w:tcPr>
            <w:tcW w:w="3535" w:type="dxa"/>
          </w:tcPr>
          <w:p w14:paraId="7D66E7FB" w14:textId="4950DA9D" w:rsidR="00A2411D" w:rsidRPr="00280D63" w:rsidRDefault="00A2411D" w:rsidP="00C906DF">
            <w:pPr>
              <w:spacing w:before="60" w:after="60"/>
              <w:jc w:val="both"/>
              <w:rPr>
                <w:sz w:val="20"/>
                <w:szCs w:val="20"/>
                <w:lang w:val="lv-LV"/>
              </w:rPr>
            </w:pPr>
            <w:r w:rsidRPr="00280D63">
              <w:rPr>
                <w:sz w:val="20"/>
                <w:szCs w:val="20"/>
                <w:lang w:val="lv-LV"/>
              </w:rPr>
              <w:lastRenderedPageBreak/>
              <w:t xml:space="preserve">Ir </w:t>
            </w:r>
            <w:r w:rsidR="00CC6602" w:rsidRPr="00280D63">
              <w:rPr>
                <w:sz w:val="20"/>
                <w:szCs w:val="20"/>
                <w:lang w:val="lv-LV"/>
              </w:rPr>
              <w:t xml:space="preserve">rasti </w:t>
            </w:r>
            <w:r w:rsidRPr="00280D63">
              <w:rPr>
                <w:sz w:val="20"/>
                <w:szCs w:val="20"/>
                <w:lang w:val="lv-LV"/>
              </w:rPr>
              <w:t xml:space="preserve">efektīvi </w:t>
            </w:r>
            <w:r w:rsidR="00CC6602" w:rsidRPr="00280D63">
              <w:rPr>
                <w:sz w:val="20"/>
                <w:szCs w:val="20"/>
                <w:lang w:val="lv-LV"/>
              </w:rPr>
              <w:t>veidi</w:t>
            </w:r>
            <w:r w:rsidRPr="00280D63">
              <w:rPr>
                <w:sz w:val="20"/>
                <w:szCs w:val="20"/>
                <w:lang w:val="lv-LV"/>
              </w:rPr>
              <w:t xml:space="preserve">, </w:t>
            </w:r>
            <w:r w:rsidR="00CC6602" w:rsidRPr="00280D63">
              <w:rPr>
                <w:sz w:val="20"/>
                <w:szCs w:val="20"/>
                <w:lang w:val="lv-LV"/>
              </w:rPr>
              <w:t>kā</w:t>
            </w:r>
            <w:r w:rsidRPr="00280D63">
              <w:rPr>
                <w:sz w:val="20"/>
                <w:szCs w:val="20"/>
                <w:lang w:val="lv-LV"/>
              </w:rPr>
              <w:t xml:space="preserve"> izmērīt un uzraudzīt tendences un vajadzības gadījumā veikt atbilstoš</w:t>
            </w:r>
            <w:r w:rsidR="00CC6602" w:rsidRPr="00280D63">
              <w:rPr>
                <w:sz w:val="20"/>
                <w:szCs w:val="20"/>
                <w:lang w:val="lv-LV"/>
              </w:rPr>
              <w:t>a</w:t>
            </w:r>
            <w:r w:rsidRPr="00280D63">
              <w:rPr>
                <w:sz w:val="20"/>
                <w:szCs w:val="20"/>
                <w:lang w:val="lv-LV"/>
              </w:rPr>
              <w:t xml:space="preserve">s </w:t>
            </w:r>
            <w:r w:rsidR="00CC6602" w:rsidRPr="00280D63">
              <w:rPr>
                <w:sz w:val="20"/>
                <w:szCs w:val="20"/>
                <w:lang w:val="lv-LV"/>
              </w:rPr>
              <w:t xml:space="preserve">darbības. </w:t>
            </w:r>
          </w:p>
          <w:p w14:paraId="296BC9F5" w14:textId="0661C7D8" w:rsidR="00036A22" w:rsidRPr="00280D63" w:rsidRDefault="00B26C31" w:rsidP="00A96C3D">
            <w:pPr>
              <w:jc w:val="both"/>
              <w:rPr>
                <w:sz w:val="20"/>
                <w:szCs w:val="20"/>
                <w:lang w:val="lv-LV"/>
              </w:rPr>
            </w:pPr>
            <w:r w:rsidRPr="00280D63">
              <w:rPr>
                <w:sz w:val="20"/>
                <w:szCs w:val="20"/>
                <w:lang w:val="lv-LV"/>
              </w:rPr>
              <w:lastRenderedPageBreak/>
              <w:t xml:space="preserve">Jāpanāk </w:t>
            </w:r>
            <w:r w:rsidR="00F43D08" w:rsidRPr="00280D63">
              <w:rPr>
                <w:sz w:val="20"/>
                <w:szCs w:val="20"/>
                <w:lang w:val="lv-LV"/>
              </w:rPr>
              <w:t>samazinājuma</w:t>
            </w:r>
            <w:r w:rsidR="00CC6602" w:rsidRPr="00280D63">
              <w:rPr>
                <w:sz w:val="20"/>
                <w:szCs w:val="20"/>
                <w:lang w:val="lv-LV"/>
              </w:rPr>
              <w:t xml:space="preserve"> tendence </w:t>
            </w:r>
            <w:r w:rsidR="00C51D11">
              <w:rPr>
                <w:sz w:val="20"/>
                <w:szCs w:val="20"/>
                <w:lang w:val="lv-LV"/>
              </w:rPr>
              <w:t>darba laika pagarinājumiem vairāk nekā 1 stundu uz 10 000 lidojumiem.</w:t>
            </w:r>
          </w:p>
        </w:tc>
        <w:tc>
          <w:tcPr>
            <w:tcW w:w="1360" w:type="dxa"/>
          </w:tcPr>
          <w:p w14:paraId="272F97B8" w14:textId="3F7C5923" w:rsidR="001B7F4E" w:rsidRPr="00280D63" w:rsidRDefault="009D3147" w:rsidP="00C906DF">
            <w:pPr>
              <w:spacing w:before="60" w:after="60"/>
              <w:jc w:val="both"/>
              <w:rPr>
                <w:sz w:val="20"/>
                <w:szCs w:val="20"/>
                <w:lang w:val="lv-LV"/>
              </w:rPr>
            </w:pPr>
            <w:r w:rsidRPr="00280D63">
              <w:rPr>
                <w:sz w:val="20"/>
                <w:szCs w:val="20"/>
                <w:lang w:val="lv-LV"/>
              </w:rPr>
              <w:lastRenderedPageBreak/>
              <w:t>Uzraudzības dati</w:t>
            </w:r>
          </w:p>
        </w:tc>
      </w:tr>
      <w:tr w:rsidR="009D3147" w:rsidRPr="00280D63" w14:paraId="3B2820F1" w14:textId="77777777" w:rsidTr="00515522">
        <w:tc>
          <w:tcPr>
            <w:tcW w:w="3916" w:type="dxa"/>
            <w:tcBorders>
              <w:top w:val="single" w:sz="4" w:space="0" w:color="auto"/>
              <w:bottom w:val="single" w:sz="4" w:space="0" w:color="auto"/>
            </w:tcBorders>
          </w:tcPr>
          <w:p w14:paraId="151DB481" w14:textId="50631F71" w:rsidR="00697D08" w:rsidRPr="00280D63" w:rsidRDefault="00CC6602" w:rsidP="00C906DF">
            <w:pPr>
              <w:spacing w:before="60" w:after="60"/>
              <w:jc w:val="both"/>
              <w:rPr>
                <w:sz w:val="20"/>
                <w:szCs w:val="20"/>
                <w:lang w:val="lv-LV"/>
              </w:rPr>
            </w:pPr>
            <w:r w:rsidRPr="00280D63">
              <w:rPr>
                <w:sz w:val="20"/>
                <w:szCs w:val="20"/>
                <w:lang w:val="lv-LV"/>
              </w:rPr>
              <w:t xml:space="preserve">Nodrošināt, ka inspektoriem ir nepieciešamā kompetence, lai apstiprinātu un </w:t>
            </w:r>
            <w:r w:rsidR="00697D08" w:rsidRPr="00280D63">
              <w:rPr>
                <w:sz w:val="20"/>
                <w:szCs w:val="20"/>
                <w:lang w:val="lv-LV"/>
              </w:rPr>
              <w:t>pār</w:t>
            </w:r>
            <w:r w:rsidRPr="00280D63">
              <w:rPr>
                <w:sz w:val="20"/>
                <w:szCs w:val="20"/>
                <w:lang w:val="lv-LV"/>
              </w:rPr>
              <w:t>raudzītu ekspluatantu lidojuma laika specifikācij</w:t>
            </w:r>
            <w:r w:rsidR="00697D08" w:rsidRPr="00280D63">
              <w:rPr>
                <w:sz w:val="20"/>
                <w:szCs w:val="20"/>
                <w:lang w:val="lv-LV"/>
              </w:rPr>
              <w:t>as</w:t>
            </w:r>
            <w:r w:rsidRPr="00280D63">
              <w:rPr>
                <w:sz w:val="20"/>
                <w:szCs w:val="20"/>
                <w:lang w:val="lv-LV"/>
              </w:rPr>
              <w:t xml:space="preserve"> shēmas, </w:t>
            </w:r>
            <w:r w:rsidR="00697D08" w:rsidRPr="00280D63">
              <w:rPr>
                <w:sz w:val="20"/>
                <w:szCs w:val="20"/>
                <w:lang w:val="lv-LV"/>
              </w:rPr>
              <w:t>it</w:t>
            </w:r>
            <w:r w:rsidRPr="00280D63">
              <w:rPr>
                <w:sz w:val="20"/>
                <w:szCs w:val="20"/>
                <w:lang w:val="lv-LV"/>
              </w:rPr>
              <w:t xml:space="preserve"> īpaši tās</w:t>
            </w:r>
            <w:r w:rsidR="00697D08" w:rsidRPr="00280D63">
              <w:rPr>
                <w:sz w:val="20"/>
                <w:szCs w:val="20"/>
                <w:lang w:val="lv-LV"/>
              </w:rPr>
              <w:t xml:space="preserve"> kompetences</w:t>
            </w:r>
            <w:r w:rsidRPr="00280D63">
              <w:rPr>
                <w:sz w:val="20"/>
                <w:szCs w:val="20"/>
                <w:lang w:val="lv-LV"/>
              </w:rPr>
              <w:t>, kas ietver noguruma riska vadību.</w:t>
            </w:r>
          </w:p>
        </w:tc>
        <w:tc>
          <w:tcPr>
            <w:tcW w:w="1394" w:type="dxa"/>
            <w:tcBorders>
              <w:bottom w:val="single" w:sz="4" w:space="0" w:color="auto"/>
            </w:tcBorders>
          </w:tcPr>
          <w:p w14:paraId="2FA27ACD" w14:textId="25D78D37" w:rsidR="001B7F4E" w:rsidRPr="00280D63" w:rsidRDefault="006B0919" w:rsidP="00C906DF">
            <w:pPr>
              <w:spacing w:before="60" w:after="60"/>
              <w:jc w:val="both"/>
              <w:rPr>
                <w:sz w:val="20"/>
                <w:szCs w:val="20"/>
                <w:lang w:val="lv-LV"/>
              </w:rPr>
            </w:pPr>
            <w:r w:rsidRPr="00280D63">
              <w:rPr>
                <w:sz w:val="20"/>
                <w:szCs w:val="20"/>
                <w:lang w:val="lv-LV"/>
              </w:rPr>
              <w:t>OPER-SPI-</w:t>
            </w:r>
            <w:r w:rsidR="00574AE3" w:rsidRPr="00280D63">
              <w:rPr>
                <w:sz w:val="20"/>
                <w:szCs w:val="20"/>
                <w:lang w:val="lv-LV"/>
              </w:rPr>
              <w:t>8</w:t>
            </w:r>
          </w:p>
        </w:tc>
        <w:tc>
          <w:tcPr>
            <w:tcW w:w="4355" w:type="dxa"/>
            <w:tcBorders>
              <w:bottom w:val="single" w:sz="4" w:space="0" w:color="auto"/>
            </w:tcBorders>
          </w:tcPr>
          <w:p w14:paraId="074DDE52" w14:textId="57368DE8" w:rsidR="00CC6602" w:rsidRPr="00280D63" w:rsidRDefault="00CC6602" w:rsidP="00C906DF">
            <w:pPr>
              <w:spacing w:before="60" w:after="60"/>
              <w:jc w:val="both"/>
              <w:rPr>
                <w:sz w:val="20"/>
                <w:szCs w:val="20"/>
                <w:lang w:val="lv-LV"/>
              </w:rPr>
            </w:pPr>
            <w:r w:rsidRPr="00280D63">
              <w:rPr>
                <w:sz w:val="20"/>
                <w:szCs w:val="20"/>
                <w:lang w:val="lv-LV"/>
              </w:rPr>
              <w:t>Inspicējošā personāla kompetence ir saistīta ar noguruma vadības zinātnisko principu izmantošanu.</w:t>
            </w:r>
          </w:p>
        </w:tc>
        <w:tc>
          <w:tcPr>
            <w:tcW w:w="3535" w:type="dxa"/>
            <w:tcBorders>
              <w:bottom w:val="single" w:sz="4" w:space="0" w:color="auto"/>
            </w:tcBorders>
          </w:tcPr>
          <w:p w14:paraId="5156AD14" w14:textId="782B965D" w:rsidR="00CC6602" w:rsidRPr="00280D63" w:rsidRDefault="00CC6602" w:rsidP="00C906DF">
            <w:pPr>
              <w:spacing w:before="60" w:after="60"/>
              <w:jc w:val="both"/>
              <w:rPr>
                <w:sz w:val="20"/>
                <w:szCs w:val="20"/>
                <w:lang w:val="lv-LV"/>
              </w:rPr>
            </w:pPr>
            <w:r w:rsidRPr="00280D63">
              <w:rPr>
                <w:sz w:val="20"/>
                <w:szCs w:val="20"/>
                <w:lang w:val="lv-LV"/>
              </w:rPr>
              <w:t>Augstākā vadība v</w:t>
            </w:r>
            <w:r w:rsidR="00EA1C5A" w:rsidRPr="00280D63">
              <w:rPr>
                <w:sz w:val="20"/>
                <w:szCs w:val="20"/>
                <w:lang w:val="lv-LV"/>
              </w:rPr>
              <w:t xml:space="preserve">eic </w:t>
            </w:r>
            <w:r w:rsidRPr="00280D63">
              <w:rPr>
                <w:sz w:val="20"/>
                <w:szCs w:val="20"/>
                <w:lang w:val="lv-LV"/>
              </w:rPr>
              <w:t>HF prakses ieviešan</w:t>
            </w:r>
            <w:r w:rsidR="00EA1C5A" w:rsidRPr="00280D63">
              <w:rPr>
                <w:sz w:val="20"/>
                <w:szCs w:val="20"/>
                <w:lang w:val="lv-LV"/>
              </w:rPr>
              <w:t>u</w:t>
            </w:r>
            <w:r w:rsidRPr="00280D63">
              <w:rPr>
                <w:sz w:val="20"/>
                <w:szCs w:val="20"/>
                <w:lang w:val="lv-LV"/>
              </w:rPr>
              <w:t>.</w:t>
            </w:r>
          </w:p>
        </w:tc>
        <w:tc>
          <w:tcPr>
            <w:tcW w:w="1360" w:type="dxa"/>
            <w:tcBorders>
              <w:bottom w:val="single" w:sz="4" w:space="0" w:color="auto"/>
            </w:tcBorders>
          </w:tcPr>
          <w:p w14:paraId="053AC870" w14:textId="4207F8FE" w:rsidR="001B7F4E" w:rsidRPr="00280D63" w:rsidRDefault="00FE6604" w:rsidP="00C906DF">
            <w:pPr>
              <w:spacing w:before="60" w:after="60"/>
              <w:jc w:val="both"/>
              <w:rPr>
                <w:sz w:val="20"/>
                <w:szCs w:val="20"/>
                <w:lang w:val="lv-LV"/>
              </w:rPr>
            </w:pPr>
            <w:r w:rsidRPr="00280D63">
              <w:rPr>
                <w:sz w:val="20"/>
                <w:szCs w:val="20"/>
                <w:lang w:val="lv-LV"/>
              </w:rPr>
              <w:t xml:space="preserve">CAA LV </w:t>
            </w:r>
            <w:r w:rsidR="009D3147" w:rsidRPr="00280D63">
              <w:rPr>
                <w:sz w:val="20"/>
                <w:szCs w:val="20"/>
                <w:lang w:val="lv-LV"/>
              </w:rPr>
              <w:t>vadības dati</w:t>
            </w:r>
          </w:p>
        </w:tc>
      </w:tr>
      <w:tr w:rsidR="00503FB0" w:rsidRPr="00280D63" w14:paraId="3C090F99" w14:textId="77777777" w:rsidTr="00515522">
        <w:tc>
          <w:tcPr>
            <w:tcW w:w="14560" w:type="dxa"/>
            <w:gridSpan w:val="5"/>
            <w:shd w:val="clear" w:color="auto" w:fill="FDE9D9" w:themeFill="accent6" w:themeFillTint="33"/>
          </w:tcPr>
          <w:p w14:paraId="60BE9E6C" w14:textId="110D0AF9" w:rsidR="007A63DE" w:rsidRPr="00280D63" w:rsidRDefault="00B60EDB" w:rsidP="00C906DF">
            <w:pPr>
              <w:spacing w:before="120"/>
              <w:rPr>
                <w:b/>
                <w:sz w:val="20"/>
                <w:szCs w:val="20"/>
                <w:lang w:val="lv-LV"/>
              </w:rPr>
            </w:pPr>
            <w:r w:rsidRPr="00280D63">
              <w:rPr>
                <w:b/>
                <w:sz w:val="20"/>
                <w:szCs w:val="20"/>
                <w:lang w:val="lv-LV"/>
              </w:rPr>
              <w:t xml:space="preserve">Valsts </w:t>
            </w:r>
            <w:r w:rsidR="001B2292" w:rsidRPr="001B2292">
              <w:rPr>
                <w:b/>
                <w:sz w:val="20"/>
                <w:szCs w:val="20"/>
                <w:lang w:val="lv-LV"/>
              </w:rPr>
              <w:t>līmeņa</w:t>
            </w:r>
            <w:r w:rsidR="00096F3E">
              <w:rPr>
                <w:b/>
                <w:sz w:val="20"/>
                <w:szCs w:val="20"/>
                <w:lang w:val="lv-LV"/>
              </w:rPr>
              <w:t xml:space="preserve"> </w:t>
            </w:r>
            <w:r w:rsidRPr="00280D63">
              <w:rPr>
                <w:b/>
                <w:sz w:val="20"/>
                <w:szCs w:val="20"/>
                <w:lang w:val="lv-LV"/>
              </w:rPr>
              <w:t xml:space="preserve">aviācijas </w:t>
            </w:r>
            <w:r w:rsidR="0045460F" w:rsidRPr="00280D63">
              <w:rPr>
                <w:b/>
                <w:sz w:val="20"/>
                <w:szCs w:val="20"/>
                <w:lang w:val="lv-LV"/>
              </w:rPr>
              <w:t xml:space="preserve">drošuma snieguma rādītāji </w:t>
            </w:r>
            <w:r w:rsidRPr="00280D63">
              <w:rPr>
                <w:b/>
                <w:sz w:val="20"/>
                <w:szCs w:val="20"/>
                <w:lang w:val="lv-LV"/>
              </w:rPr>
              <w:t>un mērķi (SPI/SPT)</w:t>
            </w:r>
            <w:r w:rsidR="00EA1C5A" w:rsidRPr="00280D63">
              <w:rPr>
                <w:b/>
                <w:sz w:val="20"/>
                <w:szCs w:val="20"/>
                <w:lang w:val="lv-LV"/>
              </w:rPr>
              <w:t>, ko uzrauga CAA LV</w:t>
            </w:r>
          </w:p>
          <w:p w14:paraId="786E56E9" w14:textId="5431C887" w:rsidR="004D17C5" w:rsidRPr="00280D63" w:rsidRDefault="00503FB0" w:rsidP="00C906DF">
            <w:pPr>
              <w:spacing w:before="60" w:after="60"/>
              <w:jc w:val="both"/>
              <w:rPr>
                <w:b/>
                <w:bCs/>
                <w:sz w:val="20"/>
                <w:szCs w:val="20"/>
                <w:lang w:val="lv-LV"/>
              </w:rPr>
            </w:pPr>
            <w:r w:rsidRPr="00280D63">
              <w:rPr>
                <w:b/>
                <w:bCs/>
                <w:sz w:val="20"/>
                <w:szCs w:val="20"/>
                <w:lang w:val="lv-LV"/>
              </w:rPr>
              <w:t xml:space="preserve">– SSP </w:t>
            </w:r>
            <w:r w:rsidR="00EA1C5A" w:rsidRPr="00280D63">
              <w:rPr>
                <w:b/>
                <w:bCs/>
                <w:sz w:val="20"/>
                <w:szCs w:val="20"/>
                <w:lang w:val="lv-LV"/>
              </w:rPr>
              <w:t>atbilstības līmenis</w:t>
            </w:r>
          </w:p>
        </w:tc>
      </w:tr>
      <w:tr w:rsidR="009D3147" w:rsidRPr="00280D63" w14:paraId="5C1FE045" w14:textId="77777777" w:rsidTr="00515522">
        <w:tc>
          <w:tcPr>
            <w:tcW w:w="3916" w:type="dxa"/>
            <w:shd w:val="clear" w:color="auto" w:fill="FDE9D9" w:themeFill="accent6" w:themeFillTint="33"/>
          </w:tcPr>
          <w:p w14:paraId="6BA91C9F" w14:textId="270A60ED" w:rsidR="00D22030" w:rsidRPr="00280D63" w:rsidRDefault="00EA1C5A" w:rsidP="00C906DF">
            <w:pPr>
              <w:spacing w:before="120" w:after="120"/>
              <w:jc w:val="both"/>
              <w:rPr>
                <w:b/>
                <w:bCs/>
                <w:sz w:val="20"/>
                <w:szCs w:val="20"/>
                <w:lang w:val="lv-LV"/>
              </w:rPr>
            </w:pPr>
            <w:r w:rsidRPr="00280D63">
              <w:rPr>
                <w:b/>
                <w:bCs/>
                <w:sz w:val="20"/>
                <w:szCs w:val="20"/>
                <w:lang w:val="lv-LV"/>
              </w:rPr>
              <w:t>Drošuma mērķis</w:t>
            </w:r>
          </w:p>
        </w:tc>
        <w:tc>
          <w:tcPr>
            <w:tcW w:w="1394" w:type="dxa"/>
            <w:shd w:val="clear" w:color="auto" w:fill="FDE9D9" w:themeFill="accent6" w:themeFillTint="33"/>
          </w:tcPr>
          <w:p w14:paraId="51BBE13E" w14:textId="709EBBB8" w:rsidR="00D22030" w:rsidRPr="00280D63" w:rsidRDefault="00EA1C5A" w:rsidP="00C906DF">
            <w:pPr>
              <w:spacing w:before="120" w:after="120"/>
              <w:jc w:val="both"/>
              <w:rPr>
                <w:b/>
                <w:bCs/>
                <w:sz w:val="20"/>
                <w:szCs w:val="20"/>
                <w:lang w:val="lv-LV"/>
              </w:rPr>
            </w:pPr>
            <w:r w:rsidRPr="00280D63">
              <w:rPr>
                <w:b/>
                <w:bCs/>
                <w:sz w:val="20"/>
                <w:szCs w:val="20"/>
                <w:lang w:val="lv-LV"/>
              </w:rPr>
              <w:t>Identifikators</w:t>
            </w:r>
          </w:p>
        </w:tc>
        <w:tc>
          <w:tcPr>
            <w:tcW w:w="4355" w:type="dxa"/>
            <w:shd w:val="clear" w:color="auto" w:fill="FDE9D9" w:themeFill="accent6" w:themeFillTint="33"/>
          </w:tcPr>
          <w:p w14:paraId="2FBCED81" w14:textId="42E0FE21" w:rsidR="00D22030" w:rsidRPr="00280D63" w:rsidRDefault="00EA1C5A" w:rsidP="00C906DF">
            <w:pPr>
              <w:spacing w:before="120" w:after="120"/>
              <w:jc w:val="both"/>
              <w:rPr>
                <w:b/>
                <w:bCs/>
                <w:sz w:val="20"/>
                <w:szCs w:val="20"/>
                <w:lang w:val="lv-LV"/>
              </w:rPr>
            </w:pPr>
            <w:r w:rsidRPr="00280D63">
              <w:rPr>
                <w:b/>
                <w:bCs/>
                <w:sz w:val="20"/>
                <w:szCs w:val="20"/>
                <w:lang w:val="lv-LV"/>
              </w:rPr>
              <w:t xml:space="preserve">Drošuma snieguma </w:t>
            </w:r>
            <w:r w:rsidR="0045460F" w:rsidRPr="00280D63">
              <w:rPr>
                <w:b/>
                <w:bCs/>
                <w:sz w:val="20"/>
                <w:szCs w:val="20"/>
                <w:lang w:val="lv-LV"/>
              </w:rPr>
              <w:t>rādītājs</w:t>
            </w:r>
            <w:r w:rsidRPr="00280D63">
              <w:rPr>
                <w:b/>
                <w:bCs/>
                <w:sz w:val="20"/>
                <w:szCs w:val="20"/>
                <w:lang w:val="lv-LV"/>
              </w:rPr>
              <w:t xml:space="preserve"> (SPI)</w:t>
            </w:r>
          </w:p>
        </w:tc>
        <w:tc>
          <w:tcPr>
            <w:tcW w:w="3535" w:type="dxa"/>
            <w:shd w:val="clear" w:color="auto" w:fill="FDE9D9" w:themeFill="accent6" w:themeFillTint="33"/>
          </w:tcPr>
          <w:p w14:paraId="01752A2F" w14:textId="619DCB4E" w:rsidR="00D22030" w:rsidRPr="00280D63" w:rsidRDefault="00EA1C5A" w:rsidP="00C906DF">
            <w:pPr>
              <w:spacing w:before="120" w:after="120"/>
              <w:jc w:val="both"/>
              <w:rPr>
                <w:b/>
                <w:bCs/>
                <w:sz w:val="20"/>
                <w:szCs w:val="20"/>
                <w:lang w:val="lv-LV"/>
              </w:rPr>
            </w:pPr>
            <w:r w:rsidRPr="00280D63">
              <w:rPr>
                <w:b/>
                <w:bCs/>
                <w:sz w:val="20"/>
                <w:szCs w:val="20"/>
                <w:lang w:val="lv-LV"/>
              </w:rPr>
              <w:t>Drošuma snieguma mērķis (SPT)</w:t>
            </w:r>
          </w:p>
        </w:tc>
        <w:tc>
          <w:tcPr>
            <w:tcW w:w="1360" w:type="dxa"/>
            <w:shd w:val="clear" w:color="auto" w:fill="FDE9D9" w:themeFill="accent6" w:themeFillTint="33"/>
          </w:tcPr>
          <w:p w14:paraId="06E00B58" w14:textId="0FD46B77" w:rsidR="00D22030" w:rsidRPr="00280D63" w:rsidRDefault="00EA1C5A" w:rsidP="00C906DF">
            <w:pPr>
              <w:spacing w:before="120" w:after="120"/>
              <w:jc w:val="both"/>
              <w:rPr>
                <w:b/>
                <w:bCs/>
                <w:sz w:val="20"/>
                <w:szCs w:val="20"/>
                <w:lang w:val="lv-LV"/>
              </w:rPr>
            </w:pPr>
            <w:r w:rsidRPr="00280D63">
              <w:rPr>
                <w:b/>
                <w:bCs/>
                <w:sz w:val="20"/>
                <w:szCs w:val="20"/>
                <w:lang w:val="lv-LV"/>
              </w:rPr>
              <w:t>Avots</w:t>
            </w:r>
          </w:p>
        </w:tc>
      </w:tr>
      <w:tr w:rsidR="009D3147" w:rsidRPr="00280D63" w14:paraId="6FA6C281" w14:textId="77777777" w:rsidTr="00515522">
        <w:tc>
          <w:tcPr>
            <w:tcW w:w="3916" w:type="dxa"/>
            <w:tcBorders>
              <w:bottom w:val="nil"/>
            </w:tcBorders>
            <w:shd w:val="clear" w:color="auto" w:fill="FFFFFF" w:themeFill="background1"/>
          </w:tcPr>
          <w:p w14:paraId="2E60F915" w14:textId="6F2DAB33" w:rsidR="00EA1C5A" w:rsidRPr="00280D63" w:rsidRDefault="00BF6974" w:rsidP="00EA1C5A">
            <w:pPr>
              <w:spacing w:before="60" w:after="60"/>
              <w:jc w:val="both"/>
              <w:rPr>
                <w:sz w:val="20"/>
                <w:szCs w:val="20"/>
                <w:lang w:val="lv-LV"/>
              </w:rPr>
            </w:pPr>
            <w:r w:rsidRPr="00280D63">
              <w:rPr>
                <w:sz w:val="20"/>
                <w:szCs w:val="20"/>
                <w:lang w:val="lv-LV"/>
              </w:rPr>
              <w:t>Laba sadarbība</w:t>
            </w:r>
            <w:r w:rsidR="00EA1C5A" w:rsidRPr="00280D63">
              <w:rPr>
                <w:sz w:val="20"/>
                <w:szCs w:val="20"/>
                <w:lang w:val="lv-LV"/>
              </w:rPr>
              <w:t xml:space="preserve"> starp valsts</w:t>
            </w:r>
            <w:r w:rsidR="007E57C1">
              <w:rPr>
                <w:sz w:val="20"/>
                <w:szCs w:val="20"/>
                <w:lang w:val="lv-LV"/>
              </w:rPr>
              <w:t xml:space="preserve"> pārvaldes</w:t>
            </w:r>
            <w:r w:rsidR="00EA1C5A" w:rsidRPr="00280D63">
              <w:rPr>
                <w:sz w:val="20"/>
                <w:szCs w:val="20"/>
                <w:lang w:val="lv-LV"/>
              </w:rPr>
              <w:t xml:space="preserve"> iestādēm, </w:t>
            </w:r>
            <w:r w:rsidRPr="00280D63">
              <w:rPr>
                <w:sz w:val="20"/>
                <w:szCs w:val="20"/>
                <w:lang w:val="lv-LV"/>
              </w:rPr>
              <w:t>kas</w:t>
            </w:r>
            <w:r w:rsidR="00EA1C5A" w:rsidRPr="00280D63">
              <w:rPr>
                <w:sz w:val="20"/>
                <w:szCs w:val="20"/>
                <w:lang w:val="lv-LV"/>
              </w:rPr>
              <w:t xml:space="preserve"> piedalās drošuma vadībā. </w:t>
            </w:r>
          </w:p>
          <w:p w14:paraId="4D27BAB7" w14:textId="6A9A94F8" w:rsidR="00EA1C5A" w:rsidRPr="00280D63" w:rsidRDefault="00EA1C5A" w:rsidP="00BF6974">
            <w:pPr>
              <w:spacing w:before="60" w:after="60"/>
              <w:jc w:val="both"/>
              <w:rPr>
                <w:sz w:val="20"/>
                <w:szCs w:val="20"/>
                <w:lang w:val="lv-LV"/>
              </w:rPr>
            </w:pPr>
          </w:p>
        </w:tc>
        <w:tc>
          <w:tcPr>
            <w:tcW w:w="1394" w:type="dxa"/>
          </w:tcPr>
          <w:p w14:paraId="0832CD89" w14:textId="3A3CA3CA" w:rsidR="00FE6604" w:rsidRPr="00280D63" w:rsidRDefault="00FE6604" w:rsidP="00C906DF">
            <w:pPr>
              <w:spacing w:before="60" w:after="60"/>
              <w:jc w:val="center"/>
              <w:rPr>
                <w:sz w:val="20"/>
                <w:szCs w:val="20"/>
                <w:lang w:val="lv-LV"/>
              </w:rPr>
            </w:pPr>
            <w:r w:rsidRPr="00280D63">
              <w:rPr>
                <w:sz w:val="20"/>
                <w:szCs w:val="20"/>
                <w:lang w:val="lv-LV"/>
              </w:rPr>
              <w:t>SSP-SPI-1</w:t>
            </w:r>
          </w:p>
        </w:tc>
        <w:tc>
          <w:tcPr>
            <w:tcW w:w="4355" w:type="dxa"/>
          </w:tcPr>
          <w:p w14:paraId="2003A616" w14:textId="7A5A8EC9" w:rsidR="00EA1C5A" w:rsidRPr="001426EF" w:rsidRDefault="00D6544B" w:rsidP="00C906DF">
            <w:pPr>
              <w:spacing w:before="60" w:after="60"/>
              <w:jc w:val="both"/>
              <w:rPr>
                <w:sz w:val="20"/>
                <w:szCs w:val="20"/>
                <w:lang w:val="lv-LV"/>
              </w:rPr>
            </w:pPr>
            <w:r w:rsidRPr="001426EF">
              <w:rPr>
                <w:sz w:val="20"/>
                <w:szCs w:val="20"/>
                <w:lang w:val="lv-LV"/>
              </w:rPr>
              <w:t xml:space="preserve">Valsts civilās aviācijas gaisa kuģu lidojumu drošuma programmas pārvaldības grupas (turpmāk – pārvaldības grupa) </w:t>
            </w:r>
            <w:r w:rsidR="00EA1C5A" w:rsidRPr="001426EF">
              <w:rPr>
                <w:sz w:val="20"/>
                <w:szCs w:val="20"/>
                <w:lang w:val="lv-LV"/>
              </w:rPr>
              <w:t xml:space="preserve">ir </w:t>
            </w:r>
            <w:r w:rsidR="002A6353" w:rsidRPr="001426EF">
              <w:rPr>
                <w:sz w:val="20"/>
                <w:szCs w:val="20"/>
                <w:lang w:val="lv-LV"/>
              </w:rPr>
              <w:t>izveidota</w:t>
            </w:r>
            <w:r w:rsidR="00EA1C5A" w:rsidRPr="001426EF">
              <w:rPr>
                <w:sz w:val="20"/>
                <w:szCs w:val="20"/>
                <w:lang w:val="lv-LV"/>
              </w:rPr>
              <w:t xml:space="preserve">, lai veicinātu labu </w:t>
            </w:r>
            <w:r w:rsidR="00BE40A2" w:rsidRPr="001426EF">
              <w:rPr>
                <w:sz w:val="20"/>
                <w:szCs w:val="20"/>
                <w:lang w:val="lv-LV"/>
              </w:rPr>
              <w:t>saziņu</w:t>
            </w:r>
            <w:r w:rsidR="00EA1C5A" w:rsidRPr="001426EF">
              <w:rPr>
                <w:sz w:val="20"/>
                <w:szCs w:val="20"/>
                <w:lang w:val="lv-LV"/>
              </w:rPr>
              <w:t>, izvairītos no darbību dublēšan</w:t>
            </w:r>
            <w:r w:rsidR="00BE40A2" w:rsidRPr="001426EF">
              <w:rPr>
                <w:sz w:val="20"/>
                <w:szCs w:val="20"/>
                <w:lang w:val="lv-LV"/>
              </w:rPr>
              <w:t>a</w:t>
            </w:r>
            <w:r w:rsidR="00EA1C5A" w:rsidRPr="001426EF">
              <w:rPr>
                <w:sz w:val="20"/>
                <w:szCs w:val="20"/>
                <w:lang w:val="lv-LV"/>
              </w:rPr>
              <w:t>s un pretrunīgām politikām</w:t>
            </w:r>
            <w:r w:rsidR="00BE40A2" w:rsidRPr="001426EF">
              <w:rPr>
                <w:sz w:val="20"/>
                <w:szCs w:val="20"/>
                <w:lang w:val="lv-LV"/>
              </w:rPr>
              <w:t xml:space="preserve">, kā arī </w:t>
            </w:r>
            <w:r w:rsidR="00EA1C5A" w:rsidRPr="001426EF">
              <w:rPr>
                <w:sz w:val="20"/>
                <w:szCs w:val="20"/>
                <w:lang w:val="lv-LV"/>
              </w:rPr>
              <w:t>nodrošinātu efektīvu un produktīvu SSP ieviešanu.</w:t>
            </w:r>
          </w:p>
        </w:tc>
        <w:tc>
          <w:tcPr>
            <w:tcW w:w="3535" w:type="dxa"/>
          </w:tcPr>
          <w:p w14:paraId="47075F00" w14:textId="5C45DEB3" w:rsidR="00FE6604" w:rsidRPr="001426EF" w:rsidRDefault="00C814AC" w:rsidP="00C906DF">
            <w:pPr>
              <w:spacing w:before="60" w:after="60"/>
              <w:jc w:val="both"/>
              <w:rPr>
                <w:sz w:val="20"/>
                <w:szCs w:val="20"/>
                <w:lang w:val="lv-LV"/>
              </w:rPr>
            </w:pPr>
            <w:r w:rsidRPr="001426EF">
              <w:rPr>
                <w:sz w:val="20"/>
                <w:szCs w:val="20"/>
                <w:lang w:val="lv-LV"/>
              </w:rPr>
              <w:t>Izveidota pārvaldības grupa, lai risinātu attiecīgos jautājumus.</w:t>
            </w:r>
          </w:p>
        </w:tc>
        <w:tc>
          <w:tcPr>
            <w:tcW w:w="1360" w:type="dxa"/>
          </w:tcPr>
          <w:p w14:paraId="00D46802" w14:textId="78202C72" w:rsidR="00FE6604" w:rsidRPr="00280D63" w:rsidRDefault="00FE6604" w:rsidP="00F312F6">
            <w:pPr>
              <w:spacing w:before="60" w:after="60"/>
              <w:rPr>
                <w:sz w:val="20"/>
                <w:szCs w:val="20"/>
                <w:lang w:val="lv-LV"/>
              </w:rPr>
            </w:pPr>
            <w:r w:rsidRPr="00280D63">
              <w:rPr>
                <w:sz w:val="20"/>
                <w:szCs w:val="20"/>
                <w:lang w:val="lv-LV"/>
              </w:rPr>
              <w:t xml:space="preserve">CAA LV </w:t>
            </w:r>
            <w:r w:rsidR="00EA1C5A" w:rsidRPr="00280D63">
              <w:rPr>
                <w:sz w:val="20"/>
                <w:szCs w:val="20"/>
                <w:lang w:val="lv-LV"/>
              </w:rPr>
              <w:t>vadības dati</w:t>
            </w:r>
          </w:p>
        </w:tc>
      </w:tr>
      <w:tr w:rsidR="009D3147" w:rsidRPr="00280D63" w14:paraId="0F879671" w14:textId="77777777" w:rsidTr="001426EF">
        <w:tc>
          <w:tcPr>
            <w:tcW w:w="3916" w:type="dxa"/>
            <w:tcBorders>
              <w:top w:val="nil"/>
            </w:tcBorders>
            <w:shd w:val="clear" w:color="auto" w:fill="FFFFFF" w:themeFill="background1"/>
          </w:tcPr>
          <w:p w14:paraId="29C132B3" w14:textId="77777777" w:rsidR="00FE6604" w:rsidRPr="00280D63" w:rsidRDefault="00FE6604" w:rsidP="00C906DF">
            <w:pPr>
              <w:spacing w:before="60" w:after="60"/>
              <w:jc w:val="both"/>
              <w:rPr>
                <w:sz w:val="20"/>
                <w:szCs w:val="20"/>
                <w:lang w:val="lv-LV"/>
              </w:rPr>
            </w:pPr>
          </w:p>
        </w:tc>
        <w:tc>
          <w:tcPr>
            <w:tcW w:w="1394" w:type="dxa"/>
          </w:tcPr>
          <w:p w14:paraId="73C2D42B" w14:textId="160AD313" w:rsidR="00FE6604" w:rsidRPr="00280D63" w:rsidRDefault="00FE6604" w:rsidP="00C906DF">
            <w:pPr>
              <w:spacing w:before="60" w:after="60"/>
              <w:jc w:val="center"/>
              <w:rPr>
                <w:sz w:val="20"/>
                <w:szCs w:val="20"/>
                <w:lang w:val="lv-LV"/>
              </w:rPr>
            </w:pPr>
            <w:r w:rsidRPr="00280D63">
              <w:rPr>
                <w:sz w:val="20"/>
                <w:szCs w:val="20"/>
                <w:lang w:val="lv-LV"/>
              </w:rPr>
              <w:t>SSP-SPI-2</w:t>
            </w:r>
          </w:p>
        </w:tc>
        <w:tc>
          <w:tcPr>
            <w:tcW w:w="4355" w:type="dxa"/>
            <w:shd w:val="clear" w:color="auto" w:fill="auto"/>
          </w:tcPr>
          <w:p w14:paraId="145258FB" w14:textId="72590E90" w:rsidR="00192F96" w:rsidRPr="001426EF" w:rsidRDefault="00192F96" w:rsidP="00C906DF">
            <w:pPr>
              <w:spacing w:before="60" w:after="60"/>
              <w:jc w:val="both"/>
              <w:rPr>
                <w:sz w:val="20"/>
                <w:szCs w:val="20"/>
                <w:lang w:val="lv-LV"/>
              </w:rPr>
            </w:pPr>
            <w:r w:rsidRPr="001426EF">
              <w:rPr>
                <w:sz w:val="20"/>
                <w:szCs w:val="20"/>
                <w:lang w:val="lv-LV"/>
              </w:rPr>
              <w:t xml:space="preserve">Valsts </w:t>
            </w:r>
            <w:r w:rsidR="007E57C1">
              <w:rPr>
                <w:sz w:val="20"/>
                <w:szCs w:val="20"/>
                <w:lang w:val="lv-LV"/>
              </w:rPr>
              <w:t xml:space="preserve">pārvaldes </w:t>
            </w:r>
            <w:r w:rsidRPr="001426EF">
              <w:rPr>
                <w:sz w:val="20"/>
                <w:szCs w:val="20"/>
                <w:lang w:val="lv-LV"/>
              </w:rPr>
              <w:t xml:space="preserve">iestādes apmainās ar drošuma informāciju un </w:t>
            </w:r>
            <w:r w:rsidR="005C4B0F" w:rsidRPr="001426EF">
              <w:rPr>
                <w:sz w:val="20"/>
                <w:szCs w:val="20"/>
                <w:lang w:val="lv-LV"/>
              </w:rPr>
              <w:t xml:space="preserve">nepieciešamības </w:t>
            </w:r>
            <w:r w:rsidRPr="001426EF">
              <w:rPr>
                <w:sz w:val="20"/>
                <w:szCs w:val="20"/>
                <w:lang w:val="lv-LV"/>
              </w:rPr>
              <w:t xml:space="preserve">gadījumā veic darbības. </w:t>
            </w:r>
          </w:p>
        </w:tc>
        <w:tc>
          <w:tcPr>
            <w:tcW w:w="3535" w:type="dxa"/>
            <w:shd w:val="clear" w:color="auto" w:fill="auto"/>
          </w:tcPr>
          <w:p w14:paraId="362C4344" w14:textId="296AD345" w:rsidR="00192F96" w:rsidRPr="001426EF" w:rsidRDefault="00192F96" w:rsidP="00C906DF">
            <w:pPr>
              <w:spacing w:before="60" w:after="60"/>
              <w:jc w:val="both"/>
              <w:rPr>
                <w:sz w:val="20"/>
                <w:szCs w:val="20"/>
                <w:lang w:val="lv-LV"/>
              </w:rPr>
            </w:pPr>
            <w:r w:rsidRPr="001426EF">
              <w:rPr>
                <w:sz w:val="20"/>
                <w:szCs w:val="20"/>
                <w:lang w:val="lv-LV"/>
              </w:rPr>
              <w:t>Mijiedarbības riska pārvaldība izgaismo risku, precizē savstarpējās gaidas un mazina nevēlamās sekas, izmantojot savstarpēji saskaņotas</w:t>
            </w:r>
            <w:r w:rsidR="002A6353" w:rsidRPr="001426EF">
              <w:rPr>
                <w:sz w:val="20"/>
                <w:szCs w:val="20"/>
                <w:lang w:val="lv-LV"/>
              </w:rPr>
              <w:t xml:space="preserve"> saskarsmes punktu pārbaudes</w:t>
            </w:r>
            <w:r w:rsidRPr="001426EF">
              <w:rPr>
                <w:sz w:val="20"/>
                <w:szCs w:val="20"/>
                <w:lang w:val="lv-LV"/>
              </w:rPr>
              <w:t>.</w:t>
            </w:r>
          </w:p>
        </w:tc>
        <w:tc>
          <w:tcPr>
            <w:tcW w:w="1360" w:type="dxa"/>
          </w:tcPr>
          <w:p w14:paraId="5B1D5660" w14:textId="774017B6" w:rsidR="00FE6604" w:rsidRPr="00280D63" w:rsidRDefault="00FE6604" w:rsidP="00F312F6">
            <w:pPr>
              <w:spacing w:before="60" w:after="60"/>
              <w:rPr>
                <w:sz w:val="20"/>
                <w:szCs w:val="20"/>
                <w:lang w:val="lv-LV"/>
              </w:rPr>
            </w:pPr>
            <w:r w:rsidRPr="00280D63">
              <w:rPr>
                <w:sz w:val="20"/>
                <w:szCs w:val="20"/>
                <w:lang w:val="lv-LV"/>
              </w:rPr>
              <w:t xml:space="preserve">CAA LV </w:t>
            </w:r>
            <w:r w:rsidR="00EA1C5A" w:rsidRPr="00280D63">
              <w:rPr>
                <w:sz w:val="20"/>
                <w:szCs w:val="20"/>
                <w:lang w:val="lv-LV"/>
              </w:rPr>
              <w:t>vadības dati</w:t>
            </w:r>
          </w:p>
        </w:tc>
      </w:tr>
      <w:tr w:rsidR="009D3147" w:rsidRPr="00280D63" w14:paraId="74E05606" w14:textId="77777777" w:rsidTr="00515522">
        <w:tc>
          <w:tcPr>
            <w:tcW w:w="3916" w:type="dxa"/>
            <w:tcBorders>
              <w:bottom w:val="nil"/>
            </w:tcBorders>
            <w:shd w:val="clear" w:color="auto" w:fill="FFFFFF" w:themeFill="background1"/>
          </w:tcPr>
          <w:p w14:paraId="53848532" w14:textId="07508335" w:rsidR="00192F96" w:rsidRPr="00280D63" w:rsidRDefault="00192F96" w:rsidP="00C906DF">
            <w:pPr>
              <w:spacing w:before="60" w:after="60"/>
              <w:jc w:val="both"/>
              <w:rPr>
                <w:sz w:val="20"/>
                <w:szCs w:val="20"/>
                <w:lang w:val="lv-LV"/>
              </w:rPr>
            </w:pPr>
            <w:r w:rsidRPr="00280D63">
              <w:rPr>
                <w:sz w:val="20"/>
                <w:szCs w:val="20"/>
                <w:lang w:val="lv-LV"/>
              </w:rPr>
              <w:t xml:space="preserve">Izveidot vienotu izpratni par vidi, kas balstīta uz risku izvērtēšanu. </w:t>
            </w:r>
          </w:p>
        </w:tc>
        <w:tc>
          <w:tcPr>
            <w:tcW w:w="1394" w:type="dxa"/>
          </w:tcPr>
          <w:p w14:paraId="1DF6A748" w14:textId="4BB683E7" w:rsidR="00FE6604" w:rsidRPr="00280D63" w:rsidRDefault="006B0919" w:rsidP="00C906DF">
            <w:pPr>
              <w:spacing w:before="60" w:after="60"/>
              <w:jc w:val="center"/>
              <w:rPr>
                <w:sz w:val="20"/>
                <w:szCs w:val="20"/>
                <w:lang w:val="lv-LV"/>
              </w:rPr>
            </w:pPr>
            <w:r w:rsidRPr="00280D63">
              <w:rPr>
                <w:sz w:val="20"/>
                <w:szCs w:val="20"/>
                <w:lang w:val="lv-LV"/>
              </w:rPr>
              <w:t>SSP-SPI-3</w:t>
            </w:r>
          </w:p>
        </w:tc>
        <w:tc>
          <w:tcPr>
            <w:tcW w:w="4355" w:type="dxa"/>
          </w:tcPr>
          <w:p w14:paraId="1A7C4003" w14:textId="262919A9" w:rsidR="00FA02F7" w:rsidRPr="00280D63" w:rsidRDefault="00192F96" w:rsidP="00C906DF">
            <w:pPr>
              <w:spacing w:before="60" w:after="60"/>
              <w:jc w:val="both"/>
              <w:rPr>
                <w:sz w:val="20"/>
                <w:szCs w:val="20"/>
                <w:lang w:val="lv-LV"/>
              </w:rPr>
            </w:pPr>
            <w:r w:rsidRPr="00280D63">
              <w:rPr>
                <w:sz w:val="20"/>
                <w:szCs w:val="20"/>
                <w:lang w:val="lv-LV"/>
              </w:rPr>
              <w:t xml:space="preserve">Ir ieviesta </w:t>
            </w:r>
            <w:r w:rsidR="00FA02F7" w:rsidRPr="00280D63">
              <w:rPr>
                <w:sz w:val="20"/>
                <w:szCs w:val="20"/>
                <w:lang w:val="lv-LV"/>
              </w:rPr>
              <w:t>politika un procedūras uzraudzībai, kas balstīta uz risku analīzi un darbības rezultātu izvērtējumu</w:t>
            </w:r>
            <w:r w:rsidRPr="00280D63">
              <w:rPr>
                <w:sz w:val="20"/>
                <w:szCs w:val="20"/>
                <w:lang w:val="lv-LV"/>
              </w:rPr>
              <w:t xml:space="preserve">, tostarp ir izveidots apraksts par to, </w:t>
            </w:r>
            <w:r w:rsidR="00FA02F7" w:rsidRPr="00280D63">
              <w:rPr>
                <w:sz w:val="20"/>
                <w:szCs w:val="20"/>
                <w:lang w:val="lv-LV"/>
              </w:rPr>
              <w:t>kā SMS tiek pieņemta un regulāri uzraudzīta</w:t>
            </w:r>
            <w:r w:rsidRPr="00280D63">
              <w:rPr>
                <w:sz w:val="20"/>
                <w:szCs w:val="20"/>
                <w:lang w:val="lv-LV"/>
              </w:rPr>
              <w:t>.</w:t>
            </w:r>
          </w:p>
        </w:tc>
        <w:tc>
          <w:tcPr>
            <w:tcW w:w="3535" w:type="dxa"/>
          </w:tcPr>
          <w:p w14:paraId="2BB0782D" w14:textId="494AA03E" w:rsidR="00192F96" w:rsidRPr="00280D63" w:rsidRDefault="00192F96" w:rsidP="00C906DF">
            <w:pPr>
              <w:spacing w:before="60" w:after="60"/>
              <w:jc w:val="both"/>
              <w:rPr>
                <w:sz w:val="20"/>
                <w:szCs w:val="20"/>
                <w:lang w:val="lv-LV"/>
              </w:rPr>
            </w:pPr>
            <w:r w:rsidRPr="00280D63">
              <w:rPr>
                <w:sz w:val="20"/>
                <w:szCs w:val="20"/>
                <w:lang w:val="lv-LV"/>
              </w:rPr>
              <w:t>Katru gadu tiek veikta uzraudzības darbību plānošana, kā arī uzraudzības ciklu noteikšana, lai vajadzības gadījumā varētu pielāgot auditu un pārbaužu grafiku.</w:t>
            </w:r>
          </w:p>
        </w:tc>
        <w:tc>
          <w:tcPr>
            <w:tcW w:w="1360" w:type="dxa"/>
          </w:tcPr>
          <w:p w14:paraId="2BFF1BF5" w14:textId="18187038" w:rsidR="00FE6604" w:rsidRPr="00280D63" w:rsidRDefault="00FE6604" w:rsidP="00F312F6">
            <w:pPr>
              <w:spacing w:before="60" w:after="60"/>
              <w:rPr>
                <w:sz w:val="20"/>
                <w:szCs w:val="20"/>
                <w:lang w:val="lv-LV"/>
              </w:rPr>
            </w:pPr>
            <w:r w:rsidRPr="00280D63">
              <w:rPr>
                <w:sz w:val="20"/>
                <w:szCs w:val="20"/>
                <w:lang w:val="lv-LV"/>
              </w:rPr>
              <w:t xml:space="preserve">CAA LV </w:t>
            </w:r>
            <w:r w:rsidR="00EA1C5A" w:rsidRPr="00280D63">
              <w:rPr>
                <w:sz w:val="20"/>
                <w:szCs w:val="20"/>
                <w:lang w:val="lv-LV"/>
              </w:rPr>
              <w:t>vadības dati</w:t>
            </w:r>
          </w:p>
        </w:tc>
      </w:tr>
      <w:tr w:rsidR="009D3147" w:rsidRPr="00280D63" w14:paraId="290A2D3F" w14:textId="77777777" w:rsidTr="00515522">
        <w:tc>
          <w:tcPr>
            <w:tcW w:w="3916" w:type="dxa"/>
            <w:tcBorders>
              <w:bottom w:val="single" w:sz="4" w:space="0" w:color="auto"/>
            </w:tcBorders>
            <w:shd w:val="clear" w:color="auto" w:fill="FFFFFF" w:themeFill="background1"/>
          </w:tcPr>
          <w:p w14:paraId="48E5A563" w14:textId="2F5AF533" w:rsidR="00515522" w:rsidRPr="00280D63" w:rsidRDefault="00515522" w:rsidP="00C906DF">
            <w:pPr>
              <w:spacing w:before="60" w:after="60"/>
              <w:jc w:val="both"/>
              <w:rPr>
                <w:sz w:val="20"/>
                <w:szCs w:val="20"/>
                <w:lang w:val="lv-LV"/>
              </w:rPr>
            </w:pPr>
            <w:r w:rsidRPr="00280D63">
              <w:rPr>
                <w:sz w:val="20"/>
                <w:szCs w:val="20"/>
                <w:lang w:val="lv-LV"/>
              </w:rPr>
              <w:t>Nodrošināt, ka attiecīgajiem darbiniekiem ir vajadzīgās kompetences, lai atbalstītu virzīšanos uz</w:t>
            </w:r>
            <w:r w:rsidR="00AC12F5" w:rsidRPr="00280D63">
              <w:rPr>
                <w:sz w:val="20"/>
                <w:szCs w:val="20"/>
                <w:lang w:val="lv-LV"/>
              </w:rPr>
              <w:t xml:space="preserve"> risku un snieguma izvērtējumā balstītu uzraudzību</w:t>
            </w:r>
            <w:r w:rsidRPr="00280D63">
              <w:rPr>
                <w:sz w:val="20"/>
                <w:szCs w:val="20"/>
                <w:lang w:val="lv-LV"/>
              </w:rPr>
              <w:t xml:space="preserve">. </w:t>
            </w:r>
          </w:p>
        </w:tc>
        <w:tc>
          <w:tcPr>
            <w:tcW w:w="1394" w:type="dxa"/>
          </w:tcPr>
          <w:p w14:paraId="2D069D22" w14:textId="4218DAD2" w:rsidR="00FE6604" w:rsidRPr="00280D63" w:rsidRDefault="006B0919" w:rsidP="00C906DF">
            <w:pPr>
              <w:spacing w:before="60" w:after="60"/>
              <w:jc w:val="center"/>
              <w:rPr>
                <w:sz w:val="20"/>
                <w:szCs w:val="20"/>
                <w:lang w:val="lv-LV"/>
              </w:rPr>
            </w:pPr>
            <w:r w:rsidRPr="00280D63">
              <w:rPr>
                <w:sz w:val="20"/>
                <w:szCs w:val="20"/>
                <w:lang w:val="lv-LV"/>
              </w:rPr>
              <w:t>SSP-SPI-4</w:t>
            </w:r>
          </w:p>
        </w:tc>
        <w:tc>
          <w:tcPr>
            <w:tcW w:w="4355" w:type="dxa"/>
          </w:tcPr>
          <w:p w14:paraId="71C6F6D8" w14:textId="4F4A9B51" w:rsidR="00515522" w:rsidRPr="00280D63" w:rsidRDefault="00515522" w:rsidP="00C906DF">
            <w:pPr>
              <w:spacing w:before="60" w:after="60"/>
              <w:jc w:val="both"/>
              <w:rPr>
                <w:sz w:val="20"/>
                <w:szCs w:val="20"/>
                <w:lang w:val="lv-LV"/>
              </w:rPr>
            </w:pPr>
            <w:r w:rsidRPr="00280D63">
              <w:rPr>
                <w:sz w:val="20"/>
                <w:szCs w:val="20"/>
                <w:lang w:val="lv-LV"/>
              </w:rPr>
              <w:t>Ir izveidots process, kas novērtē indivīda kompetenci un vajadzības gadījumā veic atbilstošas korektīvas darbības.</w:t>
            </w:r>
          </w:p>
        </w:tc>
        <w:tc>
          <w:tcPr>
            <w:tcW w:w="3535" w:type="dxa"/>
          </w:tcPr>
          <w:p w14:paraId="751DF5AF" w14:textId="2740D80F" w:rsidR="00515522" w:rsidRPr="00280D63" w:rsidRDefault="00515522" w:rsidP="00C906DF">
            <w:pPr>
              <w:spacing w:before="60" w:after="60"/>
              <w:jc w:val="both"/>
              <w:rPr>
                <w:sz w:val="20"/>
                <w:szCs w:val="20"/>
                <w:lang w:val="lv-LV"/>
              </w:rPr>
            </w:pPr>
            <w:r w:rsidRPr="00280D63">
              <w:rPr>
                <w:sz w:val="20"/>
                <w:szCs w:val="20"/>
                <w:lang w:val="lv-LV"/>
              </w:rPr>
              <w:t>Inspektoru kompetence atbilst aktuālajām prasībām.</w:t>
            </w:r>
          </w:p>
        </w:tc>
        <w:tc>
          <w:tcPr>
            <w:tcW w:w="1360" w:type="dxa"/>
          </w:tcPr>
          <w:p w14:paraId="19673FE0" w14:textId="1677A716" w:rsidR="00FE6604" w:rsidRPr="00280D63" w:rsidRDefault="00FE6604" w:rsidP="00F312F6">
            <w:pPr>
              <w:spacing w:before="60" w:after="60"/>
              <w:rPr>
                <w:sz w:val="20"/>
                <w:szCs w:val="20"/>
                <w:lang w:val="lv-LV"/>
              </w:rPr>
            </w:pPr>
            <w:r w:rsidRPr="00280D63">
              <w:rPr>
                <w:sz w:val="20"/>
                <w:szCs w:val="20"/>
                <w:lang w:val="lv-LV"/>
              </w:rPr>
              <w:t xml:space="preserve">CAA LV </w:t>
            </w:r>
            <w:r w:rsidR="00EA1C5A" w:rsidRPr="00280D63">
              <w:rPr>
                <w:sz w:val="20"/>
                <w:szCs w:val="20"/>
                <w:lang w:val="lv-LV"/>
              </w:rPr>
              <w:t>vadības dati</w:t>
            </w:r>
          </w:p>
        </w:tc>
      </w:tr>
      <w:tr w:rsidR="009D3147" w:rsidRPr="00280D63" w14:paraId="29DEF8C5" w14:textId="77777777" w:rsidTr="00515522">
        <w:tc>
          <w:tcPr>
            <w:tcW w:w="3916" w:type="dxa"/>
            <w:tcBorders>
              <w:bottom w:val="single" w:sz="4" w:space="0" w:color="auto"/>
            </w:tcBorders>
            <w:shd w:val="clear" w:color="auto" w:fill="FFFFFF" w:themeFill="background1"/>
          </w:tcPr>
          <w:p w14:paraId="40E46839" w14:textId="246C5414" w:rsidR="00515522" w:rsidRPr="00280D63" w:rsidRDefault="00515522" w:rsidP="00C906DF">
            <w:pPr>
              <w:spacing w:before="60" w:after="60"/>
              <w:jc w:val="both"/>
              <w:rPr>
                <w:sz w:val="20"/>
                <w:szCs w:val="20"/>
                <w:lang w:val="lv-LV"/>
              </w:rPr>
            </w:pPr>
            <w:r w:rsidRPr="00280D63">
              <w:rPr>
                <w:sz w:val="20"/>
                <w:szCs w:val="20"/>
                <w:lang w:val="lv-LV"/>
              </w:rPr>
              <w:lastRenderedPageBreak/>
              <w:t xml:space="preserve">Uzlabot drošuma problēmu identificēšanu un izvērtēšanu galvenajās riska jomās, analizējot atgadījumu datus un papildu informāciju, kas iegūta no uzraudzības programmas. </w:t>
            </w:r>
          </w:p>
        </w:tc>
        <w:tc>
          <w:tcPr>
            <w:tcW w:w="1394" w:type="dxa"/>
          </w:tcPr>
          <w:p w14:paraId="157F2AAD" w14:textId="535EE55F" w:rsidR="00FE6604" w:rsidRPr="00280D63" w:rsidRDefault="006B0919" w:rsidP="00C906DF">
            <w:pPr>
              <w:spacing w:before="60" w:after="60"/>
              <w:jc w:val="center"/>
              <w:rPr>
                <w:sz w:val="20"/>
                <w:szCs w:val="20"/>
                <w:lang w:val="lv-LV"/>
              </w:rPr>
            </w:pPr>
            <w:r w:rsidRPr="00280D63">
              <w:rPr>
                <w:sz w:val="20"/>
                <w:szCs w:val="20"/>
                <w:lang w:val="lv-LV"/>
              </w:rPr>
              <w:t>SSP-SPI-5</w:t>
            </w:r>
          </w:p>
        </w:tc>
        <w:tc>
          <w:tcPr>
            <w:tcW w:w="4355" w:type="dxa"/>
          </w:tcPr>
          <w:p w14:paraId="4A94EBC4" w14:textId="1365E6AE" w:rsidR="00515522" w:rsidRPr="00280D63" w:rsidRDefault="00515522" w:rsidP="00C906DF">
            <w:pPr>
              <w:spacing w:before="60" w:after="60"/>
              <w:jc w:val="both"/>
              <w:rPr>
                <w:sz w:val="20"/>
                <w:szCs w:val="20"/>
                <w:lang w:val="lv-LV"/>
              </w:rPr>
            </w:pPr>
            <w:r w:rsidRPr="00280D63">
              <w:rPr>
                <w:sz w:val="20"/>
                <w:szCs w:val="20"/>
                <w:lang w:val="lv-LV"/>
              </w:rPr>
              <w:t>Ir nodrošināta drošuma datu vākšanas, analīzes, apmaiņas un aizsardzības politikas un procedūru pieejamība saskaņā ar Regulu (ES) Nr. 376/2014.</w:t>
            </w:r>
          </w:p>
        </w:tc>
        <w:tc>
          <w:tcPr>
            <w:tcW w:w="3535" w:type="dxa"/>
          </w:tcPr>
          <w:p w14:paraId="4E258B87" w14:textId="7AB1676A" w:rsidR="00515522" w:rsidRPr="00280D63" w:rsidRDefault="00515522" w:rsidP="00C906DF">
            <w:pPr>
              <w:spacing w:before="60" w:after="60"/>
              <w:jc w:val="both"/>
              <w:rPr>
                <w:sz w:val="20"/>
                <w:szCs w:val="20"/>
                <w:lang w:val="lv-LV"/>
              </w:rPr>
            </w:pPr>
            <w:r w:rsidRPr="00280D63">
              <w:rPr>
                <w:sz w:val="20"/>
                <w:szCs w:val="20"/>
                <w:lang w:val="lv-LV"/>
              </w:rPr>
              <w:t xml:space="preserve">Ir izveidots pilns identificēto drošuma problēmu saraksts, un tas tiek pastāvīgi uzraudzīts, lai noteiktu un plānotu drošuma pasākumus. </w:t>
            </w:r>
          </w:p>
        </w:tc>
        <w:tc>
          <w:tcPr>
            <w:tcW w:w="1360" w:type="dxa"/>
          </w:tcPr>
          <w:p w14:paraId="1166A545" w14:textId="5F573216" w:rsidR="00FE6604" w:rsidRPr="00280D63" w:rsidRDefault="00FE6604" w:rsidP="00F312F6">
            <w:pPr>
              <w:spacing w:before="60" w:after="60"/>
              <w:rPr>
                <w:sz w:val="20"/>
                <w:szCs w:val="20"/>
                <w:lang w:val="lv-LV"/>
              </w:rPr>
            </w:pPr>
            <w:r w:rsidRPr="00280D63">
              <w:rPr>
                <w:sz w:val="20"/>
                <w:szCs w:val="20"/>
                <w:lang w:val="lv-LV"/>
              </w:rPr>
              <w:t xml:space="preserve">CAA LV </w:t>
            </w:r>
            <w:r w:rsidR="00EA1C5A" w:rsidRPr="00280D63">
              <w:rPr>
                <w:sz w:val="20"/>
                <w:szCs w:val="20"/>
                <w:lang w:val="lv-LV"/>
              </w:rPr>
              <w:t>vadības dati</w:t>
            </w:r>
          </w:p>
        </w:tc>
      </w:tr>
      <w:tr w:rsidR="009D3147" w:rsidRPr="00280D63" w14:paraId="216CA85A" w14:textId="77777777" w:rsidTr="00515522">
        <w:tc>
          <w:tcPr>
            <w:tcW w:w="3916" w:type="dxa"/>
            <w:tcBorders>
              <w:bottom w:val="single" w:sz="4" w:space="0" w:color="auto"/>
            </w:tcBorders>
            <w:shd w:val="clear" w:color="auto" w:fill="FFFFFF" w:themeFill="background1"/>
          </w:tcPr>
          <w:p w14:paraId="356A8079" w14:textId="786D9752" w:rsidR="00DA55CC" w:rsidRPr="00280D63" w:rsidRDefault="00515522" w:rsidP="00C906DF">
            <w:pPr>
              <w:spacing w:before="60" w:after="60"/>
              <w:jc w:val="both"/>
              <w:rPr>
                <w:sz w:val="20"/>
                <w:szCs w:val="20"/>
                <w:lang w:val="lv-LV"/>
              </w:rPr>
            </w:pPr>
            <w:r w:rsidRPr="00280D63">
              <w:rPr>
                <w:sz w:val="20"/>
                <w:szCs w:val="20"/>
                <w:lang w:val="lv-LV"/>
              </w:rPr>
              <w:t xml:space="preserve">Nepārtraukti </w:t>
            </w:r>
            <w:r w:rsidR="00DA55CC" w:rsidRPr="00280D63">
              <w:rPr>
                <w:sz w:val="20"/>
                <w:szCs w:val="20"/>
                <w:lang w:val="lv-LV"/>
              </w:rPr>
              <w:t>taisnīgi</w:t>
            </w:r>
            <w:r w:rsidRPr="00280D63">
              <w:rPr>
                <w:sz w:val="20"/>
                <w:szCs w:val="20"/>
                <w:lang w:val="lv-LV"/>
              </w:rPr>
              <w:t xml:space="preserve"> un konsekventi uzraudzīt </w:t>
            </w:r>
            <w:r w:rsidR="00DA55CC" w:rsidRPr="00280D63">
              <w:rPr>
                <w:sz w:val="20"/>
                <w:szCs w:val="20"/>
                <w:lang w:val="lv-LV"/>
              </w:rPr>
              <w:t>ieviesto</w:t>
            </w:r>
            <w:r w:rsidRPr="00280D63">
              <w:rPr>
                <w:sz w:val="20"/>
                <w:szCs w:val="20"/>
                <w:lang w:val="lv-LV"/>
              </w:rPr>
              <w:t xml:space="preserve"> </w:t>
            </w:r>
            <w:r w:rsidR="00DA55CC" w:rsidRPr="00280D63">
              <w:rPr>
                <w:sz w:val="20"/>
                <w:szCs w:val="20"/>
                <w:lang w:val="lv-LV"/>
              </w:rPr>
              <w:t>taisnīguma</w:t>
            </w:r>
            <w:r w:rsidRPr="00280D63">
              <w:rPr>
                <w:sz w:val="20"/>
                <w:szCs w:val="20"/>
                <w:lang w:val="lv-LV"/>
              </w:rPr>
              <w:t xml:space="preserve"> kultūras politiku.</w:t>
            </w:r>
          </w:p>
        </w:tc>
        <w:tc>
          <w:tcPr>
            <w:tcW w:w="1394" w:type="dxa"/>
          </w:tcPr>
          <w:p w14:paraId="51CF6E02" w14:textId="0EB1D52C" w:rsidR="00FE6604" w:rsidRPr="00280D63" w:rsidRDefault="008E7F02" w:rsidP="00C906DF">
            <w:pPr>
              <w:spacing w:before="60" w:after="60"/>
              <w:jc w:val="center"/>
              <w:rPr>
                <w:sz w:val="20"/>
                <w:szCs w:val="20"/>
                <w:lang w:val="lv-LV"/>
              </w:rPr>
            </w:pPr>
            <w:r w:rsidRPr="00280D63">
              <w:rPr>
                <w:sz w:val="20"/>
                <w:szCs w:val="20"/>
                <w:lang w:val="lv-LV"/>
              </w:rPr>
              <w:t>SSP-SPI-6</w:t>
            </w:r>
          </w:p>
        </w:tc>
        <w:tc>
          <w:tcPr>
            <w:tcW w:w="4355" w:type="dxa"/>
          </w:tcPr>
          <w:p w14:paraId="1DBC2A94" w14:textId="77EEB7FB" w:rsidR="00DA55CC" w:rsidRPr="00280D63" w:rsidRDefault="00DA55CC" w:rsidP="00C906DF">
            <w:pPr>
              <w:spacing w:before="60" w:after="60"/>
              <w:jc w:val="both"/>
              <w:rPr>
                <w:sz w:val="20"/>
                <w:szCs w:val="20"/>
                <w:lang w:val="lv-LV"/>
              </w:rPr>
            </w:pPr>
            <w:r w:rsidRPr="00280D63">
              <w:rPr>
                <w:sz w:val="20"/>
                <w:szCs w:val="20"/>
                <w:lang w:val="lv-LV"/>
              </w:rPr>
              <w:t xml:space="preserve">Ir izveidoti SPI un “pamata sniegums”. </w:t>
            </w:r>
          </w:p>
        </w:tc>
        <w:tc>
          <w:tcPr>
            <w:tcW w:w="3535" w:type="dxa"/>
          </w:tcPr>
          <w:p w14:paraId="63FA520E" w14:textId="7B4F765F" w:rsidR="00DA55CC" w:rsidRPr="00280D63" w:rsidRDefault="00DA55CC" w:rsidP="00C906DF">
            <w:pPr>
              <w:spacing w:before="60" w:after="60"/>
              <w:jc w:val="both"/>
              <w:rPr>
                <w:sz w:val="20"/>
                <w:szCs w:val="20"/>
                <w:lang w:val="lv-LV"/>
              </w:rPr>
            </w:pPr>
            <w:r w:rsidRPr="00280D63">
              <w:rPr>
                <w:sz w:val="20"/>
                <w:szCs w:val="20"/>
                <w:lang w:val="lv-LV"/>
              </w:rPr>
              <w:t>Darbinieku un personāla pārstāvju pieredze liecina, ka ir noteikta robeža starp pieņemamu un nepieņemamu uzvedību</w:t>
            </w:r>
          </w:p>
          <w:p w14:paraId="56BA402A" w14:textId="7DAD73CC" w:rsidR="00DA55CC" w:rsidRPr="00280D63" w:rsidRDefault="00DA55CC" w:rsidP="00C906DF">
            <w:pPr>
              <w:spacing w:before="60" w:after="60"/>
              <w:jc w:val="both"/>
              <w:rPr>
                <w:sz w:val="20"/>
                <w:szCs w:val="20"/>
                <w:lang w:val="lv-LV"/>
              </w:rPr>
            </w:pPr>
          </w:p>
        </w:tc>
        <w:tc>
          <w:tcPr>
            <w:tcW w:w="1360" w:type="dxa"/>
          </w:tcPr>
          <w:p w14:paraId="423C6147" w14:textId="6B9DDDC0" w:rsidR="00FE6604" w:rsidRPr="00280D63" w:rsidRDefault="00FE6604" w:rsidP="00F312F6">
            <w:pPr>
              <w:spacing w:before="60" w:after="60"/>
              <w:rPr>
                <w:sz w:val="20"/>
                <w:szCs w:val="20"/>
                <w:lang w:val="lv-LV"/>
              </w:rPr>
            </w:pPr>
            <w:r w:rsidRPr="00280D63">
              <w:rPr>
                <w:sz w:val="20"/>
                <w:szCs w:val="20"/>
                <w:lang w:val="lv-LV"/>
              </w:rPr>
              <w:t xml:space="preserve">CAA LV </w:t>
            </w:r>
            <w:r w:rsidR="00EA1C5A" w:rsidRPr="00280D63">
              <w:rPr>
                <w:sz w:val="20"/>
                <w:szCs w:val="20"/>
                <w:lang w:val="lv-LV"/>
              </w:rPr>
              <w:t>vadības</w:t>
            </w:r>
          </w:p>
        </w:tc>
      </w:tr>
      <w:tr w:rsidR="009D3147" w:rsidRPr="00280D63" w14:paraId="7FA97507" w14:textId="77777777" w:rsidTr="00515522">
        <w:tc>
          <w:tcPr>
            <w:tcW w:w="3916" w:type="dxa"/>
            <w:tcBorders>
              <w:bottom w:val="single" w:sz="4" w:space="0" w:color="auto"/>
            </w:tcBorders>
            <w:shd w:val="clear" w:color="auto" w:fill="FFFFFF" w:themeFill="background1"/>
          </w:tcPr>
          <w:p w14:paraId="7A0E3F8E" w14:textId="6CE78210" w:rsidR="00DA55CC" w:rsidRPr="00280D63" w:rsidRDefault="00DA55CC" w:rsidP="00C906DF">
            <w:pPr>
              <w:spacing w:before="60" w:after="60"/>
              <w:jc w:val="both"/>
              <w:rPr>
                <w:sz w:val="20"/>
                <w:szCs w:val="20"/>
                <w:lang w:val="lv-LV"/>
              </w:rPr>
            </w:pPr>
            <w:r w:rsidRPr="00280D63">
              <w:rPr>
                <w:sz w:val="20"/>
                <w:szCs w:val="20"/>
                <w:lang w:val="lv-LV"/>
              </w:rPr>
              <w:t xml:space="preserve">Uzlabota drošuma darbību definēšana un </w:t>
            </w:r>
            <w:r w:rsidR="008E2A8B" w:rsidRPr="00280D63">
              <w:rPr>
                <w:sz w:val="20"/>
                <w:szCs w:val="20"/>
                <w:lang w:val="lv-LV"/>
              </w:rPr>
              <w:t>programmēšana</w:t>
            </w:r>
            <w:r w:rsidRPr="00280D63">
              <w:rPr>
                <w:sz w:val="20"/>
                <w:szCs w:val="20"/>
                <w:lang w:val="lv-LV"/>
              </w:rPr>
              <w:t>.</w:t>
            </w:r>
          </w:p>
        </w:tc>
        <w:tc>
          <w:tcPr>
            <w:tcW w:w="1394" w:type="dxa"/>
          </w:tcPr>
          <w:p w14:paraId="0FA925EC" w14:textId="68E206DA" w:rsidR="00FE6604" w:rsidRPr="00280D63" w:rsidRDefault="008E7F02" w:rsidP="00C906DF">
            <w:pPr>
              <w:spacing w:before="60" w:after="60"/>
              <w:jc w:val="center"/>
              <w:rPr>
                <w:sz w:val="20"/>
                <w:szCs w:val="20"/>
                <w:lang w:val="lv-LV"/>
              </w:rPr>
            </w:pPr>
            <w:r w:rsidRPr="00280D63">
              <w:rPr>
                <w:sz w:val="20"/>
                <w:szCs w:val="20"/>
                <w:lang w:val="lv-LV"/>
              </w:rPr>
              <w:t>SSP-SPI-7</w:t>
            </w:r>
          </w:p>
        </w:tc>
        <w:tc>
          <w:tcPr>
            <w:tcW w:w="4355" w:type="dxa"/>
          </w:tcPr>
          <w:p w14:paraId="6720819C" w14:textId="087593F5" w:rsidR="00DA55CC" w:rsidRPr="00280D63" w:rsidRDefault="00DA55CC" w:rsidP="00C906DF">
            <w:pPr>
              <w:spacing w:before="60" w:after="60"/>
              <w:jc w:val="both"/>
              <w:rPr>
                <w:sz w:val="20"/>
                <w:szCs w:val="20"/>
                <w:lang w:val="lv-LV"/>
              </w:rPr>
            </w:pPr>
            <w:r w:rsidRPr="00280D63">
              <w:rPr>
                <w:sz w:val="20"/>
                <w:szCs w:val="20"/>
                <w:lang w:val="lv-LV"/>
              </w:rPr>
              <w:t>Ir nodrošināta vājo kontroles mehānismu identificēšana, kuriem var piemērot iespējamās drošuma darbības.</w:t>
            </w:r>
          </w:p>
        </w:tc>
        <w:tc>
          <w:tcPr>
            <w:tcW w:w="3535" w:type="dxa"/>
          </w:tcPr>
          <w:p w14:paraId="65192452" w14:textId="747F9D55" w:rsidR="00DA55CC" w:rsidRPr="00280D63" w:rsidRDefault="00DA55CC" w:rsidP="00C906DF">
            <w:pPr>
              <w:spacing w:before="60" w:after="60"/>
              <w:jc w:val="both"/>
              <w:rPr>
                <w:sz w:val="20"/>
                <w:szCs w:val="20"/>
                <w:lang w:val="lv-LV"/>
              </w:rPr>
            </w:pPr>
            <w:r w:rsidRPr="00280D63">
              <w:rPr>
                <w:sz w:val="20"/>
                <w:szCs w:val="20"/>
                <w:lang w:val="lv-LV"/>
              </w:rPr>
              <w:t>Ierosināto darbību iespējam</w:t>
            </w:r>
            <w:r w:rsidR="00AC12F5" w:rsidRPr="00280D63">
              <w:rPr>
                <w:sz w:val="20"/>
                <w:szCs w:val="20"/>
                <w:lang w:val="lv-LV"/>
              </w:rPr>
              <w:t>ās</w:t>
            </w:r>
            <w:r w:rsidRPr="00280D63">
              <w:rPr>
                <w:sz w:val="20"/>
                <w:szCs w:val="20"/>
                <w:lang w:val="lv-LV"/>
              </w:rPr>
              <w:t xml:space="preserve"> ietekm</w:t>
            </w:r>
            <w:r w:rsidR="00AC12F5" w:rsidRPr="00280D63">
              <w:rPr>
                <w:sz w:val="20"/>
                <w:szCs w:val="20"/>
                <w:lang w:val="lv-LV"/>
              </w:rPr>
              <w:t>es</w:t>
            </w:r>
            <w:r w:rsidRPr="00280D63">
              <w:rPr>
                <w:sz w:val="20"/>
                <w:szCs w:val="20"/>
                <w:lang w:val="lv-LV"/>
              </w:rPr>
              <w:t xml:space="preserve"> un ieguvumu novērtējums </w:t>
            </w:r>
            <w:r w:rsidR="00AC12F5" w:rsidRPr="00280D63">
              <w:rPr>
                <w:sz w:val="20"/>
                <w:szCs w:val="20"/>
                <w:lang w:val="lv-LV"/>
              </w:rPr>
              <w:t>tiek</w:t>
            </w:r>
            <w:r w:rsidRPr="00280D63">
              <w:rPr>
                <w:sz w:val="20"/>
                <w:szCs w:val="20"/>
                <w:lang w:val="lv-LV"/>
              </w:rPr>
              <w:t xml:space="preserve"> apspriests un saskaņots ar iesaistītajām pusēm. </w:t>
            </w:r>
          </w:p>
        </w:tc>
        <w:tc>
          <w:tcPr>
            <w:tcW w:w="1360" w:type="dxa"/>
          </w:tcPr>
          <w:p w14:paraId="10935826" w14:textId="50AE87E4" w:rsidR="00FE6604" w:rsidRPr="00280D63" w:rsidRDefault="00FE6604" w:rsidP="00F312F6">
            <w:pPr>
              <w:spacing w:before="60" w:after="60"/>
              <w:rPr>
                <w:sz w:val="20"/>
                <w:szCs w:val="20"/>
                <w:lang w:val="lv-LV"/>
              </w:rPr>
            </w:pPr>
            <w:r w:rsidRPr="00280D63">
              <w:rPr>
                <w:sz w:val="20"/>
                <w:szCs w:val="20"/>
                <w:lang w:val="lv-LV"/>
              </w:rPr>
              <w:t xml:space="preserve">CAA LV </w:t>
            </w:r>
            <w:r w:rsidR="00EA1C5A" w:rsidRPr="00280D63">
              <w:rPr>
                <w:sz w:val="20"/>
                <w:szCs w:val="20"/>
                <w:lang w:val="lv-LV"/>
              </w:rPr>
              <w:t>vadības dati</w:t>
            </w:r>
          </w:p>
        </w:tc>
      </w:tr>
      <w:tr w:rsidR="009D3147" w:rsidRPr="00280D63" w14:paraId="35198990" w14:textId="77777777" w:rsidTr="00515522">
        <w:tc>
          <w:tcPr>
            <w:tcW w:w="3916" w:type="dxa"/>
            <w:tcBorders>
              <w:bottom w:val="single" w:sz="4" w:space="0" w:color="auto"/>
            </w:tcBorders>
            <w:shd w:val="clear" w:color="auto" w:fill="FFFFFF" w:themeFill="background1"/>
          </w:tcPr>
          <w:p w14:paraId="423A3189" w14:textId="35BD5793" w:rsidR="00AC12F5" w:rsidRPr="00280D63" w:rsidRDefault="00AC12F5" w:rsidP="00C906DF">
            <w:pPr>
              <w:spacing w:before="60" w:after="60"/>
              <w:jc w:val="both"/>
              <w:rPr>
                <w:sz w:val="20"/>
                <w:szCs w:val="20"/>
                <w:lang w:val="lv-LV"/>
              </w:rPr>
            </w:pPr>
            <w:r w:rsidRPr="00ED63AD">
              <w:rPr>
                <w:sz w:val="20"/>
                <w:szCs w:val="20"/>
                <w:lang w:val="lv-LV"/>
              </w:rPr>
              <w:t xml:space="preserve">Iegūt detalizētu izpratni par </w:t>
            </w:r>
            <w:r w:rsidR="00B63871" w:rsidRPr="00ED63AD">
              <w:rPr>
                <w:sz w:val="20"/>
                <w:szCs w:val="20"/>
                <w:lang w:val="lv-LV"/>
              </w:rPr>
              <w:t xml:space="preserve">atšķirībām </w:t>
            </w:r>
            <w:r w:rsidRPr="00ED63AD">
              <w:rPr>
                <w:sz w:val="20"/>
                <w:szCs w:val="20"/>
                <w:lang w:val="lv-LV"/>
              </w:rPr>
              <w:t>starp esošajām valsts struktūrām un procesiem</w:t>
            </w:r>
            <w:r w:rsidR="00B63871" w:rsidRPr="00ED63AD">
              <w:rPr>
                <w:sz w:val="20"/>
                <w:szCs w:val="20"/>
                <w:lang w:val="lv-LV"/>
              </w:rPr>
              <w:t xml:space="preserve"> un t</w:t>
            </w:r>
            <w:r w:rsidR="00F244D5" w:rsidRPr="00ED63AD">
              <w:rPr>
                <w:sz w:val="20"/>
                <w:szCs w:val="20"/>
                <w:lang w:val="lv-LV"/>
              </w:rPr>
              <w:t>ie</w:t>
            </w:r>
            <w:r w:rsidR="00B63871" w:rsidRPr="00ED63AD">
              <w:rPr>
                <w:sz w:val="20"/>
                <w:szCs w:val="20"/>
                <w:lang w:val="lv-LV"/>
              </w:rPr>
              <w:t>m</w:t>
            </w:r>
            <w:r w:rsidR="00702452">
              <w:rPr>
                <w:sz w:val="20"/>
                <w:szCs w:val="20"/>
                <w:lang w:val="lv-LV"/>
              </w:rPr>
              <w:t xml:space="preserve">, </w:t>
            </w:r>
            <w:r w:rsidRPr="00ED63AD">
              <w:rPr>
                <w:sz w:val="20"/>
                <w:szCs w:val="20"/>
                <w:lang w:val="lv-LV"/>
              </w:rPr>
              <w:t>kas nepieciešami efektīvai SSP ieviešanai valstī.</w:t>
            </w:r>
            <w:r w:rsidRPr="00280D63">
              <w:rPr>
                <w:sz w:val="20"/>
                <w:szCs w:val="20"/>
                <w:lang w:val="lv-LV"/>
              </w:rPr>
              <w:t xml:space="preserve"> </w:t>
            </w:r>
          </w:p>
        </w:tc>
        <w:tc>
          <w:tcPr>
            <w:tcW w:w="1394" w:type="dxa"/>
          </w:tcPr>
          <w:p w14:paraId="4D8B1D4D" w14:textId="2C9FD427" w:rsidR="00FE6604" w:rsidRPr="00280D63" w:rsidRDefault="008E7F02" w:rsidP="00C906DF">
            <w:pPr>
              <w:spacing w:before="60" w:after="60"/>
              <w:jc w:val="center"/>
              <w:rPr>
                <w:sz w:val="20"/>
                <w:szCs w:val="20"/>
                <w:lang w:val="lv-LV"/>
              </w:rPr>
            </w:pPr>
            <w:r w:rsidRPr="00280D63">
              <w:rPr>
                <w:sz w:val="20"/>
                <w:szCs w:val="20"/>
                <w:lang w:val="lv-LV"/>
              </w:rPr>
              <w:t>SSP-SPI-8</w:t>
            </w:r>
          </w:p>
        </w:tc>
        <w:tc>
          <w:tcPr>
            <w:tcW w:w="4355" w:type="dxa"/>
          </w:tcPr>
          <w:p w14:paraId="6CEFE637" w14:textId="0BA3965D" w:rsidR="00FE6604" w:rsidRPr="00280D63" w:rsidRDefault="00B63871" w:rsidP="00C906DF">
            <w:pPr>
              <w:spacing w:before="60" w:after="60"/>
              <w:jc w:val="both"/>
              <w:rPr>
                <w:sz w:val="20"/>
                <w:szCs w:val="20"/>
                <w:lang w:val="lv-LV"/>
              </w:rPr>
            </w:pPr>
            <w:r w:rsidRPr="00B63871">
              <w:rPr>
                <w:sz w:val="20"/>
                <w:szCs w:val="20"/>
                <w:lang w:val="lv-LV"/>
              </w:rPr>
              <w:t>Izveidots</w:t>
            </w:r>
            <w:r>
              <w:rPr>
                <w:sz w:val="20"/>
                <w:szCs w:val="20"/>
                <w:lang w:val="lv-LV"/>
              </w:rPr>
              <w:t xml:space="preserve"> </w:t>
            </w:r>
            <w:r w:rsidRPr="00B63871">
              <w:rPr>
                <w:sz w:val="20"/>
                <w:szCs w:val="20"/>
                <w:lang w:val="lv-LV"/>
              </w:rPr>
              <w:t>pārvaldības mehānisms un precizētas pārvaldības grupas funkcijas.</w:t>
            </w:r>
          </w:p>
        </w:tc>
        <w:tc>
          <w:tcPr>
            <w:tcW w:w="3535" w:type="dxa"/>
          </w:tcPr>
          <w:p w14:paraId="4A5FC49D" w14:textId="62E7B85C" w:rsidR="00AC12F5" w:rsidRPr="00280D63" w:rsidRDefault="00B63871" w:rsidP="00C906DF">
            <w:pPr>
              <w:spacing w:before="60" w:after="60"/>
              <w:jc w:val="both"/>
              <w:rPr>
                <w:sz w:val="20"/>
                <w:szCs w:val="20"/>
                <w:lang w:val="lv-LV"/>
              </w:rPr>
            </w:pPr>
            <w:r w:rsidRPr="00B63871">
              <w:rPr>
                <w:sz w:val="20"/>
                <w:szCs w:val="20"/>
                <w:lang w:val="lv-LV"/>
              </w:rPr>
              <w:t>Uzlabota sadarbība un sinerģij</w:t>
            </w:r>
            <w:r>
              <w:rPr>
                <w:sz w:val="20"/>
                <w:szCs w:val="20"/>
                <w:lang w:val="lv-LV"/>
              </w:rPr>
              <w:t>a SSP</w:t>
            </w:r>
            <w:r w:rsidRPr="00B63871">
              <w:rPr>
                <w:sz w:val="20"/>
                <w:szCs w:val="20"/>
                <w:lang w:val="lv-LV"/>
              </w:rPr>
              <w:t xml:space="preserve"> iesaistīto institūciju vidū</w:t>
            </w:r>
            <w:r>
              <w:rPr>
                <w:sz w:val="20"/>
                <w:szCs w:val="20"/>
                <w:lang w:val="lv-LV"/>
              </w:rPr>
              <w:t xml:space="preserve">. </w:t>
            </w:r>
            <w:r w:rsidR="00AC12F5" w:rsidRPr="00280D63">
              <w:rPr>
                <w:sz w:val="20"/>
                <w:szCs w:val="20"/>
                <w:lang w:val="lv-LV"/>
              </w:rPr>
              <w:t xml:space="preserve">SSP dokuments ir viegli pieejams visam attiecīgajam personālam, lai nodrošinātu, ka visi iesaistītie ir informēti par SSP un </w:t>
            </w:r>
            <w:r w:rsidR="00510CC6">
              <w:rPr>
                <w:sz w:val="20"/>
                <w:szCs w:val="20"/>
                <w:lang w:val="lv-LV"/>
              </w:rPr>
              <w:t>SPAS LV</w:t>
            </w:r>
            <w:r w:rsidR="00AC12F5" w:rsidRPr="00280D63">
              <w:rPr>
                <w:sz w:val="20"/>
                <w:szCs w:val="20"/>
                <w:lang w:val="lv-LV"/>
              </w:rPr>
              <w:t>.</w:t>
            </w:r>
          </w:p>
        </w:tc>
        <w:tc>
          <w:tcPr>
            <w:tcW w:w="1360" w:type="dxa"/>
          </w:tcPr>
          <w:p w14:paraId="5706A5F5" w14:textId="5A54735B" w:rsidR="00FE6604" w:rsidRPr="00280D63" w:rsidRDefault="00FE6604" w:rsidP="00F312F6">
            <w:pPr>
              <w:spacing w:before="60" w:after="60"/>
              <w:rPr>
                <w:sz w:val="20"/>
                <w:szCs w:val="20"/>
                <w:lang w:val="lv-LV"/>
              </w:rPr>
            </w:pPr>
            <w:r w:rsidRPr="00280D63">
              <w:rPr>
                <w:sz w:val="20"/>
                <w:szCs w:val="20"/>
                <w:lang w:val="lv-LV"/>
              </w:rPr>
              <w:t xml:space="preserve">CAA LV </w:t>
            </w:r>
            <w:r w:rsidR="00EA1C5A" w:rsidRPr="00280D63">
              <w:rPr>
                <w:sz w:val="20"/>
                <w:szCs w:val="20"/>
                <w:lang w:val="lv-LV"/>
              </w:rPr>
              <w:t>vadības dati</w:t>
            </w:r>
          </w:p>
        </w:tc>
      </w:tr>
      <w:tr w:rsidR="009D3147" w:rsidRPr="00280D63" w14:paraId="74FA589C" w14:textId="77777777" w:rsidTr="00515522">
        <w:tc>
          <w:tcPr>
            <w:tcW w:w="3916" w:type="dxa"/>
            <w:shd w:val="clear" w:color="auto" w:fill="FFFFFF" w:themeFill="background1"/>
          </w:tcPr>
          <w:p w14:paraId="04E54C7C" w14:textId="446835C5" w:rsidR="009D3A36" w:rsidRPr="00280D63" w:rsidRDefault="009D3A36" w:rsidP="00C906DF">
            <w:pPr>
              <w:spacing w:before="60" w:after="60"/>
              <w:jc w:val="both"/>
              <w:rPr>
                <w:sz w:val="20"/>
                <w:szCs w:val="20"/>
                <w:lang w:val="lv-LV"/>
              </w:rPr>
            </w:pPr>
            <w:r w:rsidRPr="00280D63">
              <w:rPr>
                <w:sz w:val="20"/>
                <w:szCs w:val="20"/>
                <w:lang w:val="lv-LV"/>
              </w:rPr>
              <w:t>Nodrošināt, ka SSP tiek regulāri pārskatīta un tās efektivitāte tiek regulāri izvērtēta.</w:t>
            </w:r>
          </w:p>
        </w:tc>
        <w:tc>
          <w:tcPr>
            <w:tcW w:w="1394" w:type="dxa"/>
          </w:tcPr>
          <w:p w14:paraId="6BB3D9BB" w14:textId="4399C1A4" w:rsidR="00503FB0" w:rsidRPr="00280D63" w:rsidRDefault="008E7F02" w:rsidP="00C906DF">
            <w:pPr>
              <w:spacing w:before="60" w:after="60"/>
              <w:jc w:val="center"/>
              <w:rPr>
                <w:sz w:val="20"/>
                <w:szCs w:val="20"/>
                <w:lang w:val="lv-LV"/>
              </w:rPr>
            </w:pPr>
            <w:r w:rsidRPr="00280D63">
              <w:rPr>
                <w:sz w:val="20"/>
                <w:szCs w:val="20"/>
                <w:lang w:val="lv-LV"/>
              </w:rPr>
              <w:t>SSP-SPI-9</w:t>
            </w:r>
          </w:p>
        </w:tc>
        <w:tc>
          <w:tcPr>
            <w:tcW w:w="4355" w:type="dxa"/>
          </w:tcPr>
          <w:p w14:paraId="5AC49908" w14:textId="66912EBE" w:rsidR="009D3A36" w:rsidRPr="00280D63" w:rsidRDefault="009D3A36" w:rsidP="009D3A36">
            <w:pPr>
              <w:spacing w:before="60" w:after="60"/>
              <w:jc w:val="both"/>
              <w:rPr>
                <w:sz w:val="20"/>
                <w:szCs w:val="20"/>
                <w:lang w:val="lv-LV"/>
              </w:rPr>
            </w:pPr>
            <w:r w:rsidRPr="00280D63">
              <w:rPr>
                <w:sz w:val="20"/>
                <w:szCs w:val="20"/>
                <w:lang w:val="lv-LV"/>
              </w:rPr>
              <w:t>Ir veikts SSP gatavības izvērtējums, ko var organizēt dažādos posmos, sākot ar pārliecināšanos par galveno elementu pareizu izvēli.</w:t>
            </w:r>
          </w:p>
          <w:p w14:paraId="6DB4CCF9" w14:textId="432FB9A6" w:rsidR="009D3A36" w:rsidRPr="00280D63" w:rsidRDefault="009D3A36" w:rsidP="009D3A36">
            <w:pPr>
              <w:spacing w:before="60" w:after="60"/>
              <w:jc w:val="both"/>
              <w:rPr>
                <w:sz w:val="20"/>
                <w:szCs w:val="20"/>
                <w:lang w:val="lv-LV"/>
              </w:rPr>
            </w:pPr>
            <w:r w:rsidRPr="00280D63">
              <w:rPr>
                <w:sz w:val="20"/>
                <w:szCs w:val="20"/>
                <w:lang w:val="lv-LV"/>
              </w:rPr>
              <w:t>Vēlākā posmā SSP tiks izvērtēta, lai saprastu, cik labi tā darbojas un cik iedarbīga tā ir tās noteikto mērķu sasniegšanai.</w:t>
            </w:r>
          </w:p>
        </w:tc>
        <w:tc>
          <w:tcPr>
            <w:tcW w:w="3535" w:type="dxa"/>
          </w:tcPr>
          <w:p w14:paraId="4C2857FB" w14:textId="0B872949" w:rsidR="00022764" w:rsidRPr="00280D63" w:rsidRDefault="00022764" w:rsidP="00C906DF">
            <w:pPr>
              <w:spacing w:before="60" w:after="60"/>
              <w:jc w:val="both"/>
              <w:rPr>
                <w:sz w:val="20"/>
                <w:szCs w:val="20"/>
                <w:lang w:val="lv-LV"/>
              </w:rPr>
            </w:pPr>
            <w:r w:rsidRPr="00280D63">
              <w:rPr>
                <w:sz w:val="20"/>
                <w:szCs w:val="20"/>
                <w:lang w:val="lv-LV"/>
              </w:rPr>
              <w:t>Apstiprinātais SSP dokuments ir pieejams un koplietots ar citām dalībvalstīm un EASA</w:t>
            </w:r>
            <w:r w:rsidR="00462B29" w:rsidRPr="00280D63">
              <w:rPr>
                <w:sz w:val="20"/>
                <w:szCs w:val="20"/>
                <w:lang w:val="lv-LV"/>
              </w:rPr>
              <w:t>.</w:t>
            </w:r>
          </w:p>
        </w:tc>
        <w:tc>
          <w:tcPr>
            <w:tcW w:w="1360" w:type="dxa"/>
          </w:tcPr>
          <w:p w14:paraId="42C404D6" w14:textId="7A78171F" w:rsidR="00503FB0" w:rsidRPr="00280D63" w:rsidRDefault="00FE6604" w:rsidP="00F312F6">
            <w:pPr>
              <w:spacing w:before="60" w:after="60"/>
              <w:rPr>
                <w:sz w:val="20"/>
                <w:szCs w:val="20"/>
                <w:lang w:val="lv-LV"/>
              </w:rPr>
            </w:pPr>
            <w:r w:rsidRPr="00280D63">
              <w:rPr>
                <w:sz w:val="20"/>
                <w:szCs w:val="20"/>
                <w:lang w:val="lv-LV"/>
              </w:rPr>
              <w:t xml:space="preserve">CAA LV </w:t>
            </w:r>
            <w:r w:rsidR="00EA1C5A" w:rsidRPr="00280D63">
              <w:rPr>
                <w:sz w:val="20"/>
                <w:szCs w:val="20"/>
                <w:lang w:val="lv-LV"/>
              </w:rPr>
              <w:t>vadības dati</w:t>
            </w:r>
          </w:p>
        </w:tc>
      </w:tr>
    </w:tbl>
    <w:p w14:paraId="0B6E8ABA" w14:textId="1901F255" w:rsidR="009E6ACB" w:rsidRPr="00280D63" w:rsidRDefault="009E6ACB" w:rsidP="009E6ACB">
      <w:pPr>
        <w:rPr>
          <w:bCs/>
          <w:caps/>
          <w:kern w:val="32"/>
          <w:lang w:val="lv-LV"/>
        </w:rPr>
      </w:pPr>
      <w:r w:rsidRPr="00280D63">
        <w:rPr>
          <w:bCs/>
          <w:caps/>
          <w:kern w:val="32"/>
          <w:lang w:val="lv-LV"/>
        </w:rPr>
        <w:br w:type="page"/>
      </w:r>
    </w:p>
    <w:p w14:paraId="1DC5F24D" w14:textId="3EF29B67" w:rsidR="004D17C5" w:rsidRPr="00280D63" w:rsidRDefault="007B54ED" w:rsidP="00C906DF">
      <w:pPr>
        <w:spacing w:before="120" w:after="120"/>
        <w:jc w:val="both"/>
        <w:rPr>
          <w:b/>
          <w:bCs/>
          <w:sz w:val="28"/>
          <w:szCs w:val="28"/>
          <w:lang w:val="lv-LV"/>
        </w:rPr>
      </w:pPr>
      <w:bookmarkStart w:id="21" w:name="_Hlk17464423"/>
      <w:r w:rsidRPr="00280D63">
        <w:rPr>
          <w:b/>
          <w:bCs/>
          <w:sz w:val="28"/>
          <w:szCs w:val="28"/>
          <w:lang w:val="lv-LV"/>
        </w:rPr>
        <w:lastRenderedPageBreak/>
        <w:t>Pielikums</w:t>
      </w:r>
      <w:r w:rsidR="004D17C5" w:rsidRPr="00280D63">
        <w:rPr>
          <w:b/>
          <w:bCs/>
          <w:sz w:val="28"/>
          <w:szCs w:val="28"/>
          <w:lang w:val="lv-LV"/>
        </w:rPr>
        <w:t xml:space="preserve"> B</w:t>
      </w:r>
    </w:p>
    <w:tbl>
      <w:tblPr>
        <w:tblStyle w:val="TableGrid"/>
        <w:tblW w:w="0" w:type="auto"/>
        <w:tblLook w:val="04A0" w:firstRow="1" w:lastRow="0" w:firstColumn="1" w:lastColumn="0" w:noHBand="0" w:noVBand="1"/>
      </w:tblPr>
      <w:tblGrid>
        <w:gridCol w:w="3981"/>
        <w:gridCol w:w="1394"/>
        <w:gridCol w:w="3974"/>
        <w:gridCol w:w="3819"/>
        <w:gridCol w:w="1392"/>
      </w:tblGrid>
      <w:tr w:rsidR="004D17C5" w:rsidRPr="00282AF0" w14:paraId="2FCB1839" w14:textId="77777777" w:rsidTr="00F64E5B">
        <w:tc>
          <w:tcPr>
            <w:tcW w:w="14560" w:type="dxa"/>
            <w:gridSpan w:val="5"/>
            <w:shd w:val="clear" w:color="auto" w:fill="FDE9D9" w:themeFill="accent6" w:themeFillTint="33"/>
          </w:tcPr>
          <w:p w14:paraId="27A63EFC" w14:textId="644C9DE6" w:rsidR="00F312F6" w:rsidRPr="00280D63" w:rsidRDefault="007B54ED" w:rsidP="00F312F6">
            <w:pPr>
              <w:pStyle w:val="Heading2"/>
              <w:keepNext/>
              <w:spacing w:before="120"/>
              <w:jc w:val="both"/>
              <w:rPr>
                <w:rFonts w:cs="Arial"/>
                <w:bCs/>
                <w:iCs/>
                <w:sz w:val="20"/>
                <w:szCs w:val="28"/>
                <w:lang w:val="lv-LV"/>
              </w:rPr>
            </w:pPr>
            <w:bookmarkStart w:id="22" w:name="_Toc164695639"/>
            <w:r w:rsidRPr="00280D63">
              <w:rPr>
                <w:rFonts w:cs="Arial"/>
                <w:b w:val="0"/>
                <w:bCs/>
                <w:iCs/>
                <w:sz w:val="20"/>
                <w:szCs w:val="28"/>
                <w:lang w:val="lv-LV"/>
              </w:rPr>
              <w:t>Pielikums</w:t>
            </w:r>
            <w:r w:rsidR="007A63DE" w:rsidRPr="00280D63">
              <w:rPr>
                <w:rFonts w:cs="Arial"/>
                <w:b w:val="0"/>
                <w:bCs/>
                <w:iCs/>
                <w:sz w:val="20"/>
                <w:szCs w:val="28"/>
                <w:lang w:val="lv-LV"/>
              </w:rPr>
              <w:t xml:space="preserve"> B: </w:t>
            </w:r>
            <w:r w:rsidR="00B60EDB" w:rsidRPr="00280D63">
              <w:rPr>
                <w:rFonts w:cs="Arial"/>
                <w:bCs/>
                <w:iCs/>
                <w:sz w:val="20"/>
                <w:szCs w:val="28"/>
                <w:lang w:val="lv-LV"/>
              </w:rPr>
              <w:t xml:space="preserve">Valsts </w:t>
            </w:r>
            <w:r w:rsidR="001B2292" w:rsidRPr="001B2292">
              <w:rPr>
                <w:rFonts w:cs="Arial"/>
                <w:bCs/>
                <w:iCs/>
                <w:sz w:val="20"/>
                <w:szCs w:val="28"/>
                <w:lang w:val="lv-LV"/>
              </w:rPr>
              <w:t>līmeņa</w:t>
            </w:r>
            <w:r w:rsidR="00096F3E">
              <w:rPr>
                <w:rFonts w:cs="Arial"/>
                <w:bCs/>
                <w:iCs/>
                <w:sz w:val="20"/>
                <w:szCs w:val="28"/>
                <w:lang w:val="lv-LV"/>
              </w:rPr>
              <w:t xml:space="preserve"> </w:t>
            </w:r>
            <w:r w:rsidR="00B60EDB" w:rsidRPr="00280D63">
              <w:rPr>
                <w:rFonts w:cs="Arial"/>
                <w:bCs/>
                <w:iCs/>
                <w:sz w:val="20"/>
                <w:szCs w:val="28"/>
                <w:lang w:val="lv-LV"/>
              </w:rPr>
              <w:t xml:space="preserve">aviācijas </w:t>
            </w:r>
            <w:r w:rsidR="0045460F" w:rsidRPr="00280D63">
              <w:rPr>
                <w:rFonts w:cs="Arial"/>
                <w:bCs/>
                <w:iCs/>
                <w:sz w:val="20"/>
                <w:szCs w:val="28"/>
                <w:lang w:val="lv-LV"/>
              </w:rPr>
              <w:t xml:space="preserve">drošuma snieguma rādītāji </w:t>
            </w:r>
            <w:r w:rsidR="00B60EDB" w:rsidRPr="00280D63">
              <w:rPr>
                <w:rFonts w:cs="Arial"/>
                <w:bCs/>
                <w:iCs/>
                <w:sz w:val="20"/>
                <w:szCs w:val="28"/>
                <w:lang w:val="lv-LV"/>
              </w:rPr>
              <w:t>un mērķi (SPI/SPT)</w:t>
            </w:r>
            <w:r w:rsidRPr="00280D63">
              <w:rPr>
                <w:rFonts w:cs="Arial"/>
                <w:bCs/>
                <w:iCs/>
                <w:sz w:val="20"/>
                <w:szCs w:val="28"/>
                <w:lang w:val="lv-LV"/>
              </w:rPr>
              <w:t>, ko uzrauga CAT un NCC gaisa kuģu ekspluatanti (FW)</w:t>
            </w:r>
            <w:bookmarkEnd w:id="22"/>
          </w:p>
        </w:tc>
      </w:tr>
      <w:bookmarkEnd w:id="21"/>
      <w:tr w:rsidR="00F7197F" w:rsidRPr="00280D63" w14:paraId="7613027D" w14:textId="77777777" w:rsidTr="00F64E5B">
        <w:tc>
          <w:tcPr>
            <w:tcW w:w="14560" w:type="dxa"/>
            <w:gridSpan w:val="5"/>
            <w:shd w:val="clear" w:color="auto" w:fill="FDE9D9" w:themeFill="accent6" w:themeFillTint="33"/>
          </w:tcPr>
          <w:p w14:paraId="60B10468" w14:textId="36BF939B" w:rsidR="00626475" w:rsidRPr="00280D63" w:rsidRDefault="00D421F4" w:rsidP="00C906DF">
            <w:pPr>
              <w:spacing w:before="60" w:after="60"/>
              <w:jc w:val="both"/>
              <w:rPr>
                <w:bCs/>
                <w:sz w:val="20"/>
                <w:szCs w:val="20"/>
                <w:lang w:val="lv-LV"/>
              </w:rPr>
            </w:pPr>
            <w:r w:rsidRPr="00280D63">
              <w:rPr>
                <w:bCs/>
                <w:sz w:val="20"/>
                <w:szCs w:val="20"/>
                <w:lang w:val="lv-LV"/>
              </w:rPr>
              <w:t>Jomas ar visaugstāko riska pakāpi ir noteiktas, vadoties no negadījuma iznākuma, kas jānovērš</w:t>
            </w:r>
            <w:r w:rsidR="00626475" w:rsidRPr="00280D63">
              <w:rPr>
                <w:bCs/>
                <w:sz w:val="20"/>
                <w:szCs w:val="20"/>
                <w:lang w:val="lv-LV"/>
              </w:rPr>
              <w:t>:</w:t>
            </w:r>
          </w:p>
          <w:p w14:paraId="6B594017" w14:textId="535F233C" w:rsidR="00D421F4" w:rsidRPr="00280D63" w:rsidRDefault="00D421F4" w:rsidP="006B5C19">
            <w:pPr>
              <w:pStyle w:val="ListParagraph"/>
              <w:numPr>
                <w:ilvl w:val="0"/>
                <w:numId w:val="1"/>
              </w:numPr>
              <w:spacing w:before="60" w:after="60"/>
              <w:jc w:val="both"/>
              <w:rPr>
                <w:sz w:val="20"/>
                <w:szCs w:val="20"/>
                <w:lang w:val="lv-LV"/>
              </w:rPr>
            </w:pPr>
            <w:r w:rsidRPr="00280D63">
              <w:rPr>
                <w:b/>
                <w:bCs/>
                <w:sz w:val="20"/>
                <w:szCs w:val="20"/>
                <w:lang w:val="lv-LV"/>
              </w:rPr>
              <w:t>Gaisa kuģa neparasts stāvoklis</w:t>
            </w:r>
            <w:r w:rsidR="00626475" w:rsidRPr="00280D63">
              <w:rPr>
                <w:b/>
                <w:bCs/>
                <w:sz w:val="20"/>
                <w:szCs w:val="20"/>
                <w:lang w:val="lv-LV"/>
              </w:rPr>
              <w:t xml:space="preserve">. </w:t>
            </w:r>
            <w:r w:rsidR="00A15E36" w:rsidRPr="00280D63">
              <w:rPr>
                <w:sz w:val="20"/>
                <w:szCs w:val="20"/>
                <w:lang w:val="lv-LV"/>
              </w:rPr>
              <w:t xml:space="preserve">Tas ietver nekontrolētas sadursmes ar zemi, kas radušās pēc gaisa kuģa neparasta stāvokļa, kā arī atgadījumus, kad gaisa kuģis ir novirzījies no paredzētās lidojuma trajektorijas vai paredzētajiem lidojuma parametriem, neatkarīgi no tā, vai lidojuma apkalpe ir pamanījusi novirzi un vai bija vai nebija iespējams atgriezties vēlamajā trajektorijā/parametru robežās. </w:t>
            </w:r>
            <w:r w:rsidR="00626475" w:rsidRPr="00280D63">
              <w:rPr>
                <w:sz w:val="20"/>
                <w:szCs w:val="20"/>
                <w:lang w:val="lv-LV"/>
              </w:rPr>
              <w:t xml:space="preserve"> </w:t>
            </w:r>
            <w:r w:rsidR="00A15E36" w:rsidRPr="00280D63">
              <w:rPr>
                <w:sz w:val="20"/>
                <w:szCs w:val="20"/>
                <w:lang w:val="lv-LV"/>
              </w:rPr>
              <w:t>Tas ietver arī iekritiena brīdinājuma un lidojuma režīma diapazona aizsardzības iedarbināšanu.</w:t>
            </w:r>
          </w:p>
          <w:p w14:paraId="0660364B" w14:textId="77777777" w:rsidR="00CF4F4C" w:rsidRPr="00280D63" w:rsidRDefault="00BF27C0" w:rsidP="006B5C19">
            <w:pPr>
              <w:pStyle w:val="ListParagraph"/>
              <w:numPr>
                <w:ilvl w:val="0"/>
                <w:numId w:val="1"/>
              </w:numPr>
              <w:spacing w:before="60" w:after="60"/>
              <w:jc w:val="both"/>
              <w:rPr>
                <w:sz w:val="20"/>
                <w:szCs w:val="20"/>
                <w:lang w:val="lv-LV"/>
              </w:rPr>
            </w:pPr>
            <w:r w:rsidRPr="00280D63">
              <w:rPr>
                <w:b/>
                <w:bCs/>
                <w:sz w:val="20"/>
                <w:szCs w:val="20"/>
                <w:lang w:val="lv-LV"/>
              </w:rPr>
              <w:t xml:space="preserve">Novirzīšanās no skrejceļa </w:t>
            </w:r>
            <w:r w:rsidR="00626475" w:rsidRPr="00280D63">
              <w:rPr>
                <w:b/>
                <w:bCs/>
                <w:sz w:val="20"/>
                <w:szCs w:val="20"/>
                <w:lang w:val="lv-LV"/>
              </w:rPr>
              <w:t xml:space="preserve">(RE). </w:t>
            </w:r>
            <w:r w:rsidR="00CF4F4C" w:rsidRPr="00280D63">
              <w:rPr>
                <w:sz w:val="20"/>
                <w:szCs w:val="20"/>
                <w:lang w:val="lv-LV"/>
              </w:rPr>
              <w:t>Tas attiecas uz gadījumiem, kad notikusi novirzīšanās no skrejceļa gan lielā, gan mazā ātrumā, kā arī atgadījumiem, kad lidojuma apkalpei ir bijušas grūtības saglabāt gaisa kuģa virziena vadību vai bremzēšanas darbību nosēšanās laikā, kad nosēšanās notikusi gari, ātri, novirzīti vai smagi, vai ja gaisa kuģim nosēšanās laikā bijušas tehniskas problēmas ar šasiju (tā nav bijusi bloķēta, nav bijusi izbīdīta vai sakļauta).</w:t>
            </w:r>
          </w:p>
          <w:p w14:paraId="143B7B2C" w14:textId="6318B7E8" w:rsidR="00BF27C0" w:rsidRPr="00280D63" w:rsidRDefault="00CF4F4C" w:rsidP="006B5C19">
            <w:pPr>
              <w:pStyle w:val="ListParagraph"/>
              <w:numPr>
                <w:ilvl w:val="0"/>
                <w:numId w:val="1"/>
              </w:numPr>
              <w:spacing w:before="60" w:after="60"/>
              <w:jc w:val="both"/>
              <w:rPr>
                <w:sz w:val="20"/>
                <w:szCs w:val="20"/>
                <w:lang w:val="lv-LV"/>
              </w:rPr>
            </w:pPr>
            <w:r w:rsidRPr="00280D63">
              <w:rPr>
                <w:b/>
                <w:bCs/>
                <w:sz w:val="20"/>
                <w:szCs w:val="20"/>
                <w:lang w:val="lv-LV"/>
              </w:rPr>
              <w:t xml:space="preserve">Šķēršļi uz skrejceļa (RI) </w:t>
            </w:r>
            <w:r w:rsidRPr="00280D63">
              <w:rPr>
                <w:sz w:val="20"/>
                <w:szCs w:val="20"/>
                <w:lang w:val="lv-LV"/>
              </w:rPr>
              <w:t xml:space="preserve">attiecas uz </w:t>
            </w:r>
            <w:r w:rsidR="002A6353" w:rsidRPr="00280D63">
              <w:rPr>
                <w:sz w:val="20"/>
                <w:szCs w:val="20"/>
                <w:lang w:val="lv-LV"/>
              </w:rPr>
              <w:t>nepieļaujamu</w:t>
            </w:r>
            <w:r w:rsidRPr="00280D63">
              <w:rPr>
                <w:sz w:val="20"/>
                <w:szCs w:val="20"/>
                <w:lang w:val="lv-LV"/>
              </w:rPr>
              <w:t xml:space="preserve"> gaisa kuģa, transportlīdzekļa vai personas atrašanos uz aktīva skrejceļa vai tā aizsardzības zonās.</w:t>
            </w:r>
          </w:p>
          <w:p w14:paraId="624BF0EA" w14:textId="6D1E4BBD" w:rsidR="00CF4F4C" w:rsidRPr="00280D63" w:rsidRDefault="00CF4F4C" w:rsidP="006B5C19">
            <w:pPr>
              <w:pStyle w:val="ListParagraph"/>
              <w:numPr>
                <w:ilvl w:val="0"/>
                <w:numId w:val="1"/>
              </w:numPr>
              <w:spacing w:before="60" w:after="60"/>
              <w:jc w:val="both"/>
              <w:rPr>
                <w:sz w:val="20"/>
                <w:szCs w:val="20"/>
                <w:lang w:val="lv-LV"/>
              </w:rPr>
            </w:pPr>
            <w:r w:rsidRPr="00280D63">
              <w:rPr>
                <w:b/>
                <w:bCs/>
                <w:sz w:val="20"/>
                <w:szCs w:val="20"/>
                <w:lang w:val="lv-LV"/>
              </w:rPr>
              <w:t>Sadursme gaisā</w:t>
            </w:r>
            <w:r w:rsidRPr="00280D63">
              <w:rPr>
                <w:sz w:val="20"/>
                <w:szCs w:val="20"/>
                <w:lang w:val="lv-LV"/>
              </w:rPr>
              <w:t xml:space="preserve"> attiecas gan uz faktiskām sadursmēm, gan uz gandrīz notikušām sadursmēm gaisā. </w:t>
            </w:r>
            <w:r w:rsidR="00373C1F" w:rsidRPr="00280D63">
              <w:rPr>
                <w:sz w:val="20"/>
                <w:szCs w:val="20"/>
                <w:lang w:val="lv-LV"/>
              </w:rPr>
              <w:t>T</w:t>
            </w:r>
            <w:r w:rsidR="00F45B98" w:rsidRPr="00280D63">
              <w:rPr>
                <w:sz w:val="20"/>
                <w:szCs w:val="20"/>
                <w:lang w:val="lv-LV"/>
              </w:rPr>
              <w:t>ā</w:t>
            </w:r>
            <w:r w:rsidR="00373C1F" w:rsidRPr="00280D63">
              <w:rPr>
                <w:sz w:val="20"/>
                <w:szCs w:val="20"/>
                <w:lang w:val="lv-LV"/>
              </w:rPr>
              <w:t xml:space="preserve"> iekļauj arī tieš</w:t>
            </w:r>
            <w:r w:rsidR="00F45B98" w:rsidRPr="00280D63">
              <w:rPr>
                <w:sz w:val="20"/>
                <w:szCs w:val="20"/>
                <w:lang w:val="lv-LV"/>
              </w:rPr>
              <w:t>ā</w:t>
            </w:r>
            <w:r w:rsidR="00373C1F" w:rsidRPr="00280D63">
              <w:rPr>
                <w:sz w:val="20"/>
                <w:szCs w:val="20"/>
                <w:lang w:val="lv-LV"/>
              </w:rPr>
              <w:t xml:space="preserve">s </w:t>
            </w:r>
            <w:r w:rsidR="00F45B98" w:rsidRPr="00280D63">
              <w:rPr>
                <w:sz w:val="20"/>
                <w:szCs w:val="20"/>
                <w:lang w:val="lv-LV"/>
              </w:rPr>
              <w:t>pazīmes</w:t>
            </w:r>
            <w:r w:rsidR="00373C1F" w:rsidRPr="00280D63">
              <w:rPr>
                <w:sz w:val="20"/>
                <w:szCs w:val="20"/>
                <w:lang w:val="lv-LV"/>
              </w:rPr>
              <w:t xml:space="preserve">, kā, piemēram, </w:t>
            </w:r>
            <w:r w:rsidRPr="00280D63">
              <w:rPr>
                <w:sz w:val="20"/>
                <w:szCs w:val="20"/>
                <w:lang w:val="lv-LV"/>
              </w:rPr>
              <w:t xml:space="preserve">minimālo </w:t>
            </w:r>
            <w:r w:rsidR="00D65BF2" w:rsidRPr="00280D63">
              <w:rPr>
                <w:sz w:val="20"/>
                <w:szCs w:val="20"/>
                <w:lang w:val="lv-LV"/>
              </w:rPr>
              <w:t xml:space="preserve">noteikto </w:t>
            </w:r>
            <w:r w:rsidR="00373C1F" w:rsidRPr="00280D63">
              <w:rPr>
                <w:sz w:val="20"/>
                <w:szCs w:val="20"/>
                <w:lang w:val="lv-LV"/>
              </w:rPr>
              <w:t>atstatumu</w:t>
            </w:r>
            <w:r w:rsidRPr="00280D63">
              <w:rPr>
                <w:sz w:val="20"/>
                <w:szCs w:val="20"/>
                <w:lang w:val="lv-LV"/>
              </w:rPr>
              <w:t xml:space="preserve"> </w:t>
            </w:r>
            <w:r w:rsidR="00F45B98" w:rsidRPr="00280D63">
              <w:rPr>
                <w:sz w:val="20"/>
                <w:szCs w:val="20"/>
                <w:lang w:val="lv-LV"/>
              </w:rPr>
              <w:t>pārkāpšana</w:t>
            </w:r>
            <w:r w:rsidRPr="00280D63">
              <w:rPr>
                <w:sz w:val="20"/>
                <w:szCs w:val="20"/>
                <w:lang w:val="lv-LV"/>
              </w:rPr>
              <w:t xml:space="preserve">, </w:t>
            </w:r>
            <w:r w:rsidR="00F45B98" w:rsidRPr="00280D63">
              <w:rPr>
                <w:sz w:val="20"/>
                <w:szCs w:val="20"/>
                <w:lang w:val="lv-LV"/>
              </w:rPr>
              <w:t>reālus</w:t>
            </w:r>
            <w:r w:rsidRPr="00280D63">
              <w:rPr>
                <w:sz w:val="20"/>
                <w:szCs w:val="20"/>
                <w:lang w:val="lv-LV"/>
              </w:rPr>
              <w:t xml:space="preserve"> satiksmes sadursmju novēršanas sistēmas (TCAS) </w:t>
            </w:r>
            <w:r w:rsidR="00373C1F" w:rsidRPr="00280D63">
              <w:rPr>
                <w:sz w:val="20"/>
                <w:szCs w:val="20"/>
                <w:lang w:val="lv-LV"/>
              </w:rPr>
              <w:t>risinājuma</w:t>
            </w:r>
            <w:r w:rsidRPr="00280D63">
              <w:rPr>
                <w:sz w:val="20"/>
                <w:szCs w:val="20"/>
                <w:lang w:val="lv-LV"/>
              </w:rPr>
              <w:t xml:space="preserve"> ieteikum</w:t>
            </w:r>
            <w:r w:rsidR="00F45B98" w:rsidRPr="00280D63">
              <w:rPr>
                <w:sz w:val="20"/>
                <w:szCs w:val="20"/>
                <w:lang w:val="lv-LV"/>
              </w:rPr>
              <w:t>u</w:t>
            </w:r>
            <w:r w:rsidRPr="00280D63">
              <w:rPr>
                <w:sz w:val="20"/>
                <w:szCs w:val="20"/>
                <w:lang w:val="lv-LV"/>
              </w:rPr>
              <w:t xml:space="preserve"> vai gaisa telpas </w:t>
            </w:r>
            <w:r w:rsidR="0016620D" w:rsidRPr="00280D63">
              <w:rPr>
                <w:sz w:val="20"/>
                <w:szCs w:val="20"/>
                <w:lang w:val="lv-LV"/>
              </w:rPr>
              <w:t>neievērošanas pārkāpumus</w:t>
            </w:r>
            <w:r w:rsidR="00F45B98" w:rsidRPr="00280D63">
              <w:rPr>
                <w:sz w:val="20"/>
                <w:szCs w:val="20"/>
                <w:lang w:val="lv-LV"/>
              </w:rPr>
              <w:t>.</w:t>
            </w:r>
          </w:p>
          <w:p w14:paraId="16663A05" w14:textId="051C4F92" w:rsidR="00CF4F4C" w:rsidRPr="00280D63" w:rsidRDefault="00F45B98" w:rsidP="0016620D">
            <w:pPr>
              <w:pStyle w:val="ListParagraph"/>
              <w:spacing w:before="60" w:after="60"/>
              <w:ind w:left="714"/>
              <w:jc w:val="both"/>
              <w:rPr>
                <w:sz w:val="20"/>
                <w:szCs w:val="20"/>
                <w:lang w:val="lv-LV"/>
              </w:rPr>
            </w:pPr>
            <w:r w:rsidRPr="00280D63">
              <w:rPr>
                <w:sz w:val="20"/>
                <w:szCs w:val="20"/>
                <w:lang w:val="lv-LV"/>
              </w:rPr>
              <w:t>Gaisa telpas pārkāpums, kas pazīstams arī kā “neatļauta iekļūšana gaisa telpā”, ir nopietns</w:t>
            </w:r>
            <w:r w:rsidR="00F879E5" w:rsidRPr="00280D63">
              <w:rPr>
                <w:sz w:val="20"/>
                <w:szCs w:val="20"/>
                <w:lang w:val="lv-LV"/>
              </w:rPr>
              <w:t xml:space="preserve"> ekspluatācijas</w:t>
            </w:r>
            <w:r w:rsidRPr="00280D63">
              <w:rPr>
                <w:sz w:val="20"/>
                <w:szCs w:val="20"/>
                <w:lang w:val="lv-LV"/>
              </w:rPr>
              <w:t xml:space="preserve"> kaitējums, ko var izraisīt gaisa telpas sadalīšana dažādās klasēs un struktūrās, ar tām saistītajām procedūrām un pakalpojumiem, </w:t>
            </w:r>
            <w:r w:rsidR="0016620D" w:rsidRPr="00280D63">
              <w:rPr>
                <w:sz w:val="20"/>
                <w:szCs w:val="20"/>
                <w:lang w:val="lv-LV"/>
              </w:rPr>
              <w:t xml:space="preserve">ko izmanto </w:t>
            </w:r>
            <w:r w:rsidRPr="00280D63">
              <w:rPr>
                <w:sz w:val="20"/>
                <w:szCs w:val="20"/>
                <w:lang w:val="lv-LV"/>
              </w:rPr>
              <w:t>dažādu kategoriju lietotāji, bieži vien ar konkurējošiem mērķiem un dažādām darbības prasībām un iespējām.</w:t>
            </w:r>
          </w:p>
          <w:p w14:paraId="5087032F" w14:textId="7F682C93" w:rsidR="0016620D" w:rsidRPr="00280D63" w:rsidRDefault="0016620D" w:rsidP="006B5C19">
            <w:pPr>
              <w:pStyle w:val="ListParagraph"/>
              <w:numPr>
                <w:ilvl w:val="0"/>
                <w:numId w:val="1"/>
              </w:numPr>
              <w:spacing w:before="60" w:after="60"/>
              <w:jc w:val="both"/>
              <w:rPr>
                <w:sz w:val="20"/>
                <w:szCs w:val="20"/>
                <w:lang w:val="lv-LV"/>
              </w:rPr>
            </w:pPr>
            <w:r w:rsidRPr="00280D63">
              <w:rPr>
                <w:b/>
                <w:bCs/>
                <w:sz w:val="20"/>
                <w:szCs w:val="20"/>
                <w:lang w:val="lv-LV"/>
              </w:rPr>
              <w:t>Sadursme ar zemi</w:t>
            </w:r>
            <w:r w:rsidR="00940696" w:rsidRPr="00280D63">
              <w:rPr>
                <w:b/>
                <w:bCs/>
                <w:sz w:val="20"/>
                <w:szCs w:val="20"/>
                <w:lang w:val="lv-LV"/>
              </w:rPr>
              <w:t>.</w:t>
            </w:r>
            <w:r w:rsidR="00940696" w:rsidRPr="00280D63">
              <w:rPr>
                <w:sz w:val="20"/>
                <w:szCs w:val="20"/>
                <w:lang w:val="lv-LV"/>
              </w:rPr>
              <w:t xml:space="preserve"> </w:t>
            </w:r>
            <w:r w:rsidRPr="00280D63">
              <w:rPr>
                <w:sz w:val="20"/>
                <w:szCs w:val="20"/>
                <w:lang w:val="lv-LV"/>
              </w:rPr>
              <w:t xml:space="preserve">Šajā riska jomā ietilpst kontrolēta sadursme ar zemi gadījumos, kad gaisa kuģi nolaižoties nenokļūst līdz pacelšanās un nosēšanās </w:t>
            </w:r>
            <w:r w:rsidR="002A6353" w:rsidRPr="00280D63">
              <w:rPr>
                <w:sz w:val="20"/>
                <w:szCs w:val="20"/>
                <w:lang w:val="lv-LV"/>
              </w:rPr>
              <w:t>skrejceļam</w:t>
            </w:r>
            <w:r w:rsidRPr="00280D63">
              <w:rPr>
                <w:sz w:val="20"/>
                <w:szCs w:val="20"/>
                <w:lang w:val="lv-LV"/>
              </w:rPr>
              <w:t>, nolaižas tam blakus vai aiz tā</w:t>
            </w:r>
            <w:r w:rsidR="002A6353" w:rsidRPr="00280D63">
              <w:rPr>
                <w:sz w:val="20"/>
                <w:szCs w:val="20"/>
                <w:lang w:val="lv-LV"/>
              </w:rPr>
              <w:t xml:space="preserve">. </w:t>
            </w:r>
            <w:r w:rsidRPr="00280D63">
              <w:rPr>
                <w:sz w:val="20"/>
                <w:szCs w:val="20"/>
                <w:lang w:val="lv-LV"/>
              </w:rPr>
              <w:t xml:space="preserve">Tas ietver tās situācijas, kad gaisa kuģis saduras vai gandrīz saduras ar zemi, kamēr lidojuma apkalpe kontrolē gaisa kuģi. Tas ietver arī </w:t>
            </w:r>
            <w:r w:rsidR="000617BB" w:rsidRPr="00280D63">
              <w:rPr>
                <w:sz w:val="20"/>
                <w:szCs w:val="20"/>
                <w:lang w:val="lv-LV"/>
              </w:rPr>
              <w:t>atgadījumus</w:t>
            </w:r>
            <w:r w:rsidRPr="00280D63">
              <w:rPr>
                <w:sz w:val="20"/>
                <w:szCs w:val="20"/>
                <w:lang w:val="lv-LV"/>
              </w:rPr>
              <w:t>, ka</w:t>
            </w:r>
            <w:r w:rsidR="002A6353" w:rsidRPr="00280D63">
              <w:rPr>
                <w:sz w:val="20"/>
                <w:szCs w:val="20"/>
                <w:lang w:val="lv-LV"/>
              </w:rPr>
              <w:t>m</w:t>
            </w:r>
            <w:r w:rsidRPr="00280D63">
              <w:rPr>
                <w:sz w:val="20"/>
                <w:szCs w:val="20"/>
                <w:lang w:val="lv-LV"/>
              </w:rPr>
              <w:t xml:space="preserve"> ir tieš</w:t>
            </w:r>
            <w:r w:rsidR="000617BB" w:rsidRPr="00280D63">
              <w:rPr>
                <w:sz w:val="20"/>
                <w:szCs w:val="20"/>
                <w:lang w:val="lv-LV"/>
              </w:rPr>
              <w:t>as</w:t>
            </w:r>
            <w:r w:rsidRPr="00280D63">
              <w:rPr>
                <w:sz w:val="20"/>
                <w:szCs w:val="20"/>
                <w:lang w:val="lv-LV"/>
              </w:rPr>
              <w:t xml:space="preserve"> letāla iznākuma </w:t>
            </w:r>
            <w:r w:rsidR="000617BB" w:rsidRPr="00280D63">
              <w:rPr>
                <w:sz w:val="20"/>
                <w:szCs w:val="20"/>
                <w:lang w:val="lv-LV"/>
              </w:rPr>
              <w:t>pazīmes</w:t>
            </w:r>
            <w:r w:rsidRPr="00280D63">
              <w:rPr>
                <w:sz w:val="20"/>
                <w:szCs w:val="20"/>
                <w:lang w:val="lv-LV"/>
              </w:rPr>
              <w:t>, piemēram, nolaišanās zem</w:t>
            </w:r>
            <w:r w:rsidR="002A6353" w:rsidRPr="00280D63">
              <w:rPr>
                <w:sz w:val="20"/>
                <w:szCs w:val="20"/>
                <w:lang w:val="lv-LV"/>
              </w:rPr>
              <w:t xml:space="preserve"> obligāto meteoroloģisko apstākļu nosacījumiem</w:t>
            </w:r>
            <w:r w:rsidRPr="00280D63">
              <w:rPr>
                <w:sz w:val="20"/>
                <w:szCs w:val="20"/>
                <w:lang w:val="lv-LV"/>
              </w:rPr>
              <w:t xml:space="preserve">, </w:t>
            </w:r>
            <w:r w:rsidR="002A6353" w:rsidRPr="00280D63">
              <w:rPr>
                <w:sz w:val="20"/>
                <w:szCs w:val="20"/>
                <w:lang w:val="lv-LV"/>
              </w:rPr>
              <w:t xml:space="preserve">nepamatota atļauja zem radara minimālā augstuma </w:t>
            </w:r>
            <w:r w:rsidRPr="00280D63">
              <w:rPr>
                <w:sz w:val="20"/>
                <w:szCs w:val="20"/>
                <w:lang w:val="lv-LV"/>
              </w:rPr>
              <w:t>utt.</w:t>
            </w:r>
            <w:r w:rsidR="00C82719" w:rsidRPr="00280D63">
              <w:rPr>
                <w:sz w:val="20"/>
                <w:szCs w:val="20"/>
                <w:lang w:val="lv-LV"/>
              </w:rPr>
              <w:t xml:space="preserve"> </w:t>
            </w:r>
          </w:p>
          <w:p w14:paraId="423048A8" w14:textId="0D35AF63" w:rsidR="000617BB" w:rsidRPr="00280D63" w:rsidRDefault="000617BB" w:rsidP="006B5C19">
            <w:pPr>
              <w:pStyle w:val="ListParagraph"/>
              <w:numPr>
                <w:ilvl w:val="0"/>
                <w:numId w:val="1"/>
              </w:numPr>
              <w:spacing w:before="60" w:after="60"/>
              <w:jc w:val="both"/>
              <w:rPr>
                <w:sz w:val="20"/>
                <w:szCs w:val="20"/>
                <w:lang w:val="lv-LV"/>
              </w:rPr>
            </w:pPr>
            <w:r w:rsidRPr="00280D63">
              <w:rPr>
                <w:b/>
                <w:bCs/>
                <w:sz w:val="20"/>
                <w:szCs w:val="20"/>
                <w:lang w:val="lv-LV"/>
              </w:rPr>
              <w:t>Drošums uz zemes</w:t>
            </w:r>
            <w:r w:rsidR="00940696" w:rsidRPr="00280D63">
              <w:rPr>
                <w:b/>
                <w:bCs/>
                <w:sz w:val="20"/>
                <w:szCs w:val="20"/>
                <w:lang w:val="lv-LV"/>
              </w:rPr>
              <w:t>.</w:t>
            </w:r>
            <w:r w:rsidR="00940696" w:rsidRPr="00280D63">
              <w:rPr>
                <w:sz w:val="20"/>
                <w:szCs w:val="20"/>
                <w:lang w:val="lv-LV"/>
              </w:rPr>
              <w:t xml:space="preserve"> </w:t>
            </w:r>
            <w:r w:rsidRPr="00280D63">
              <w:rPr>
                <w:sz w:val="20"/>
                <w:szCs w:val="20"/>
                <w:lang w:val="lv-LV"/>
              </w:rPr>
              <w:t xml:space="preserve">Šī riska joma ietver visus ar apkalpošanu uz zemes un ar perona pārvaldību saistītos jautājumus </w:t>
            </w:r>
            <w:r w:rsidR="00940696" w:rsidRPr="00280D63">
              <w:rPr>
                <w:sz w:val="20"/>
                <w:szCs w:val="20"/>
                <w:lang w:val="lv-LV"/>
              </w:rPr>
              <w:t>(</w:t>
            </w:r>
            <w:r w:rsidRPr="00280D63">
              <w:rPr>
                <w:sz w:val="20"/>
                <w:szCs w:val="20"/>
                <w:lang w:val="lv-LV"/>
              </w:rPr>
              <w:t>pasažieru iekāpšana, bagāžas, pasta vai kravas iekraušana, atledošana, degvielas uzpilde, kaitējumi uz zemes u.c.</w:t>
            </w:r>
            <w:r w:rsidR="00940696" w:rsidRPr="00280D63">
              <w:rPr>
                <w:sz w:val="20"/>
                <w:szCs w:val="20"/>
                <w:lang w:val="lv-LV"/>
              </w:rPr>
              <w:t>)</w:t>
            </w:r>
            <w:r w:rsidRPr="00280D63">
              <w:rPr>
                <w:sz w:val="20"/>
                <w:szCs w:val="20"/>
                <w:lang w:val="lv-LV"/>
              </w:rPr>
              <w:t xml:space="preserve">, kā arī kā arī gaisa kuģa sadursmi ar citiem gaisa kuģiem, šķēršļiem vai transportlīdzekļiem, gaisa kuģim </w:t>
            </w:r>
            <w:r w:rsidR="002A6353" w:rsidRPr="00280D63">
              <w:rPr>
                <w:sz w:val="20"/>
                <w:szCs w:val="20"/>
                <w:lang w:val="lv-LV"/>
              </w:rPr>
              <w:t xml:space="preserve">patstāvīgi </w:t>
            </w:r>
            <w:r w:rsidRPr="00280D63">
              <w:rPr>
                <w:sz w:val="20"/>
                <w:szCs w:val="20"/>
                <w:lang w:val="lv-LV"/>
              </w:rPr>
              <w:t xml:space="preserve">pārvietojoties pa zemi vai </w:t>
            </w:r>
            <w:r w:rsidR="002A6353" w:rsidRPr="00280D63">
              <w:rPr>
                <w:sz w:val="20"/>
                <w:szCs w:val="20"/>
                <w:lang w:val="lv-LV"/>
              </w:rPr>
              <w:t>to velkot</w:t>
            </w:r>
            <w:r w:rsidRPr="00280D63">
              <w:rPr>
                <w:sz w:val="20"/>
                <w:szCs w:val="20"/>
                <w:lang w:val="lv-LV"/>
              </w:rPr>
              <w:t>. Tas neietver sadursmes uz skrejceļa</w:t>
            </w:r>
            <w:r w:rsidR="00940696" w:rsidRPr="00280D63">
              <w:rPr>
                <w:sz w:val="20"/>
                <w:szCs w:val="20"/>
                <w:lang w:val="lv-LV"/>
              </w:rPr>
              <w:t>.</w:t>
            </w:r>
          </w:p>
          <w:p w14:paraId="0D82AC5E" w14:textId="7801D77A" w:rsidR="0037347A" w:rsidRPr="00280D63" w:rsidRDefault="0037347A" w:rsidP="00C906DF">
            <w:pPr>
              <w:spacing w:before="60" w:after="60"/>
              <w:jc w:val="both"/>
              <w:rPr>
                <w:bCs/>
                <w:sz w:val="20"/>
                <w:szCs w:val="20"/>
                <w:lang w:val="lv-LV"/>
              </w:rPr>
            </w:pPr>
            <w:r w:rsidRPr="00280D63">
              <w:rPr>
                <w:bCs/>
                <w:sz w:val="20"/>
                <w:szCs w:val="20"/>
                <w:lang w:val="lv-LV"/>
              </w:rPr>
              <w:t>Drošuma problēmas, kas identificētas kā galvenie risku izraisītāji, ir šādi:</w:t>
            </w:r>
          </w:p>
          <w:p w14:paraId="7790BDDF" w14:textId="6DF7EC99" w:rsidR="00050C00" w:rsidRPr="00280D63" w:rsidRDefault="00050C00" w:rsidP="006B5C19">
            <w:pPr>
              <w:pStyle w:val="ListParagraph"/>
              <w:numPr>
                <w:ilvl w:val="0"/>
                <w:numId w:val="1"/>
              </w:numPr>
              <w:spacing w:before="60" w:after="60"/>
              <w:jc w:val="both"/>
              <w:rPr>
                <w:sz w:val="20"/>
                <w:szCs w:val="20"/>
                <w:lang w:val="lv-LV"/>
              </w:rPr>
            </w:pPr>
            <w:r w:rsidRPr="00280D63">
              <w:rPr>
                <w:b/>
                <w:bCs/>
                <w:sz w:val="20"/>
                <w:szCs w:val="20"/>
                <w:lang w:val="lv-LV"/>
              </w:rPr>
              <w:t>Lidojuma parametru un automatizācijas režīmu uzraudzība</w:t>
            </w:r>
            <w:r w:rsidR="009E783D" w:rsidRPr="00280D63">
              <w:rPr>
                <w:b/>
                <w:bCs/>
                <w:sz w:val="20"/>
                <w:szCs w:val="20"/>
                <w:lang w:val="lv-LV"/>
              </w:rPr>
              <w:t xml:space="preserve">. </w:t>
            </w:r>
            <w:r w:rsidRPr="00280D63">
              <w:rPr>
                <w:sz w:val="20"/>
                <w:szCs w:val="20"/>
                <w:lang w:val="lv-LV"/>
              </w:rPr>
              <w:t>Tā ir galveno lidojuma parametru un automatizācijas režīmu nepietiekama uzraudzība, kas var izraisīt gaisa kuģa neparastu stāvokli lidojumā, novirzīšanos no skrejceļa vai kontrolētu sadursmi ar zemi</w:t>
            </w:r>
            <w:r w:rsidR="009E783D" w:rsidRPr="00280D63">
              <w:rPr>
                <w:sz w:val="20"/>
                <w:szCs w:val="20"/>
                <w:lang w:val="lv-LV"/>
              </w:rPr>
              <w:t xml:space="preserve">. </w:t>
            </w:r>
            <w:r w:rsidRPr="00280D63">
              <w:rPr>
                <w:sz w:val="20"/>
                <w:szCs w:val="20"/>
                <w:lang w:val="lv-LV"/>
              </w:rPr>
              <w:t xml:space="preserve">Šī </w:t>
            </w:r>
            <w:r w:rsidR="00421EA8" w:rsidRPr="00280D63">
              <w:rPr>
                <w:sz w:val="20"/>
                <w:szCs w:val="20"/>
                <w:lang w:val="lv-LV"/>
              </w:rPr>
              <w:t xml:space="preserve">drošuma </w:t>
            </w:r>
            <w:r w:rsidRPr="00280D63">
              <w:rPr>
                <w:sz w:val="20"/>
                <w:szCs w:val="20"/>
                <w:lang w:val="lv-LV"/>
              </w:rPr>
              <w:t xml:space="preserve">problēma aptver attiecīgos SOP un gaisa kuģu apkalpes apmācību. Tā ietver arī apsvērumus, kas saistīti ar cilvēkfaktoru, jo ​​īpaši ar </w:t>
            </w:r>
            <w:r w:rsidR="009B650F" w:rsidRPr="00280D63">
              <w:rPr>
                <w:sz w:val="20"/>
                <w:szCs w:val="20"/>
                <w:lang w:val="lv-LV"/>
              </w:rPr>
              <w:t xml:space="preserve">cilvēka un mašīnas saskarnes (HMI) gaisa kuģu sistēmu </w:t>
            </w:r>
            <w:r w:rsidRPr="00280D63">
              <w:rPr>
                <w:sz w:val="20"/>
                <w:szCs w:val="20"/>
                <w:lang w:val="lv-LV"/>
              </w:rPr>
              <w:t xml:space="preserve">un </w:t>
            </w:r>
            <w:r w:rsidR="009B650F" w:rsidRPr="00280D63">
              <w:rPr>
                <w:sz w:val="20"/>
                <w:szCs w:val="20"/>
                <w:lang w:val="lv-LV"/>
              </w:rPr>
              <w:t xml:space="preserve">norādījumiem. </w:t>
            </w:r>
          </w:p>
          <w:p w14:paraId="2626A763" w14:textId="4E812D62" w:rsidR="009E783D" w:rsidRPr="00280D63" w:rsidRDefault="00050C00" w:rsidP="006B5C19">
            <w:pPr>
              <w:pStyle w:val="ListParagraph"/>
              <w:numPr>
                <w:ilvl w:val="0"/>
                <w:numId w:val="1"/>
              </w:numPr>
              <w:spacing w:before="60" w:after="60"/>
              <w:jc w:val="both"/>
              <w:rPr>
                <w:sz w:val="20"/>
                <w:szCs w:val="20"/>
                <w:lang w:val="lv-LV"/>
              </w:rPr>
            </w:pPr>
            <w:r w:rsidRPr="00280D63">
              <w:rPr>
                <w:b/>
                <w:bCs/>
                <w:sz w:val="20"/>
                <w:szCs w:val="20"/>
                <w:lang w:val="lv-LV"/>
              </w:rPr>
              <w:t>Pieejas trajektorijas pārvaldība</w:t>
            </w:r>
            <w:r w:rsidR="009E783D" w:rsidRPr="00280D63">
              <w:rPr>
                <w:b/>
                <w:bCs/>
                <w:sz w:val="20"/>
                <w:szCs w:val="20"/>
                <w:lang w:val="lv-LV"/>
              </w:rPr>
              <w:t xml:space="preserve">. </w:t>
            </w:r>
            <w:r w:rsidR="009B650F" w:rsidRPr="00280D63">
              <w:rPr>
                <w:sz w:val="20"/>
                <w:szCs w:val="20"/>
                <w:lang w:val="lv-LV"/>
              </w:rPr>
              <w:t>Neefektīva vai nepareiza pieejas trajektorijas pārvaldība (t.i., nav stabila un/vai atbilstoša), kas var izraisīt riņķošanu, smagu nosēšanos vai novirzīšanos no skrejceļa.</w:t>
            </w:r>
          </w:p>
          <w:p w14:paraId="141A3AE3" w14:textId="73D63389" w:rsidR="009E783D" w:rsidRPr="00280D63" w:rsidRDefault="00050C00" w:rsidP="006B5C19">
            <w:pPr>
              <w:pStyle w:val="ListParagraph"/>
              <w:numPr>
                <w:ilvl w:val="0"/>
                <w:numId w:val="1"/>
              </w:numPr>
              <w:spacing w:before="60" w:after="60"/>
              <w:jc w:val="both"/>
              <w:rPr>
                <w:sz w:val="20"/>
                <w:szCs w:val="20"/>
                <w:lang w:val="lv-LV"/>
              </w:rPr>
            </w:pPr>
            <w:r w:rsidRPr="00280D63">
              <w:rPr>
                <w:b/>
                <w:bCs/>
                <w:sz w:val="20"/>
                <w:szCs w:val="20"/>
                <w:lang w:val="lv-LV"/>
              </w:rPr>
              <w:t>Konvektīvi laikapstākļi</w:t>
            </w:r>
            <w:r w:rsidR="009E783D" w:rsidRPr="00280D63">
              <w:rPr>
                <w:b/>
                <w:bCs/>
                <w:sz w:val="20"/>
                <w:szCs w:val="20"/>
                <w:lang w:val="lv-LV"/>
              </w:rPr>
              <w:t xml:space="preserve">. </w:t>
            </w:r>
            <w:r w:rsidR="009B650F" w:rsidRPr="00280D63">
              <w:rPr>
                <w:sz w:val="20"/>
                <w:szCs w:val="20"/>
                <w:lang w:val="lv-LV"/>
              </w:rPr>
              <w:t xml:space="preserve">Tā ir situācija, kad </w:t>
            </w:r>
            <w:r w:rsidR="00184D81" w:rsidRPr="00280D63">
              <w:rPr>
                <w:sz w:val="20"/>
                <w:szCs w:val="20"/>
                <w:lang w:val="lv-LV"/>
              </w:rPr>
              <w:t>gaisa kuģis</w:t>
            </w:r>
            <w:r w:rsidR="009B650F" w:rsidRPr="00280D63">
              <w:rPr>
                <w:sz w:val="20"/>
                <w:szCs w:val="20"/>
                <w:lang w:val="lv-LV"/>
              </w:rPr>
              <w:t xml:space="preserve"> lido atmosfēras konve</w:t>
            </w:r>
            <w:r w:rsidR="00184D81" w:rsidRPr="00280D63">
              <w:rPr>
                <w:sz w:val="20"/>
                <w:szCs w:val="20"/>
                <w:lang w:val="lv-LV"/>
              </w:rPr>
              <w:t>ktīvu laikapstākļu izraisītu gaisa parādību vidē,</w:t>
            </w:r>
            <w:r w:rsidR="009B650F" w:rsidRPr="00280D63">
              <w:rPr>
                <w:sz w:val="20"/>
                <w:szCs w:val="20"/>
                <w:lang w:val="lv-LV"/>
              </w:rPr>
              <w:t xml:space="preserve"> kas var izraisīt gaisa kuģa </w:t>
            </w:r>
            <w:r w:rsidR="00184D81" w:rsidRPr="00280D63">
              <w:rPr>
                <w:sz w:val="20"/>
                <w:szCs w:val="20"/>
                <w:lang w:val="lv-LV"/>
              </w:rPr>
              <w:t xml:space="preserve">neparastu stāvokli lidojumā </w:t>
            </w:r>
            <w:r w:rsidR="009B650F" w:rsidRPr="00280D63">
              <w:rPr>
                <w:sz w:val="20"/>
                <w:szCs w:val="20"/>
                <w:lang w:val="lv-LV"/>
              </w:rPr>
              <w:t xml:space="preserve">(nekontrolētu sadursmi ar </w:t>
            </w:r>
            <w:r w:rsidR="00184D81" w:rsidRPr="00280D63">
              <w:rPr>
                <w:sz w:val="20"/>
                <w:szCs w:val="20"/>
                <w:lang w:val="lv-LV"/>
              </w:rPr>
              <w:t>zemi</w:t>
            </w:r>
            <w:r w:rsidR="009B650F" w:rsidRPr="00280D63">
              <w:rPr>
                <w:sz w:val="20"/>
                <w:szCs w:val="20"/>
                <w:lang w:val="lv-LV"/>
              </w:rPr>
              <w:t>) un pasažieru vai apkalpes ievainojumus.</w:t>
            </w:r>
            <w:r w:rsidR="009B650F" w:rsidRPr="00280D63">
              <w:rPr>
                <w:b/>
                <w:bCs/>
                <w:sz w:val="20"/>
                <w:szCs w:val="20"/>
                <w:lang w:val="lv-LV"/>
              </w:rPr>
              <w:t xml:space="preserve"> </w:t>
            </w:r>
            <w:r w:rsidR="00184D81" w:rsidRPr="00280D63">
              <w:rPr>
                <w:sz w:val="20"/>
                <w:szCs w:val="20"/>
                <w:lang w:val="lv-LV"/>
              </w:rPr>
              <w:t>Drošuma problēma attiecas uz galvenajām konvektīvu laikapstākļu izraisītām dabas parādībām, kas ietekmē drošu lidojumu, piemēram, konvektīv</w:t>
            </w:r>
            <w:r w:rsidR="00747046" w:rsidRPr="00280D63">
              <w:rPr>
                <w:sz w:val="20"/>
                <w:szCs w:val="20"/>
                <w:lang w:val="lv-LV"/>
              </w:rPr>
              <w:t>ā</w:t>
            </w:r>
            <w:r w:rsidR="00184D81" w:rsidRPr="00280D63">
              <w:rPr>
                <w:sz w:val="20"/>
                <w:szCs w:val="20"/>
                <w:lang w:val="lv-LV"/>
              </w:rPr>
              <w:t xml:space="preserve"> turbulenc</w:t>
            </w:r>
            <w:r w:rsidR="00747046" w:rsidRPr="00280D63">
              <w:rPr>
                <w:sz w:val="20"/>
                <w:szCs w:val="20"/>
                <w:lang w:val="lv-LV"/>
              </w:rPr>
              <w:t>e</w:t>
            </w:r>
            <w:r w:rsidR="00184D81" w:rsidRPr="00280D63">
              <w:rPr>
                <w:sz w:val="20"/>
                <w:szCs w:val="20"/>
                <w:lang w:val="lv-LV"/>
              </w:rPr>
              <w:t xml:space="preserve">, </w:t>
            </w:r>
            <w:r w:rsidR="00747046" w:rsidRPr="00280D63">
              <w:rPr>
                <w:sz w:val="20"/>
                <w:szCs w:val="20"/>
                <w:lang w:val="lv-LV"/>
              </w:rPr>
              <w:t>vēja izraisītu augšupvērstas vai lejupvērstas gaisa masu virzība</w:t>
            </w:r>
            <w:r w:rsidR="00184D81" w:rsidRPr="00280D63">
              <w:rPr>
                <w:sz w:val="20"/>
                <w:szCs w:val="20"/>
                <w:lang w:val="lv-LV"/>
              </w:rPr>
              <w:t xml:space="preserve">, vēja </w:t>
            </w:r>
            <w:r w:rsidR="00747046" w:rsidRPr="00280D63">
              <w:rPr>
                <w:sz w:val="20"/>
                <w:szCs w:val="20"/>
                <w:lang w:val="lv-LV"/>
              </w:rPr>
              <w:t>brāzmas</w:t>
            </w:r>
            <w:r w:rsidR="00184D81" w:rsidRPr="00280D63">
              <w:rPr>
                <w:sz w:val="20"/>
                <w:szCs w:val="20"/>
                <w:lang w:val="lv-LV"/>
              </w:rPr>
              <w:t>, krus</w:t>
            </w:r>
            <w:r w:rsidR="00747046" w:rsidRPr="00280D63">
              <w:rPr>
                <w:sz w:val="20"/>
                <w:szCs w:val="20"/>
                <w:lang w:val="lv-LV"/>
              </w:rPr>
              <w:t>a</w:t>
            </w:r>
            <w:r w:rsidR="00184D81" w:rsidRPr="00280D63">
              <w:rPr>
                <w:sz w:val="20"/>
                <w:szCs w:val="20"/>
                <w:lang w:val="lv-LV"/>
              </w:rPr>
              <w:t>, zibens un apledojum</w:t>
            </w:r>
            <w:r w:rsidR="00747046" w:rsidRPr="00280D63">
              <w:rPr>
                <w:sz w:val="20"/>
                <w:szCs w:val="20"/>
                <w:lang w:val="lv-LV"/>
              </w:rPr>
              <w:t>s</w:t>
            </w:r>
            <w:r w:rsidR="00184D81" w:rsidRPr="00280D63">
              <w:rPr>
                <w:sz w:val="20"/>
                <w:szCs w:val="20"/>
                <w:lang w:val="lv-LV"/>
              </w:rPr>
              <w:t xml:space="preserve">. </w:t>
            </w:r>
            <w:r w:rsidR="00D06088" w:rsidRPr="00280D63">
              <w:rPr>
                <w:sz w:val="20"/>
                <w:szCs w:val="20"/>
                <w:lang w:val="lv-LV"/>
              </w:rPr>
              <w:t>Galvenais apdraudējums, ko rada šī drošuma problēma, ir gaisa kuģa kontroles zaudēšana</w:t>
            </w:r>
            <w:r w:rsidR="00565BED" w:rsidRPr="00280D63">
              <w:rPr>
                <w:sz w:val="20"/>
                <w:szCs w:val="20"/>
                <w:lang w:val="lv-LV"/>
              </w:rPr>
              <w:t xml:space="preserve">, kad tas stipras atmosfēras parādības ietekmē ir ticis izstums no lidojuma režīmu diapazona, </w:t>
            </w:r>
            <w:r w:rsidR="00D06088" w:rsidRPr="00280D63">
              <w:rPr>
                <w:sz w:val="20"/>
                <w:szCs w:val="20"/>
                <w:lang w:val="lv-LV"/>
              </w:rPr>
              <w:t xml:space="preserve">vai sistēmas </w:t>
            </w:r>
            <w:r w:rsidR="00565BED" w:rsidRPr="00280D63">
              <w:rPr>
                <w:sz w:val="20"/>
                <w:szCs w:val="20"/>
                <w:lang w:val="lv-LV"/>
              </w:rPr>
              <w:t>atteice</w:t>
            </w:r>
            <w:r w:rsidR="00D06088" w:rsidRPr="00280D63">
              <w:rPr>
                <w:sz w:val="20"/>
                <w:szCs w:val="20"/>
                <w:lang w:val="lv-LV"/>
              </w:rPr>
              <w:t>, ko lidojuma apkalpe nav pienācīgi novērsusi.</w:t>
            </w:r>
          </w:p>
          <w:p w14:paraId="4417A689" w14:textId="035B0756" w:rsidR="009E783D" w:rsidRPr="00280D63" w:rsidRDefault="00565BED" w:rsidP="00AB7575">
            <w:pPr>
              <w:pStyle w:val="ListParagraph"/>
              <w:jc w:val="both"/>
              <w:rPr>
                <w:sz w:val="20"/>
                <w:szCs w:val="20"/>
                <w:lang w:val="lv-LV"/>
              </w:rPr>
            </w:pPr>
            <w:r w:rsidRPr="00280D63">
              <w:rPr>
                <w:sz w:val="20"/>
                <w:szCs w:val="20"/>
                <w:lang w:val="lv-LV"/>
              </w:rPr>
              <w:t xml:space="preserve">Šī drošuma problēma var izraisīt arī traumas, galvenokārt pēkšņas turbulences dēļ. Drošuma problēma attiecas uz konvektīvu laikapstākļu noteikšanu, izvairīšanos no tiem lidojuma laikā un lidošanu konvektīvu laikapstākļu izraisītu gaisa parādību vidē, kā arī visa iespējamā atbalsta nodrošināšanu lidojuma apkalpei, lai apzinātu potenciālos </w:t>
            </w:r>
            <w:r w:rsidRPr="00280D63">
              <w:rPr>
                <w:sz w:val="20"/>
                <w:szCs w:val="20"/>
                <w:lang w:val="lv-LV"/>
              </w:rPr>
              <w:lastRenderedPageBreak/>
              <w:t>riskus pirms lidojuma (piemēram, lidojuma plānošana, meteoroloģiskās informācijas pieejamība) un risinātu situāciju lidojuma laikā (piemēram, lidmašīnā esošās noteikšanas sistēmas, ATS vektorēšana). Šī drošuma problēma jo īpaši attiecas uz SOP un lidojumu apkalpes apmācību, lai uzturētu vai atjaunotu drošu lidojumu.</w:t>
            </w:r>
            <w:r w:rsidR="00AB7575" w:rsidRPr="00280D63">
              <w:rPr>
                <w:sz w:val="20"/>
                <w:szCs w:val="20"/>
                <w:lang w:val="lv-LV"/>
              </w:rPr>
              <w:t xml:space="preserve"> Drošuma problēma attiecas arī uz lidmašīnas izturību, lai veiktu lidojumu atmosfēras konvektīvu laikapstākļu izraisītos apstākļos saskaņā ar tās sākotnējo sertifikāciju un tās ekspluatācijas pieredzi (t.i., nepārtraukts lidojumderīguma process).</w:t>
            </w:r>
          </w:p>
          <w:p w14:paraId="47D24771" w14:textId="21B9C019" w:rsidR="00015F7D" w:rsidRPr="00280D63" w:rsidRDefault="00050C00" w:rsidP="006B5C19">
            <w:pPr>
              <w:pStyle w:val="ListParagraph"/>
              <w:numPr>
                <w:ilvl w:val="0"/>
                <w:numId w:val="1"/>
              </w:numPr>
              <w:spacing w:before="60" w:after="60"/>
              <w:jc w:val="both"/>
              <w:rPr>
                <w:sz w:val="20"/>
                <w:szCs w:val="20"/>
                <w:lang w:val="lv-LV"/>
              </w:rPr>
            </w:pPr>
            <w:r w:rsidRPr="00280D63">
              <w:rPr>
                <w:b/>
                <w:bCs/>
                <w:sz w:val="20"/>
                <w:szCs w:val="20"/>
                <w:lang w:val="lv-LV"/>
              </w:rPr>
              <w:t>Apledojums lidojuma laikā</w:t>
            </w:r>
            <w:r w:rsidR="009E783D" w:rsidRPr="00280D63">
              <w:rPr>
                <w:b/>
                <w:bCs/>
                <w:sz w:val="20"/>
                <w:szCs w:val="20"/>
                <w:lang w:val="lv-LV"/>
              </w:rPr>
              <w:t xml:space="preserve">. </w:t>
            </w:r>
            <w:r w:rsidR="00306E29" w:rsidRPr="00280D63">
              <w:rPr>
                <w:sz w:val="20"/>
                <w:szCs w:val="20"/>
                <w:lang w:val="lv-LV"/>
              </w:rPr>
              <w:t xml:space="preserve">Tā ir situācija, kad gaisa kuģis lido apledojuma apstākļos, kas potenciāli var izraisīt gaisa kuģa neparastu stāvokli lidojumā (nekontrolētu sadursmi ar zemi) ledus uzkrāšanās dēļ uz gaisa kuģa. Galvenais apdraudējums, ko rada šī drošuma problēma, ir gaisa kuģa virsmu vai sistēmu piesārņojums, kas var nopietni ietekmēt gaisa kuģa veiktspēju vai vadāmību. Tas attiecas uz apledojuma noteikšanu, izvairīšanos no tā lidojuma laikā un ielidošanu apledojumu izraisošu gaisa parādību vidē, kā arī visa iespējamā atbalsta nodrošināšanu lidojuma apkalpei, </w:t>
            </w:r>
            <w:r w:rsidR="00015F7D" w:rsidRPr="00280D63">
              <w:rPr>
                <w:sz w:val="20"/>
                <w:szCs w:val="20"/>
                <w:lang w:val="lv-LV"/>
              </w:rPr>
              <w:t xml:space="preserve">lai apzinātu potenciālos riskus pirms lidojuma </w:t>
            </w:r>
            <w:r w:rsidR="00306E29" w:rsidRPr="00280D63">
              <w:rPr>
                <w:sz w:val="20"/>
                <w:szCs w:val="20"/>
                <w:lang w:val="lv-LV"/>
              </w:rPr>
              <w:t>(piem., lidojuma plānošana, meteoroloģiskā</w:t>
            </w:r>
            <w:r w:rsidR="00015F7D" w:rsidRPr="00280D63">
              <w:rPr>
                <w:sz w:val="20"/>
                <w:szCs w:val="20"/>
                <w:lang w:val="lv-LV"/>
              </w:rPr>
              <w:t>s</w:t>
            </w:r>
            <w:r w:rsidR="00306E29" w:rsidRPr="00280D63">
              <w:rPr>
                <w:sz w:val="20"/>
                <w:szCs w:val="20"/>
                <w:lang w:val="lv-LV"/>
              </w:rPr>
              <w:t xml:space="preserve"> informācija</w:t>
            </w:r>
            <w:r w:rsidR="00015F7D" w:rsidRPr="00280D63">
              <w:rPr>
                <w:sz w:val="20"/>
                <w:szCs w:val="20"/>
                <w:lang w:val="lv-LV"/>
              </w:rPr>
              <w:t>s pieejamība</w:t>
            </w:r>
            <w:r w:rsidR="00306E29" w:rsidRPr="00280D63">
              <w:rPr>
                <w:sz w:val="20"/>
                <w:szCs w:val="20"/>
                <w:lang w:val="lv-LV"/>
              </w:rPr>
              <w:t xml:space="preserve">) un </w:t>
            </w:r>
            <w:r w:rsidR="00015F7D" w:rsidRPr="00280D63">
              <w:rPr>
                <w:sz w:val="20"/>
                <w:szCs w:val="20"/>
                <w:lang w:val="lv-LV"/>
              </w:rPr>
              <w:t xml:space="preserve">risinātu situāciju </w:t>
            </w:r>
            <w:r w:rsidR="00306E29" w:rsidRPr="00280D63">
              <w:rPr>
                <w:sz w:val="20"/>
                <w:szCs w:val="20"/>
                <w:lang w:val="lv-LV"/>
              </w:rPr>
              <w:t>lidojuma laikā (piemēram, lidmašīnā esošās noteikšanas sistēmas, pretapledojuma sistēmas).</w:t>
            </w:r>
            <w:r w:rsidR="00015F7D" w:rsidRPr="00280D63">
              <w:rPr>
                <w:sz w:val="20"/>
                <w:szCs w:val="20"/>
                <w:lang w:val="lv-LV"/>
              </w:rPr>
              <w:t xml:space="preserve"> Šī drošuma problēma jo īpaši attiecas uz SOP un lidojumu apkalpes apmācību, lai uzturētu vai atjaunotu drošu lidojumu. Drošuma problēma attiecas arī uz lidmašīnas izturību, lai veiktu lidojumu apledojumu izraisošos apstākļos saskaņā ar tās sākotnējo sertifikāciju un tās ekspluatācijas pieredzi (t.i., nepārtraukts lidojumderīguma process). Šī drošuma problēma daļēji risina tos pašus jautājumus, kas attiecas arī uz drošuma problēmu “Konvektīvi laikapstākļi”.</w:t>
            </w:r>
          </w:p>
          <w:p w14:paraId="1F936EEB" w14:textId="2625F7FD" w:rsidR="00EB4BFF" w:rsidRPr="00280D63" w:rsidRDefault="00050C00" w:rsidP="006B5C19">
            <w:pPr>
              <w:pStyle w:val="ListParagraph"/>
              <w:numPr>
                <w:ilvl w:val="0"/>
                <w:numId w:val="1"/>
              </w:numPr>
              <w:jc w:val="both"/>
              <w:rPr>
                <w:b/>
                <w:bCs/>
                <w:sz w:val="20"/>
                <w:szCs w:val="20"/>
                <w:lang w:val="lv-LV"/>
              </w:rPr>
            </w:pPr>
            <w:r w:rsidRPr="00280D63">
              <w:rPr>
                <w:b/>
                <w:bCs/>
                <w:sz w:val="20"/>
                <w:szCs w:val="20"/>
                <w:lang w:val="lv-LV"/>
              </w:rPr>
              <w:t>Tehnisko kļūmju risināšana</w:t>
            </w:r>
            <w:r w:rsidR="009E783D" w:rsidRPr="00280D63">
              <w:rPr>
                <w:b/>
                <w:bCs/>
                <w:sz w:val="20"/>
                <w:szCs w:val="20"/>
                <w:lang w:val="lv-LV"/>
              </w:rPr>
              <w:t xml:space="preserve">. </w:t>
            </w:r>
            <w:r w:rsidR="00015F7D" w:rsidRPr="00280D63">
              <w:rPr>
                <w:sz w:val="20"/>
                <w:szCs w:val="20"/>
                <w:lang w:val="lv-LV"/>
              </w:rPr>
              <w:t xml:space="preserve">Tā ir gaisa kuģu apkalpes neefektīva nekatastrofālas tehniskas kļūmes risināšana. Par tehniskām kļūmēm tiek uzskatītas tādas kļūmes, kas nepadara gaisa kuģi nevadāmu un </w:t>
            </w:r>
            <w:r w:rsidR="00421EA8" w:rsidRPr="00280D63">
              <w:rPr>
                <w:sz w:val="20"/>
                <w:szCs w:val="20"/>
                <w:lang w:val="lv-LV"/>
              </w:rPr>
              <w:t xml:space="preserve">par </w:t>
            </w:r>
            <w:r w:rsidR="00015F7D" w:rsidRPr="00280D63">
              <w:rPr>
                <w:sz w:val="20"/>
                <w:szCs w:val="20"/>
                <w:lang w:val="lv-LV"/>
              </w:rPr>
              <w:t>kuru novēršan</w:t>
            </w:r>
            <w:r w:rsidR="00421EA8" w:rsidRPr="00280D63">
              <w:rPr>
                <w:sz w:val="20"/>
                <w:szCs w:val="20"/>
                <w:lang w:val="lv-LV"/>
              </w:rPr>
              <w:t xml:space="preserve">u </w:t>
            </w:r>
            <w:r w:rsidR="00015F7D" w:rsidRPr="00280D63">
              <w:rPr>
                <w:sz w:val="20"/>
                <w:szCs w:val="20"/>
                <w:lang w:val="lv-LV"/>
              </w:rPr>
              <w:t xml:space="preserve">lidojuma apkalpe ir </w:t>
            </w:r>
            <w:r w:rsidR="00421EA8" w:rsidRPr="00280D63">
              <w:rPr>
                <w:sz w:val="20"/>
                <w:szCs w:val="20"/>
                <w:lang w:val="lv-LV"/>
              </w:rPr>
              <w:t xml:space="preserve">saņēmusi </w:t>
            </w:r>
            <w:r w:rsidR="00015F7D" w:rsidRPr="00280D63">
              <w:rPr>
                <w:sz w:val="20"/>
                <w:szCs w:val="20"/>
                <w:lang w:val="lv-LV"/>
              </w:rPr>
              <w:t>apmāc</w:t>
            </w:r>
            <w:r w:rsidR="00421EA8" w:rsidRPr="00280D63">
              <w:rPr>
                <w:sz w:val="20"/>
                <w:szCs w:val="20"/>
                <w:lang w:val="lv-LV"/>
              </w:rPr>
              <w:t>ību</w:t>
            </w:r>
            <w:r w:rsidR="00015F7D" w:rsidRPr="00280D63">
              <w:rPr>
                <w:sz w:val="20"/>
                <w:szCs w:val="20"/>
                <w:lang w:val="lv-LV"/>
              </w:rPr>
              <w:t>. T</w:t>
            </w:r>
            <w:r w:rsidR="00421EA8" w:rsidRPr="00280D63">
              <w:rPr>
                <w:sz w:val="20"/>
                <w:szCs w:val="20"/>
                <w:lang w:val="lv-LV"/>
              </w:rPr>
              <w:t>ā</w:t>
            </w:r>
            <w:r w:rsidR="00015F7D" w:rsidRPr="00280D63">
              <w:rPr>
                <w:sz w:val="20"/>
                <w:szCs w:val="20"/>
                <w:lang w:val="lv-LV"/>
              </w:rPr>
              <w:t xml:space="preserve"> ietver cilvēkfaktorus, </w:t>
            </w:r>
            <w:r w:rsidR="00421EA8" w:rsidRPr="00280D63">
              <w:rPr>
                <w:sz w:val="20"/>
                <w:szCs w:val="20"/>
                <w:lang w:val="lv-LV"/>
              </w:rPr>
              <w:t xml:space="preserve">kas ietekmē izpratni par kļūmi un ar to saistītās </w:t>
            </w:r>
            <w:r w:rsidR="00015F7D" w:rsidRPr="00280D63">
              <w:rPr>
                <w:sz w:val="20"/>
                <w:szCs w:val="20"/>
                <w:lang w:val="lv-LV"/>
              </w:rPr>
              <w:t>informācijas apstrād</w:t>
            </w:r>
            <w:r w:rsidR="00421EA8" w:rsidRPr="00280D63">
              <w:rPr>
                <w:sz w:val="20"/>
                <w:szCs w:val="20"/>
                <w:lang w:val="lv-LV"/>
              </w:rPr>
              <w:t>i</w:t>
            </w:r>
            <w:r w:rsidR="00015F7D" w:rsidRPr="00280D63">
              <w:rPr>
                <w:sz w:val="20"/>
                <w:szCs w:val="20"/>
                <w:lang w:val="lv-LV"/>
              </w:rPr>
              <w:t xml:space="preserve">, </w:t>
            </w:r>
            <w:r w:rsidR="00421EA8" w:rsidRPr="00280D63">
              <w:rPr>
                <w:sz w:val="20"/>
                <w:szCs w:val="20"/>
                <w:lang w:val="lv-LV"/>
              </w:rPr>
              <w:t xml:space="preserve">kā arī </w:t>
            </w:r>
            <w:r w:rsidR="00015F7D" w:rsidRPr="00280D63">
              <w:rPr>
                <w:sz w:val="20"/>
                <w:szCs w:val="20"/>
                <w:lang w:val="lv-LV"/>
              </w:rPr>
              <w:t xml:space="preserve">apkalpes </w:t>
            </w:r>
            <w:r w:rsidR="00421EA8" w:rsidRPr="00280D63">
              <w:rPr>
                <w:sz w:val="20"/>
                <w:szCs w:val="20"/>
                <w:lang w:val="lv-LV"/>
              </w:rPr>
              <w:t>darbības, lai risinātu konkrētās kļūmes izraisītās problēmas</w:t>
            </w:r>
            <w:r w:rsidR="009E783D" w:rsidRPr="00280D63">
              <w:rPr>
                <w:sz w:val="20"/>
                <w:szCs w:val="20"/>
                <w:lang w:val="lv-LV"/>
              </w:rPr>
              <w:t xml:space="preserve">. </w:t>
            </w:r>
            <w:r w:rsidR="00421EA8" w:rsidRPr="00280D63">
              <w:rPr>
                <w:sz w:val="20"/>
                <w:szCs w:val="20"/>
                <w:lang w:val="lv-LV"/>
              </w:rPr>
              <w:t>Šī drošuma problēma aptver attiecīgos SOP un gaisa kuģu apkalpes apmācību.</w:t>
            </w:r>
          </w:p>
        </w:tc>
      </w:tr>
      <w:tr w:rsidR="008140A7" w:rsidRPr="00280D63" w14:paraId="73D5C02A" w14:textId="77777777" w:rsidTr="008E2A8B">
        <w:tc>
          <w:tcPr>
            <w:tcW w:w="3981" w:type="dxa"/>
            <w:shd w:val="clear" w:color="auto" w:fill="FDE9D9" w:themeFill="accent6" w:themeFillTint="33"/>
          </w:tcPr>
          <w:p w14:paraId="6014FA40" w14:textId="53C2ED81" w:rsidR="00EB4BFF" w:rsidRPr="00280D63" w:rsidRDefault="00864F01" w:rsidP="00C906DF">
            <w:pPr>
              <w:spacing w:before="120" w:after="120"/>
              <w:jc w:val="both"/>
              <w:rPr>
                <w:b/>
                <w:bCs/>
                <w:sz w:val="20"/>
                <w:szCs w:val="20"/>
                <w:lang w:val="lv-LV"/>
              </w:rPr>
            </w:pPr>
            <w:bookmarkStart w:id="23" w:name="_Hlk17464575"/>
            <w:r w:rsidRPr="00280D63">
              <w:rPr>
                <w:b/>
                <w:bCs/>
                <w:sz w:val="20"/>
                <w:szCs w:val="20"/>
                <w:lang w:val="lv-LV"/>
              </w:rPr>
              <w:lastRenderedPageBreak/>
              <w:t>Drošuma mērķis</w:t>
            </w:r>
          </w:p>
        </w:tc>
        <w:tc>
          <w:tcPr>
            <w:tcW w:w="1394" w:type="dxa"/>
            <w:shd w:val="clear" w:color="auto" w:fill="FDE9D9" w:themeFill="accent6" w:themeFillTint="33"/>
          </w:tcPr>
          <w:p w14:paraId="1FD158D2" w14:textId="75A9E07F" w:rsidR="00666B31" w:rsidRPr="00280D63" w:rsidRDefault="00864F01" w:rsidP="00C906DF">
            <w:pPr>
              <w:spacing w:before="120" w:after="120"/>
              <w:jc w:val="both"/>
              <w:rPr>
                <w:b/>
                <w:bCs/>
                <w:sz w:val="20"/>
                <w:szCs w:val="20"/>
                <w:lang w:val="lv-LV"/>
              </w:rPr>
            </w:pPr>
            <w:r w:rsidRPr="00280D63">
              <w:rPr>
                <w:b/>
                <w:bCs/>
                <w:sz w:val="20"/>
                <w:szCs w:val="20"/>
                <w:lang w:val="lv-LV"/>
              </w:rPr>
              <w:t>Identifikators</w:t>
            </w:r>
          </w:p>
        </w:tc>
        <w:tc>
          <w:tcPr>
            <w:tcW w:w="3974" w:type="dxa"/>
            <w:shd w:val="clear" w:color="auto" w:fill="FDE9D9" w:themeFill="accent6" w:themeFillTint="33"/>
          </w:tcPr>
          <w:p w14:paraId="3D493586" w14:textId="2A842796" w:rsidR="00666B31" w:rsidRPr="00280D63" w:rsidRDefault="00864F01" w:rsidP="00C906DF">
            <w:pPr>
              <w:spacing w:before="120" w:after="120"/>
              <w:jc w:val="both"/>
              <w:rPr>
                <w:b/>
                <w:bCs/>
                <w:sz w:val="20"/>
                <w:szCs w:val="20"/>
                <w:lang w:val="lv-LV"/>
              </w:rPr>
            </w:pPr>
            <w:r w:rsidRPr="00280D63">
              <w:rPr>
                <w:b/>
                <w:bCs/>
                <w:sz w:val="20"/>
                <w:szCs w:val="20"/>
                <w:lang w:val="lv-LV"/>
              </w:rPr>
              <w:t xml:space="preserve">Drošuma snieguma </w:t>
            </w:r>
            <w:r w:rsidR="0045460F" w:rsidRPr="00280D63">
              <w:rPr>
                <w:b/>
                <w:bCs/>
                <w:sz w:val="20"/>
                <w:szCs w:val="20"/>
                <w:lang w:val="lv-LV"/>
              </w:rPr>
              <w:t>rādītājs</w:t>
            </w:r>
            <w:r w:rsidRPr="00280D63">
              <w:rPr>
                <w:b/>
                <w:bCs/>
                <w:sz w:val="20"/>
                <w:szCs w:val="20"/>
                <w:lang w:val="lv-LV"/>
              </w:rPr>
              <w:t xml:space="preserve"> (SPI)</w:t>
            </w:r>
          </w:p>
        </w:tc>
        <w:tc>
          <w:tcPr>
            <w:tcW w:w="3819" w:type="dxa"/>
            <w:shd w:val="clear" w:color="auto" w:fill="FDE9D9" w:themeFill="accent6" w:themeFillTint="33"/>
          </w:tcPr>
          <w:p w14:paraId="0E155DDB" w14:textId="6520600B" w:rsidR="00666B31" w:rsidRPr="00280D63" w:rsidRDefault="00864F01" w:rsidP="00C906DF">
            <w:pPr>
              <w:spacing w:before="120" w:after="120"/>
              <w:jc w:val="both"/>
              <w:rPr>
                <w:b/>
                <w:bCs/>
                <w:sz w:val="20"/>
                <w:szCs w:val="20"/>
                <w:lang w:val="lv-LV"/>
              </w:rPr>
            </w:pPr>
            <w:r w:rsidRPr="00280D63">
              <w:rPr>
                <w:b/>
                <w:bCs/>
                <w:sz w:val="20"/>
                <w:szCs w:val="20"/>
                <w:lang w:val="lv-LV"/>
              </w:rPr>
              <w:t xml:space="preserve">Drošuma snieguma mērķis </w:t>
            </w:r>
            <w:r w:rsidR="00666B31" w:rsidRPr="00280D63">
              <w:rPr>
                <w:b/>
                <w:bCs/>
                <w:sz w:val="20"/>
                <w:szCs w:val="20"/>
                <w:lang w:val="lv-LV"/>
              </w:rPr>
              <w:t>(SPT)</w:t>
            </w:r>
          </w:p>
        </w:tc>
        <w:tc>
          <w:tcPr>
            <w:tcW w:w="1392" w:type="dxa"/>
            <w:tcBorders>
              <w:bottom w:val="single" w:sz="4" w:space="0" w:color="auto"/>
            </w:tcBorders>
            <w:shd w:val="clear" w:color="auto" w:fill="FDE9D9" w:themeFill="accent6" w:themeFillTint="33"/>
          </w:tcPr>
          <w:p w14:paraId="64BE4E7B" w14:textId="7F8BD292" w:rsidR="00666B31" w:rsidRPr="00280D63" w:rsidRDefault="00864F01" w:rsidP="00C906DF">
            <w:pPr>
              <w:spacing w:before="120" w:after="120"/>
              <w:jc w:val="both"/>
              <w:rPr>
                <w:b/>
                <w:bCs/>
                <w:sz w:val="20"/>
                <w:szCs w:val="20"/>
                <w:lang w:val="lv-LV"/>
              </w:rPr>
            </w:pPr>
            <w:r w:rsidRPr="00280D63">
              <w:rPr>
                <w:b/>
                <w:bCs/>
                <w:sz w:val="20"/>
                <w:szCs w:val="20"/>
                <w:lang w:val="lv-LV"/>
              </w:rPr>
              <w:t>Avots</w:t>
            </w:r>
          </w:p>
        </w:tc>
      </w:tr>
      <w:bookmarkEnd w:id="23"/>
      <w:tr w:rsidR="008140A7" w:rsidRPr="00280D63" w14:paraId="3322B9EB" w14:textId="77777777" w:rsidTr="008E2A8B">
        <w:tc>
          <w:tcPr>
            <w:tcW w:w="3981" w:type="dxa"/>
            <w:tcBorders>
              <w:bottom w:val="single" w:sz="4" w:space="0" w:color="auto"/>
            </w:tcBorders>
            <w:shd w:val="clear" w:color="auto" w:fill="FFFFFF" w:themeFill="background1"/>
          </w:tcPr>
          <w:p w14:paraId="566646F6" w14:textId="4F360228" w:rsidR="00864F01" w:rsidRPr="00280D63" w:rsidRDefault="00864F01" w:rsidP="00C906DF">
            <w:pPr>
              <w:spacing w:before="60" w:after="60"/>
              <w:jc w:val="both"/>
              <w:rPr>
                <w:sz w:val="20"/>
                <w:szCs w:val="20"/>
                <w:lang w:val="lv-LV"/>
              </w:rPr>
            </w:pPr>
            <w:r w:rsidRPr="00280D63">
              <w:rPr>
                <w:sz w:val="20"/>
                <w:szCs w:val="20"/>
                <w:lang w:val="lv-LV"/>
              </w:rPr>
              <w:t xml:space="preserve">Nodrošināt, ka riska </w:t>
            </w:r>
            <w:r w:rsidR="007E7BC4" w:rsidRPr="00280D63">
              <w:rPr>
                <w:sz w:val="20"/>
                <w:szCs w:val="20"/>
                <w:lang w:val="lv-LV"/>
              </w:rPr>
              <w:t>joma</w:t>
            </w:r>
            <w:r w:rsidRPr="00280D63">
              <w:rPr>
                <w:sz w:val="20"/>
                <w:szCs w:val="20"/>
                <w:lang w:val="lv-LV"/>
              </w:rPr>
              <w:t xml:space="preserve"> </w:t>
            </w:r>
            <w:r w:rsidRPr="00280D63">
              <w:rPr>
                <w:b/>
                <w:bCs/>
                <w:sz w:val="20"/>
                <w:szCs w:val="20"/>
                <w:lang w:val="lv-LV"/>
              </w:rPr>
              <w:t>Gaisa kuģa neparasts stāvoklis</w:t>
            </w:r>
            <w:r w:rsidR="008B5D84" w:rsidRPr="00280D63">
              <w:rPr>
                <w:b/>
                <w:bCs/>
                <w:sz w:val="20"/>
                <w:szCs w:val="20"/>
                <w:lang w:val="lv-LV"/>
              </w:rPr>
              <w:t xml:space="preserve"> lidojumā</w:t>
            </w:r>
            <w:r w:rsidRPr="00280D63">
              <w:rPr>
                <w:b/>
                <w:bCs/>
                <w:sz w:val="20"/>
                <w:szCs w:val="20"/>
                <w:lang w:val="lv-LV"/>
              </w:rPr>
              <w:t xml:space="preserve"> </w:t>
            </w:r>
            <w:r w:rsidRPr="00280D63">
              <w:rPr>
                <w:sz w:val="20"/>
                <w:szCs w:val="20"/>
                <w:lang w:val="lv-LV"/>
              </w:rPr>
              <w:t xml:space="preserve">tiek nepārtraukti novērtēta un </w:t>
            </w:r>
            <w:r w:rsidR="00666D43" w:rsidRPr="00280D63">
              <w:rPr>
                <w:sz w:val="20"/>
                <w:szCs w:val="20"/>
                <w:lang w:val="lv-LV"/>
              </w:rPr>
              <w:t>ir uzlabota risku kontrole, lai mazinātu kontroles zaudēšanas risku. Process ir atbilstoši dokumentēts.</w:t>
            </w:r>
          </w:p>
        </w:tc>
        <w:tc>
          <w:tcPr>
            <w:tcW w:w="1394" w:type="dxa"/>
            <w:tcBorders>
              <w:bottom w:val="single" w:sz="4" w:space="0" w:color="auto"/>
            </w:tcBorders>
          </w:tcPr>
          <w:p w14:paraId="2CBD3A1D" w14:textId="13CDFB1A" w:rsidR="006D4612" w:rsidRPr="00280D63" w:rsidRDefault="00965D4E" w:rsidP="00C906DF">
            <w:pPr>
              <w:spacing w:before="60" w:after="60"/>
              <w:jc w:val="center"/>
              <w:rPr>
                <w:sz w:val="20"/>
                <w:szCs w:val="20"/>
                <w:lang w:val="lv-LV"/>
              </w:rPr>
            </w:pPr>
            <w:r w:rsidRPr="00280D63">
              <w:rPr>
                <w:sz w:val="20"/>
                <w:szCs w:val="20"/>
                <w:lang w:val="lv-LV"/>
              </w:rPr>
              <w:t>FW-SPI</w:t>
            </w:r>
            <w:r w:rsidR="00E81F6F" w:rsidRPr="00280D63">
              <w:rPr>
                <w:sz w:val="20"/>
                <w:szCs w:val="20"/>
                <w:lang w:val="lv-LV"/>
              </w:rPr>
              <w:t>-1</w:t>
            </w:r>
          </w:p>
        </w:tc>
        <w:tc>
          <w:tcPr>
            <w:tcW w:w="3974" w:type="dxa"/>
            <w:tcBorders>
              <w:bottom w:val="single" w:sz="4" w:space="0" w:color="auto"/>
            </w:tcBorders>
          </w:tcPr>
          <w:p w14:paraId="01385D47" w14:textId="7EF7745A" w:rsidR="00965D4E" w:rsidRPr="00280D63" w:rsidRDefault="00666D43" w:rsidP="006B5C19">
            <w:pPr>
              <w:pStyle w:val="ListParagraph"/>
              <w:numPr>
                <w:ilvl w:val="0"/>
                <w:numId w:val="2"/>
              </w:numPr>
              <w:spacing w:before="60" w:after="60"/>
              <w:ind w:left="539" w:hanging="284"/>
              <w:jc w:val="both"/>
              <w:rPr>
                <w:sz w:val="20"/>
                <w:szCs w:val="20"/>
                <w:lang w:val="lv-LV"/>
              </w:rPr>
            </w:pPr>
            <w:r w:rsidRPr="00280D63">
              <w:rPr>
                <w:sz w:val="20"/>
                <w:szCs w:val="20"/>
                <w:lang w:val="lv-LV"/>
              </w:rPr>
              <w:t>Lidojuma parametru un automatizācijas režīmu uzraudzība</w:t>
            </w:r>
            <w:r w:rsidR="00965D4E" w:rsidRPr="00280D63">
              <w:rPr>
                <w:sz w:val="20"/>
                <w:szCs w:val="20"/>
                <w:lang w:val="lv-LV"/>
              </w:rPr>
              <w:t>.</w:t>
            </w:r>
          </w:p>
          <w:p w14:paraId="642182A1" w14:textId="12C667C0" w:rsidR="00A95138" w:rsidRPr="00280D63" w:rsidRDefault="00666D43" w:rsidP="006B5C19">
            <w:pPr>
              <w:pStyle w:val="ListParagraph"/>
              <w:numPr>
                <w:ilvl w:val="0"/>
                <w:numId w:val="2"/>
              </w:numPr>
              <w:spacing w:before="60" w:after="60"/>
              <w:ind w:left="539" w:hanging="284"/>
              <w:jc w:val="both"/>
              <w:rPr>
                <w:sz w:val="20"/>
                <w:szCs w:val="20"/>
                <w:lang w:val="lv-LV"/>
              </w:rPr>
            </w:pPr>
            <w:r w:rsidRPr="00280D63">
              <w:rPr>
                <w:sz w:val="20"/>
                <w:szCs w:val="20"/>
                <w:lang w:val="lv-LV"/>
              </w:rPr>
              <w:t>Pieejas trajektorijas pārvaldība</w:t>
            </w:r>
            <w:r w:rsidR="00D22030" w:rsidRPr="00280D63">
              <w:rPr>
                <w:sz w:val="20"/>
                <w:szCs w:val="20"/>
                <w:lang w:val="lv-LV"/>
              </w:rPr>
              <w:t>.</w:t>
            </w:r>
          </w:p>
          <w:p w14:paraId="758A7AC2" w14:textId="72F800CA" w:rsidR="00D22030" w:rsidRPr="00280D63" w:rsidRDefault="00666D43" w:rsidP="006B5C19">
            <w:pPr>
              <w:pStyle w:val="ListParagraph"/>
              <w:numPr>
                <w:ilvl w:val="0"/>
                <w:numId w:val="2"/>
              </w:numPr>
              <w:spacing w:before="60" w:after="60"/>
              <w:ind w:left="539" w:hanging="284"/>
              <w:jc w:val="both"/>
              <w:rPr>
                <w:sz w:val="20"/>
                <w:szCs w:val="20"/>
                <w:lang w:val="lv-LV"/>
              </w:rPr>
            </w:pPr>
            <w:r w:rsidRPr="00280D63">
              <w:rPr>
                <w:sz w:val="20"/>
                <w:szCs w:val="20"/>
                <w:lang w:val="lv-LV"/>
              </w:rPr>
              <w:t>Konvektīvi laikapstākļi</w:t>
            </w:r>
            <w:r w:rsidR="00D22030" w:rsidRPr="00280D63">
              <w:rPr>
                <w:sz w:val="20"/>
                <w:szCs w:val="20"/>
                <w:lang w:val="lv-LV"/>
              </w:rPr>
              <w:t>.</w:t>
            </w:r>
          </w:p>
          <w:p w14:paraId="17CAC91D" w14:textId="004061BC" w:rsidR="00D22030" w:rsidRPr="00280D63" w:rsidRDefault="00666D43" w:rsidP="006B5C19">
            <w:pPr>
              <w:pStyle w:val="ListParagraph"/>
              <w:numPr>
                <w:ilvl w:val="0"/>
                <w:numId w:val="2"/>
              </w:numPr>
              <w:spacing w:before="60" w:after="60"/>
              <w:ind w:left="539" w:hanging="284"/>
              <w:jc w:val="both"/>
              <w:rPr>
                <w:sz w:val="20"/>
                <w:szCs w:val="20"/>
                <w:lang w:val="lv-LV"/>
              </w:rPr>
            </w:pPr>
            <w:r w:rsidRPr="00280D63">
              <w:rPr>
                <w:sz w:val="20"/>
                <w:szCs w:val="20"/>
                <w:lang w:val="lv-LV"/>
              </w:rPr>
              <w:t>Apledojums lidojuma laikā</w:t>
            </w:r>
            <w:r w:rsidR="00D22030" w:rsidRPr="00280D63">
              <w:rPr>
                <w:sz w:val="20"/>
                <w:szCs w:val="20"/>
                <w:lang w:val="lv-LV"/>
              </w:rPr>
              <w:t>.</w:t>
            </w:r>
          </w:p>
          <w:p w14:paraId="726B2FD7" w14:textId="1A925785" w:rsidR="00D22030" w:rsidRPr="00280D63" w:rsidRDefault="00666D43" w:rsidP="006B5C19">
            <w:pPr>
              <w:pStyle w:val="ListParagraph"/>
              <w:numPr>
                <w:ilvl w:val="0"/>
                <w:numId w:val="2"/>
              </w:numPr>
              <w:spacing w:before="60" w:after="60"/>
              <w:ind w:left="539" w:hanging="284"/>
              <w:jc w:val="both"/>
              <w:rPr>
                <w:sz w:val="20"/>
                <w:szCs w:val="20"/>
                <w:lang w:val="lv-LV"/>
              </w:rPr>
            </w:pPr>
            <w:r w:rsidRPr="00280D63">
              <w:rPr>
                <w:sz w:val="20"/>
                <w:szCs w:val="20"/>
                <w:lang w:val="lv-LV"/>
              </w:rPr>
              <w:t>Tehnisko kļūmju risināšana</w:t>
            </w:r>
            <w:r w:rsidR="00D22030" w:rsidRPr="00280D63">
              <w:rPr>
                <w:sz w:val="20"/>
                <w:szCs w:val="20"/>
                <w:lang w:val="lv-LV"/>
              </w:rPr>
              <w:t>.</w:t>
            </w:r>
          </w:p>
        </w:tc>
        <w:tc>
          <w:tcPr>
            <w:tcW w:w="3819" w:type="dxa"/>
            <w:tcBorders>
              <w:bottom w:val="single" w:sz="4" w:space="0" w:color="auto"/>
            </w:tcBorders>
          </w:tcPr>
          <w:p w14:paraId="15174BFC" w14:textId="07D227E1" w:rsidR="007E7BC4" w:rsidRPr="00280D63" w:rsidRDefault="007E7BC4" w:rsidP="00C906DF">
            <w:pPr>
              <w:spacing w:before="60" w:after="60"/>
              <w:jc w:val="both"/>
              <w:rPr>
                <w:sz w:val="20"/>
                <w:szCs w:val="20"/>
                <w:lang w:val="lv-LV"/>
              </w:rPr>
            </w:pPr>
            <w:r w:rsidRPr="00280D63">
              <w:rPr>
                <w:sz w:val="20"/>
                <w:szCs w:val="20"/>
                <w:lang w:val="lv-LV"/>
              </w:rPr>
              <w:t>Ir precizēts un sasniegts vēlamais ieviesto darbību rezultāts. Organizācijas risku reģistrā vai datu bāzē ir saglabāta visa informācija par drošuma jautājumiem, novērtētajiem riska līmeņiem, kā arī par šo darbību efektivitātes uzraudzību.</w:t>
            </w:r>
          </w:p>
        </w:tc>
        <w:tc>
          <w:tcPr>
            <w:tcW w:w="1392" w:type="dxa"/>
            <w:tcBorders>
              <w:bottom w:val="single" w:sz="4" w:space="0" w:color="auto"/>
            </w:tcBorders>
          </w:tcPr>
          <w:p w14:paraId="39CAC635" w14:textId="65494C91" w:rsidR="006D4612" w:rsidRPr="00280D63" w:rsidRDefault="007E7BC4" w:rsidP="00C906DF">
            <w:pPr>
              <w:spacing w:before="60" w:after="60"/>
              <w:jc w:val="both"/>
              <w:rPr>
                <w:sz w:val="20"/>
                <w:szCs w:val="20"/>
                <w:lang w:val="lv-LV"/>
              </w:rPr>
            </w:pPr>
            <w:bookmarkStart w:id="24" w:name="_Hlk23506397"/>
            <w:r w:rsidRPr="00280D63">
              <w:rPr>
                <w:sz w:val="20"/>
                <w:szCs w:val="20"/>
                <w:lang w:val="lv-LV"/>
              </w:rPr>
              <w:t>Organizācijas risku reģistrs vai datubāze</w:t>
            </w:r>
            <w:bookmarkEnd w:id="24"/>
          </w:p>
        </w:tc>
      </w:tr>
      <w:tr w:rsidR="008140A7" w:rsidRPr="00280D63" w14:paraId="445B63F0" w14:textId="77777777" w:rsidTr="008E2A8B">
        <w:tc>
          <w:tcPr>
            <w:tcW w:w="3981" w:type="dxa"/>
            <w:tcBorders>
              <w:bottom w:val="single" w:sz="4" w:space="0" w:color="auto"/>
            </w:tcBorders>
            <w:shd w:val="clear" w:color="auto" w:fill="FFFFFF" w:themeFill="background1"/>
          </w:tcPr>
          <w:p w14:paraId="17D13C8E" w14:textId="66BF72DA" w:rsidR="007A6E1A" w:rsidRPr="00280D63" w:rsidRDefault="008E2A8B" w:rsidP="00C906DF">
            <w:pPr>
              <w:spacing w:before="60" w:after="60"/>
              <w:jc w:val="center"/>
              <w:rPr>
                <w:i/>
                <w:color w:val="808080" w:themeColor="background1" w:themeShade="80"/>
                <w:sz w:val="20"/>
                <w:szCs w:val="20"/>
                <w:lang w:val="lv-LV"/>
              </w:rPr>
            </w:pPr>
            <w:r>
              <w:rPr>
                <w:i/>
                <w:color w:val="808080" w:themeColor="background1" w:themeShade="80"/>
                <w:sz w:val="20"/>
                <w:szCs w:val="20"/>
                <w:lang w:val="lv-LV"/>
              </w:rPr>
              <w:t>dzēsts</w:t>
            </w:r>
          </w:p>
        </w:tc>
        <w:tc>
          <w:tcPr>
            <w:tcW w:w="1394" w:type="dxa"/>
            <w:tcBorders>
              <w:bottom w:val="single" w:sz="4" w:space="0" w:color="auto"/>
            </w:tcBorders>
          </w:tcPr>
          <w:p w14:paraId="510CCC9B" w14:textId="6F30A349" w:rsidR="007A6E1A" w:rsidRPr="00280D63" w:rsidRDefault="007A6E1A">
            <w:pPr>
              <w:spacing w:before="60" w:after="60"/>
              <w:jc w:val="center"/>
              <w:rPr>
                <w:color w:val="808080" w:themeColor="background1" w:themeShade="80"/>
                <w:sz w:val="20"/>
                <w:szCs w:val="20"/>
                <w:lang w:val="lv-LV"/>
              </w:rPr>
            </w:pPr>
            <w:r w:rsidRPr="00280D63">
              <w:rPr>
                <w:color w:val="808080" w:themeColor="background1" w:themeShade="80"/>
                <w:sz w:val="20"/>
                <w:szCs w:val="20"/>
                <w:lang w:val="lv-LV"/>
              </w:rPr>
              <w:t>FW-SPI-2</w:t>
            </w:r>
          </w:p>
        </w:tc>
        <w:tc>
          <w:tcPr>
            <w:tcW w:w="3974" w:type="dxa"/>
            <w:tcBorders>
              <w:bottom w:val="single" w:sz="4" w:space="0" w:color="auto"/>
            </w:tcBorders>
          </w:tcPr>
          <w:p w14:paraId="731238E9" w14:textId="33236E0F" w:rsidR="007A6E1A" w:rsidRPr="00280D63" w:rsidRDefault="008E2A8B" w:rsidP="00C906DF">
            <w:pPr>
              <w:spacing w:before="60" w:after="60"/>
              <w:jc w:val="center"/>
              <w:rPr>
                <w:color w:val="808080" w:themeColor="background1" w:themeShade="80"/>
                <w:sz w:val="20"/>
                <w:szCs w:val="20"/>
                <w:lang w:val="lv-LV"/>
              </w:rPr>
            </w:pPr>
            <w:r>
              <w:rPr>
                <w:i/>
                <w:color w:val="808080" w:themeColor="background1" w:themeShade="80"/>
                <w:sz w:val="20"/>
                <w:szCs w:val="20"/>
                <w:lang w:val="lv-LV"/>
              </w:rPr>
              <w:t>dzēsts</w:t>
            </w:r>
          </w:p>
        </w:tc>
        <w:tc>
          <w:tcPr>
            <w:tcW w:w="3819" w:type="dxa"/>
            <w:tcBorders>
              <w:bottom w:val="single" w:sz="4" w:space="0" w:color="auto"/>
            </w:tcBorders>
          </w:tcPr>
          <w:p w14:paraId="1D1E4459" w14:textId="0CD30CC2" w:rsidR="007A6E1A" w:rsidRPr="00280D63" w:rsidRDefault="008E2A8B" w:rsidP="00C906DF">
            <w:pPr>
              <w:spacing w:before="60" w:after="60"/>
              <w:jc w:val="center"/>
              <w:rPr>
                <w:color w:val="808080" w:themeColor="background1" w:themeShade="80"/>
                <w:sz w:val="20"/>
                <w:szCs w:val="20"/>
                <w:lang w:val="lv-LV"/>
              </w:rPr>
            </w:pPr>
            <w:r>
              <w:rPr>
                <w:i/>
                <w:color w:val="808080" w:themeColor="background1" w:themeShade="80"/>
                <w:sz w:val="20"/>
                <w:szCs w:val="20"/>
                <w:lang w:val="lv-LV"/>
              </w:rPr>
              <w:t>dzēsts</w:t>
            </w:r>
          </w:p>
        </w:tc>
        <w:tc>
          <w:tcPr>
            <w:tcW w:w="1392" w:type="dxa"/>
            <w:tcBorders>
              <w:bottom w:val="single" w:sz="4" w:space="0" w:color="auto"/>
            </w:tcBorders>
          </w:tcPr>
          <w:p w14:paraId="2D30CDFE" w14:textId="03C48CF4" w:rsidR="007A6E1A" w:rsidRPr="00280D63" w:rsidRDefault="008E2A8B" w:rsidP="00C906DF">
            <w:pPr>
              <w:spacing w:before="60" w:after="60"/>
              <w:jc w:val="center"/>
              <w:rPr>
                <w:color w:val="808080" w:themeColor="background1" w:themeShade="80"/>
                <w:sz w:val="20"/>
                <w:szCs w:val="20"/>
                <w:lang w:val="lv-LV"/>
              </w:rPr>
            </w:pPr>
            <w:r>
              <w:rPr>
                <w:i/>
                <w:color w:val="808080" w:themeColor="background1" w:themeShade="80"/>
                <w:sz w:val="20"/>
                <w:szCs w:val="20"/>
                <w:lang w:val="lv-LV"/>
              </w:rPr>
              <w:t>dzēsts</w:t>
            </w:r>
          </w:p>
        </w:tc>
      </w:tr>
      <w:tr w:rsidR="008140A7" w:rsidRPr="00282AF0" w14:paraId="6377D6BF" w14:textId="77777777" w:rsidTr="008E2A8B">
        <w:trPr>
          <w:trHeight w:val="2263"/>
        </w:trPr>
        <w:tc>
          <w:tcPr>
            <w:tcW w:w="3981" w:type="dxa"/>
            <w:tcBorders>
              <w:top w:val="single" w:sz="4" w:space="0" w:color="auto"/>
            </w:tcBorders>
            <w:shd w:val="clear" w:color="auto" w:fill="FFFFFF" w:themeFill="background1"/>
          </w:tcPr>
          <w:p w14:paraId="28A37E33" w14:textId="63040448" w:rsidR="007E7BC4" w:rsidRPr="00280D63" w:rsidRDefault="007E7BC4" w:rsidP="00C906DF">
            <w:pPr>
              <w:spacing w:before="60" w:after="60"/>
              <w:jc w:val="both"/>
              <w:rPr>
                <w:sz w:val="20"/>
                <w:szCs w:val="20"/>
                <w:lang w:val="lv-LV"/>
              </w:rPr>
            </w:pPr>
            <w:r w:rsidRPr="00280D63">
              <w:rPr>
                <w:sz w:val="20"/>
                <w:szCs w:val="20"/>
                <w:lang w:val="lv-LV"/>
              </w:rPr>
              <w:t xml:space="preserve">Nodrošināt, ka riska joma </w:t>
            </w:r>
            <w:r w:rsidR="00427E58" w:rsidRPr="00280D63">
              <w:rPr>
                <w:b/>
                <w:sz w:val="20"/>
                <w:szCs w:val="20"/>
                <w:lang w:val="lv-LV"/>
              </w:rPr>
              <w:t>Drošums uz skrejceļa (novirzīšanās no skrejceļa, š</w:t>
            </w:r>
            <w:r w:rsidR="00427E58" w:rsidRPr="00280D63">
              <w:rPr>
                <w:b/>
                <w:bCs/>
                <w:sz w:val="20"/>
                <w:szCs w:val="20"/>
                <w:lang w:val="lv-LV"/>
              </w:rPr>
              <w:t>ķēršļi uz skrejceļa</w:t>
            </w:r>
            <w:r w:rsidR="00427E58" w:rsidRPr="00280D63">
              <w:rPr>
                <w:b/>
                <w:sz w:val="20"/>
                <w:szCs w:val="20"/>
                <w:lang w:val="lv-LV"/>
              </w:rPr>
              <w:t xml:space="preserve"> un sadursmes uz skrejceļa)</w:t>
            </w:r>
            <w:r w:rsidR="00427E58" w:rsidRPr="00280D63">
              <w:rPr>
                <w:sz w:val="20"/>
                <w:szCs w:val="20"/>
                <w:lang w:val="lv-LV"/>
              </w:rPr>
              <w:t xml:space="preserve"> </w:t>
            </w:r>
            <w:r w:rsidRPr="00280D63">
              <w:rPr>
                <w:sz w:val="20"/>
                <w:szCs w:val="20"/>
                <w:lang w:val="lv-LV"/>
              </w:rPr>
              <w:t xml:space="preserve"> tiek nepārtraukti novērtēta un ir uzlabota risku kontrole, lai mazinātu </w:t>
            </w:r>
            <w:r w:rsidR="00427E58" w:rsidRPr="00280D63">
              <w:rPr>
                <w:sz w:val="20"/>
                <w:szCs w:val="20"/>
                <w:lang w:val="lv-LV"/>
              </w:rPr>
              <w:t>riskus, kas saistīti ar drošumu uz skrejceļa</w:t>
            </w:r>
            <w:r w:rsidRPr="00280D63">
              <w:rPr>
                <w:sz w:val="20"/>
                <w:szCs w:val="20"/>
                <w:lang w:val="lv-LV"/>
              </w:rPr>
              <w:t xml:space="preserve">. </w:t>
            </w:r>
          </w:p>
          <w:p w14:paraId="4BA996FD" w14:textId="5B59E923" w:rsidR="008140A7" w:rsidRPr="00280D63" w:rsidRDefault="008140A7" w:rsidP="00C906DF">
            <w:pPr>
              <w:spacing w:before="60" w:after="60"/>
              <w:jc w:val="both"/>
              <w:rPr>
                <w:sz w:val="20"/>
                <w:szCs w:val="20"/>
                <w:lang w:val="lv-LV"/>
              </w:rPr>
            </w:pPr>
            <w:r w:rsidRPr="00280D63">
              <w:rPr>
                <w:sz w:val="20"/>
                <w:szCs w:val="20"/>
                <w:lang w:val="lv-LV"/>
              </w:rPr>
              <w:t>Samazināt to novirzīšanās no skrejceļa incidentu skaitu, kad iemesls tiem ir bijuši šķēršļi uz skrejceļa.</w:t>
            </w:r>
          </w:p>
        </w:tc>
        <w:tc>
          <w:tcPr>
            <w:tcW w:w="1394" w:type="dxa"/>
            <w:tcBorders>
              <w:top w:val="single" w:sz="4" w:space="0" w:color="auto"/>
            </w:tcBorders>
          </w:tcPr>
          <w:p w14:paraId="44123F94" w14:textId="5185B9F7" w:rsidR="007A6E1A" w:rsidRPr="00280D63" w:rsidRDefault="007A6E1A" w:rsidP="00C906DF">
            <w:pPr>
              <w:spacing w:before="60" w:after="60"/>
              <w:jc w:val="center"/>
              <w:rPr>
                <w:sz w:val="20"/>
                <w:szCs w:val="20"/>
                <w:lang w:val="lv-LV"/>
              </w:rPr>
            </w:pPr>
            <w:r w:rsidRPr="00280D63">
              <w:rPr>
                <w:sz w:val="20"/>
                <w:szCs w:val="20"/>
                <w:lang w:val="lv-LV"/>
              </w:rPr>
              <w:t>FW-SPI-3</w:t>
            </w:r>
          </w:p>
        </w:tc>
        <w:tc>
          <w:tcPr>
            <w:tcW w:w="3974" w:type="dxa"/>
            <w:tcBorders>
              <w:top w:val="single" w:sz="4" w:space="0" w:color="auto"/>
            </w:tcBorders>
          </w:tcPr>
          <w:p w14:paraId="533557B1" w14:textId="2051B16C" w:rsidR="007A6E1A" w:rsidRPr="00280D63" w:rsidRDefault="00427E58" w:rsidP="006B5C19">
            <w:pPr>
              <w:pStyle w:val="ListParagraph"/>
              <w:numPr>
                <w:ilvl w:val="0"/>
                <w:numId w:val="2"/>
              </w:numPr>
              <w:spacing w:before="60" w:after="60"/>
              <w:ind w:left="539" w:hanging="284"/>
              <w:jc w:val="both"/>
              <w:rPr>
                <w:sz w:val="20"/>
                <w:szCs w:val="20"/>
                <w:lang w:val="lv-LV"/>
              </w:rPr>
            </w:pPr>
            <w:r w:rsidRPr="00280D63">
              <w:rPr>
                <w:sz w:val="20"/>
                <w:szCs w:val="20"/>
                <w:lang w:val="lv-LV"/>
              </w:rPr>
              <w:t>Pieejas trajektorijas pārvaldība</w:t>
            </w:r>
            <w:r w:rsidR="007A6E1A" w:rsidRPr="00280D63">
              <w:rPr>
                <w:sz w:val="20"/>
                <w:szCs w:val="20"/>
                <w:lang w:val="lv-LV"/>
              </w:rPr>
              <w:t>.</w:t>
            </w:r>
          </w:p>
          <w:p w14:paraId="407211EB" w14:textId="5C382AEA" w:rsidR="007A6E1A" w:rsidRPr="00280D63" w:rsidRDefault="00427E58" w:rsidP="006B5C19">
            <w:pPr>
              <w:pStyle w:val="ListParagraph"/>
              <w:numPr>
                <w:ilvl w:val="0"/>
                <w:numId w:val="2"/>
              </w:numPr>
              <w:spacing w:before="60" w:after="60"/>
              <w:ind w:left="539" w:hanging="284"/>
              <w:jc w:val="both"/>
              <w:rPr>
                <w:sz w:val="20"/>
                <w:szCs w:val="20"/>
                <w:lang w:val="lv-LV"/>
              </w:rPr>
            </w:pPr>
            <w:r w:rsidRPr="00280D63">
              <w:rPr>
                <w:sz w:val="20"/>
                <w:szCs w:val="20"/>
                <w:lang w:val="lv-LV"/>
              </w:rPr>
              <w:t>Lidojuma parametru un automatizācijas režīmu uzraudzība</w:t>
            </w:r>
            <w:r w:rsidR="007A6E1A" w:rsidRPr="00280D63">
              <w:rPr>
                <w:sz w:val="20"/>
                <w:szCs w:val="20"/>
                <w:lang w:val="lv-LV"/>
              </w:rPr>
              <w:t>.</w:t>
            </w:r>
          </w:p>
          <w:p w14:paraId="0B1DD82D" w14:textId="3C1680A1" w:rsidR="007A6E1A" w:rsidRPr="00280D63" w:rsidRDefault="00427E58" w:rsidP="006B5C19">
            <w:pPr>
              <w:pStyle w:val="ListParagraph"/>
              <w:numPr>
                <w:ilvl w:val="0"/>
                <w:numId w:val="2"/>
              </w:numPr>
              <w:spacing w:before="60" w:after="60"/>
              <w:ind w:left="539" w:hanging="284"/>
              <w:jc w:val="both"/>
              <w:rPr>
                <w:sz w:val="20"/>
                <w:szCs w:val="20"/>
                <w:lang w:val="lv-LV"/>
              </w:rPr>
            </w:pPr>
            <w:r w:rsidRPr="00280D63">
              <w:rPr>
                <w:sz w:val="20"/>
                <w:szCs w:val="20"/>
                <w:lang w:val="lv-LV"/>
              </w:rPr>
              <w:t>Tehnisko kļūmju risināšana</w:t>
            </w:r>
            <w:r w:rsidR="007A6E1A" w:rsidRPr="00280D63">
              <w:rPr>
                <w:sz w:val="20"/>
                <w:szCs w:val="20"/>
                <w:lang w:val="lv-LV"/>
              </w:rPr>
              <w:t>.</w:t>
            </w:r>
          </w:p>
        </w:tc>
        <w:tc>
          <w:tcPr>
            <w:tcW w:w="3819" w:type="dxa"/>
            <w:tcBorders>
              <w:top w:val="single" w:sz="4" w:space="0" w:color="auto"/>
            </w:tcBorders>
          </w:tcPr>
          <w:p w14:paraId="12FAEDCC" w14:textId="215ADB4C" w:rsidR="008140A7" w:rsidRPr="00280D63" w:rsidRDefault="00427E58" w:rsidP="007A6E1A">
            <w:pPr>
              <w:spacing w:before="60" w:after="60"/>
              <w:jc w:val="both"/>
              <w:rPr>
                <w:sz w:val="20"/>
                <w:szCs w:val="20"/>
                <w:lang w:val="lv-LV"/>
              </w:rPr>
            </w:pPr>
            <w:r w:rsidRPr="00280D63">
              <w:rPr>
                <w:sz w:val="20"/>
                <w:szCs w:val="20"/>
                <w:lang w:val="lv-LV"/>
              </w:rPr>
              <w:t>Ir</w:t>
            </w:r>
            <w:r w:rsidR="000E5E6A">
              <w:rPr>
                <w:sz w:val="20"/>
                <w:szCs w:val="20"/>
                <w:lang w:val="lv-LV"/>
              </w:rPr>
              <w:t xml:space="preserve"> </w:t>
            </w:r>
            <w:r w:rsidRPr="00280D63">
              <w:rPr>
                <w:sz w:val="20"/>
                <w:szCs w:val="20"/>
                <w:lang w:val="lv-LV"/>
              </w:rPr>
              <w:t>efektīvi ieviests un, izmantojot organizācijas risku reģistru</w:t>
            </w:r>
            <w:r w:rsidR="008140A7" w:rsidRPr="00280D63">
              <w:rPr>
                <w:sz w:val="20"/>
                <w:szCs w:val="20"/>
                <w:lang w:val="lv-LV"/>
              </w:rPr>
              <w:t xml:space="preserve"> vai datubāzi</w:t>
            </w:r>
            <w:r w:rsidRPr="00280D63">
              <w:rPr>
                <w:sz w:val="20"/>
                <w:szCs w:val="20"/>
                <w:lang w:val="lv-LV"/>
              </w:rPr>
              <w:t xml:space="preserve">, nepārtraukti tiek uzraudzīts saskaņotu darbību kopums, tostarp iekļaujot arī tās darbības, ko nosaka Eiropas Rīcības </w:t>
            </w:r>
            <w:r w:rsidR="008140A7" w:rsidRPr="00280D63">
              <w:rPr>
                <w:sz w:val="20"/>
                <w:szCs w:val="20"/>
                <w:lang w:val="lv-LV"/>
              </w:rPr>
              <w:t>pl</w:t>
            </w:r>
            <w:r w:rsidR="00547AD2" w:rsidRPr="00280D63">
              <w:rPr>
                <w:sz w:val="20"/>
                <w:szCs w:val="20"/>
                <w:lang w:val="lv-LV"/>
              </w:rPr>
              <w:t>ā</w:t>
            </w:r>
            <w:r w:rsidR="008140A7" w:rsidRPr="00280D63">
              <w:rPr>
                <w:sz w:val="20"/>
                <w:szCs w:val="20"/>
                <w:lang w:val="lv-LV"/>
              </w:rPr>
              <w:t>ns novirzēm no</w:t>
            </w:r>
            <w:r w:rsidRPr="00280D63">
              <w:rPr>
                <w:sz w:val="20"/>
                <w:szCs w:val="20"/>
                <w:lang w:val="lv-LV"/>
              </w:rPr>
              <w:t xml:space="preserve"> skrejceļa novēršanai (EAPPRE) un Eiropas Rīcības plān</w:t>
            </w:r>
            <w:r w:rsidR="008140A7" w:rsidRPr="00280D63">
              <w:rPr>
                <w:sz w:val="20"/>
                <w:szCs w:val="20"/>
                <w:lang w:val="lv-LV"/>
              </w:rPr>
              <w:t>s</w:t>
            </w:r>
            <w:r w:rsidR="0008190C" w:rsidRPr="00280D63">
              <w:rPr>
                <w:sz w:val="20"/>
                <w:szCs w:val="20"/>
                <w:lang w:val="lv-LV"/>
              </w:rPr>
              <w:t xml:space="preserve"> šķēršļu </w:t>
            </w:r>
            <w:r w:rsidR="008140A7" w:rsidRPr="00280D63">
              <w:rPr>
                <w:sz w:val="20"/>
                <w:szCs w:val="20"/>
                <w:lang w:val="lv-LV"/>
              </w:rPr>
              <w:t xml:space="preserve">uz skrejceļa </w:t>
            </w:r>
            <w:r w:rsidR="0008190C" w:rsidRPr="00280D63">
              <w:rPr>
                <w:sz w:val="20"/>
                <w:szCs w:val="20"/>
                <w:lang w:val="lv-LV"/>
              </w:rPr>
              <w:t xml:space="preserve">izraisīto </w:t>
            </w:r>
            <w:r w:rsidR="008140A7" w:rsidRPr="00280D63">
              <w:rPr>
                <w:sz w:val="20"/>
                <w:szCs w:val="20"/>
                <w:lang w:val="lv-LV"/>
              </w:rPr>
              <w:t xml:space="preserve">atgadījumu </w:t>
            </w:r>
            <w:r w:rsidRPr="00280D63">
              <w:rPr>
                <w:sz w:val="20"/>
                <w:szCs w:val="20"/>
                <w:lang w:val="lv-LV"/>
              </w:rPr>
              <w:t>novēršanai (EAPPRI).</w:t>
            </w:r>
          </w:p>
        </w:tc>
        <w:tc>
          <w:tcPr>
            <w:tcW w:w="1392" w:type="dxa"/>
            <w:tcBorders>
              <w:top w:val="single" w:sz="4" w:space="0" w:color="auto"/>
            </w:tcBorders>
          </w:tcPr>
          <w:p w14:paraId="3F816E78" w14:textId="102E1D67" w:rsidR="007A6E1A" w:rsidRPr="00280D63" w:rsidRDefault="007A6E1A" w:rsidP="00C906DF">
            <w:pPr>
              <w:spacing w:before="60" w:after="60"/>
              <w:jc w:val="both"/>
              <w:rPr>
                <w:sz w:val="20"/>
                <w:szCs w:val="20"/>
                <w:lang w:val="lv-LV"/>
              </w:rPr>
            </w:pPr>
          </w:p>
        </w:tc>
      </w:tr>
      <w:tr w:rsidR="008140A7" w:rsidRPr="00280D63" w14:paraId="3B36B254" w14:textId="77777777" w:rsidTr="008E2A8B">
        <w:tc>
          <w:tcPr>
            <w:tcW w:w="3981" w:type="dxa"/>
            <w:tcBorders>
              <w:top w:val="nil"/>
              <w:bottom w:val="nil"/>
            </w:tcBorders>
            <w:shd w:val="clear" w:color="auto" w:fill="FFFFFF" w:themeFill="background1"/>
          </w:tcPr>
          <w:p w14:paraId="774FA17F" w14:textId="77777777" w:rsidR="007A6E1A" w:rsidRPr="00280D63" w:rsidRDefault="007A6E1A" w:rsidP="00C906DF">
            <w:pPr>
              <w:spacing w:before="60" w:after="60"/>
              <w:jc w:val="both"/>
              <w:rPr>
                <w:sz w:val="20"/>
                <w:szCs w:val="20"/>
                <w:lang w:val="lv-LV"/>
              </w:rPr>
            </w:pPr>
          </w:p>
        </w:tc>
        <w:tc>
          <w:tcPr>
            <w:tcW w:w="1394" w:type="dxa"/>
          </w:tcPr>
          <w:p w14:paraId="44F38F01" w14:textId="430C3921" w:rsidR="007A6E1A" w:rsidRPr="00280D63" w:rsidRDefault="007A6E1A" w:rsidP="00C906DF">
            <w:pPr>
              <w:spacing w:before="60" w:after="60"/>
              <w:jc w:val="center"/>
              <w:rPr>
                <w:sz w:val="20"/>
                <w:szCs w:val="20"/>
                <w:lang w:val="lv-LV"/>
              </w:rPr>
            </w:pPr>
            <w:r w:rsidRPr="00280D63">
              <w:rPr>
                <w:sz w:val="20"/>
                <w:szCs w:val="20"/>
                <w:lang w:val="lv-LV"/>
              </w:rPr>
              <w:t>FW-SPI-4</w:t>
            </w:r>
          </w:p>
        </w:tc>
        <w:tc>
          <w:tcPr>
            <w:tcW w:w="3974" w:type="dxa"/>
          </w:tcPr>
          <w:p w14:paraId="4EC1FB98" w14:textId="313C34C6" w:rsidR="009917A1" w:rsidRPr="00280D63" w:rsidRDefault="009917A1" w:rsidP="009917A1">
            <w:pPr>
              <w:spacing w:before="60" w:after="60"/>
              <w:jc w:val="both"/>
              <w:rPr>
                <w:sz w:val="20"/>
                <w:szCs w:val="20"/>
                <w:lang w:val="lv-LV"/>
              </w:rPr>
            </w:pPr>
            <w:r w:rsidRPr="00280D63">
              <w:rPr>
                <w:sz w:val="20"/>
                <w:szCs w:val="20"/>
                <w:lang w:val="lv-LV"/>
              </w:rPr>
              <w:t xml:space="preserve">Rādītājs problēmām ar lidojuma vadības ierīcēm (incidenti uz 10 000 kustībām) – </w:t>
            </w:r>
            <w:r w:rsidR="00842DF0">
              <w:rPr>
                <w:sz w:val="20"/>
                <w:szCs w:val="20"/>
                <w:lang w:val="lv-LV"/>
              </w:rPr>
              <w:t>0,</w:t>
            </w:r>
            <w:r w:rsidR="00C51D11">
              <w:rPr>
                <w:sz w:val="20"/>
                <w:szCs w:val="20"/>
                <w:lang w:val="lv-LV"/>
              </w:rPr>
              <w:t>21</w:t>
            </w:r>
            <w:r w:rsidRPr="00280D63">
              <w:rPr>
                <w:sz w:val="20"/>
                <w:szCs w:val="20"/>
                <w:lang w:val="lv-LV"/>
              </w:rPr>
              <w:t xml:space="preserve"> (</w:t>
            </w:r>
            <w:r w:rsidR="00842DF0" w:rsidRPr="00280D63">
              <w:rPr>
                <w:sz w:val="20"/>
                <w:szCs w:val="20"/>
                <w:lang w:val="lv-LV"/>
              </w:rPr>
              <w:t>202</w:t>
            </w:r>
            <w:r w:rsidR="00C51D11">
              <w:rPr>
                <w:sz w:val="20"/>
                <w:szCs w:val="20"/>
                <w:lang w:val="lv-LV"/>
              </w:rPr>
              <w:t>4</w:t>
            </w:r>
            <w:r w:rsidRPr="00280D63">
              <w:rPr>
                <w:sz w:val="20"/>
                <w:szCs w:val="20"/>
                <w:lang w:val="lv-LV"/>
              </w:rPr>
              <w:t>.</w:t>
            </w:r>
            <w:r w:rsidR="00A20746">
              <w:rPr>
                <w:sz w:val="20"/>
                <w:szCs w:val="20"/>
                <w:lang w:val="lv-LV"/>
              </w:rPr>
              <w:t> </w:t>
            </w:r>
            <w:r w:rsidRPr="00280D63">
              <w:rPr>
                <w:sz w:val="20"/>
                <w:szCs w:val="20"/>
                <w:lang w:val="lv-LV"/>
              </w:rPr>
              <w:t>g.).</w:t>
            </w:r>
          </w:p>
        </w:tc>
        <w:tc>
          <w:tcPr>
            <w:tcW w:w="3819" w:type="dxa"/>
            <w:tcBorders>
              <w:top w:val="single" w:sz="4" w:space="0" w:color="auto"/>
              <w:bottom w:val="single" w:sz="4" w:space="0" w:color="auto"/>
            </w:tcBorders>
          </w:tcPr>
          <w:p w14:paraId="02DDD515" w14:textId="2FDE1DEC" w:rsidR="008140A7" w:rsidRPr="00280D63" w:rsidRDefault="00B26C31" w:rsidP="00C906DF">
            <w:pPr>
              <w:spacing w:before="60" w:after="60"/>
              <w:jc w:val="both"/>
              <w:rPr>
                <w:sz w:val="20"/>
                <w:szCs w:val="20"/>
                <w:lang w:val="lv-LV"/>
              </w:rPr>
            </w:pPr>
            <w:r w:rsidRPr="00280D63">
              <w:rPr>
                <w:sz w:val="20"/>
                <w:szCs w:val="20"/>
                <w:lang w:val="lv-LV"/>
              </w:rPr>
              <w:t>Jā</w:t>
            </w:r>
            <w:r w:rsidR="00A54D7D">
              <w:rPr>
                <w:sz w:val="20"/>
                <w:szCs w:val="20"/>
                <w:lang w:val="lv-LV"/>
              </w:rPr>
              <w:t xml:space="preserve">saglabā </w:t>
            </w:r>
            <w:r w:rsidR="008140A7" w:rsidRPr="00280D63">
              <w:rPr>
                <w:sz w:val="20"/>
                <w:szCs w:val="20"/>
                <w:lang w:val="lv-LV"/>
              </w:rPr>
              <w:t>samazināšanās tendence.</w:t>
            </w:r>
          </w:p>
        </w:tc>
        <w:tc>
          <w:tcPr>
            <w:tcW w:w="1392" w:type="dxa"/>
            <w:tcBorders>
              <w:top w:val="nil"/>
              <w:bottom w:val="nil"/>
            </w:tcBorders>
          </w:tcPr>
          <w:p w14:paraId="13443876" w14:textId="77777777" w:rsidR="007A6E1A" w:rsidRPr="00280D63" w:rsidRDefault="007A6E1A" w:rsidP="00C906DF">
            <w:pPr>
              <w:spacing w:before="60" w:after="60"/>
              <w:jc w:val="both"/>
              <w:rPr>
                <w:sz w:val="20"/>
                <w:szCs w:val="20"/>
                <w:lang w:val="lv-LV"/>
              </w:rPr>
            </w:pPr>
          </w:p>
        </w:tc>
      </w:tr>
      <w:tr w:rsidR="008140A7" w:rsidRPr="00280D63" w14:paraId="32CDC9B5" w14:textId="77777777" w:rsidTr="008E2A8B">
        <w:tc>
          <w:tcPr>
            <w:tcW w:w="3981" w:type="dxa"/>
            <w:tcBorders>
              <w:top w:val="nil"/>
              <w:bottom w:val="nil"/>
            </w:tcBorders>
            <w:shd w:val="clear" w:color="auto" w:fill="FFFFFF" w:themeFill="background1"/>
          </w:tcPr>
          <w:p w14:paraId="33A1E825" w14:textId="77777777" w:rsidR="007A6E1A" w:rsidRPr="00280D63" w:rsidRDefault="007A6E1A" w:rsidP="00C906DF">
            <w:pPr>
              <w:spacing w:before="60" w:after="60"/>
              <w:jc w:val="both"/>
              <w:rPr>
                <w:sz w:val="20"/>
                <w:szCs w:val="20"/>
                <w:lang w:val="lv-LV"/>
              </w:rPr>
            </w:pPr>
          </w:p>
        </w:tc>
        <w:tc>
          <w:tcPr>
            <w:tcW w:w="1394" w:type="dxa"/>
          </w:tcPr>
          <w:p w14:paraId="65539AD9" w14:textId="47802E4C" w:rsidR="007A6E1A" w:rsidRPr="00280D63" w:rsidRDefault="007A6E1A" w:rsidP="00C906DF">
            <w:pPr>
              <w:spacing w:before="60" w:after="60"/>
              <w:jc w:val="center"/>
              <w:rPr>
                <w:sz w:val="20"/>
                <w:szCs w:val="20"/>
                <w:lang w:val="lv-LV"/>
              </w:rPr>
            </w:pPr>
            <w:r w:rsidRPr="00280D63">
              <w:rPr>
                <w:sz w:val="20"/>
                <w:szCs w:val="20"/>
                <w:lang w:val="lv-LV"/>
              </w:rPr>
              <w:t>FW-SPI-5</w:t>
            </w:r>
          </w:p>
        </w:tc>
        <w:tc>
          <w:tcPr>
            <w:tcW w:w="3974" w:type="dxa"/>
          </w:tcPr>
          <w:p w14:paraId="536854A4" w14:textId="541801AE" w:rsidR="009917A1" w:rsidRPr="00280D63" w:rsidRDefault="009917A1" w:rsidP="00C906DF">
            <w:pPr>
              <w:spacing w:before="60" w:after="60"/>
              <w:jc w:val="both"/>
              <w:rPr>
                <w:sz w:val="20"/>
                <w:szCs w:val="20"/>
                <w:lang w:val="lv-LV"/>
              </w:rPr>
            </w:pPr>
            <w:r w:rsidRPr="00280D63">
              <w:rPr>
                <w:sz w:val="20"/>
                <w:szCs w:val="20"/>
                <w:lang w:val="lv-LV"/>
              </w:rPr>
              <w:t xml:space="preserve">Rādītājs problēmām ar šasiju (incidenti uz 10 000 kustībām) – </w:t>
            </w:r>
            <w:r w:rsidR="00842DF0">
              <w:rPr>
                <w:sz w:val="20"/>
                <w:szCs w:val="20"/>
                <w:lang w:val="lv-LV"/>
              </w:rPr>
              <w:t>0,</w:t>
            </w:r>
            <w:r w:rsidR="00C51D11">
              <w:rPr>
                <w:sz w:val="20"/>
                <w:szCs w:val="20"/>
                <w:lang w:val="lv-LV"/>
              </w:rPr>
              <w:t>31</w:t>
            </w:r>
            <w:r w:rsidRPr="00280D63">
              <w:rPr>
                <w:sz w:val="20"/>
                <w:szCs w:val="20"/>
                <w:lang w:val="lv-LV"/>
              </w:rPr>
              <w:t xml:space="preserve"> (202</w:t>
            </w:r>
            <w:r w:rsidR="00C51D11">
              <w:rPr>
                <w:sz w:val="20"/>
                <w:szCs w:val="20"/>
                <w:lang w:val="lv-LV"/>
              </w:rPr>
              <w:t>4</w:t>
            </w:r>
            <w:r w:rsidRPr="00280D63">
              <w:rPr>
                <w:sz w:val="20"/>
                <w:szCs w:val="20"/>
                <w:lang w:val="lv-LV"/>
              </w:rPr>
              <w:t>.</w:t>
            </w:r>
            <w:r w:rsidR="00A20746">
              <w:rPr>
                <w:sz w:val="20"/>
                <w:szCs w:val="20"/>
                <w:lang w:val="lv-LV"/>
              </w:rPr>
              <w:t> </w:t>
            </w:r>
            <w:r w:rsidRPr="00280D63">
              <w:rPr>
                <w:sz w:val="20"/>
                <w:szCs w:val="20"/>
                <w:lang w:val="lv-LV"/>
              </w:rPr>
              <w:t>g.).</w:t>
            </w:r>
          </w:p>
        </w:tc>
        <w:tc>
          <w:tcPr>
            <w:tcW w:w="3819" w:type="dxa"/>
            <w:tcBorders>
              <w:top w:val="single" w:sz="4" w:space="0" w:color="auto"/>
              <w:bottom w:val="single" w:sz="4" w:space="0" w:color="auto"/>
            </w:tcBorders>
          </w:tcPr>
          <w:p w14:paraId="6484014D" w14:textId="380565A0" w:rsidR="007A6E1A" w:rsidRPr="00280D63" w:rsidRDefault="00B26C31" w:rsidP="00C906DF">
            <w:pPr>
              <w:spacing w:before="60" w:after="60"/>
              <w:jc w:val="both"/>
              <w:rPr>
                <w:sz w:val="20"/>
                <w:szCs w:val="20"/>
                <w:lang w:val="lv-LV"/>
              </w:rPr>
            </w:pPr>
            <w:r w:rsidRPr="00280D63">
              <w:rPr>
                <w:sz w:val="20"/>
                <w:szCs w:val="20"/>
                <w:lang w:val="lv-LV"/>
              </w:rPr>
              <w:t>Jā</w:t>
            </w:r>
            <w:r w:rsidR="00A54D7D">
              <w:rPr>
                <w:sz w:val="20"/>
                <w:szCs w:val="20"/>
                <w:lang w:val="lv-LV"/>
              </w:rPr>
              <w:t>saglabā</w:t>
            </w:r>
            <w:r w:rsidRPr="00280D63">
              <w:rPr>
                <w:sz w:val="20"/>
                <w:szCs w:val="20"/>
                <w:lang w:val="lv-LV"/>
              </w:rPr>
              <w:t xml:space="preserve"> </w:t>
            </w:r>
            <w:r w:rsidR="009917A1" w:rsidRPr="00280D63">
              <w:rPr>
                <w:sz w:val="20"/>
                <w:szCs w:val="20"/>
                <w:lang w:val="lv-LV"/>
              </w:rPr>
              <w:t>samazināšanās tendence</w:t>
            </w:r>
            <w:r w:rsidR="007A6E1A" w:rsidRPr="00280D63">
              <w:rPr>
                <w:sz w:val="20"/>
                <w:szCs w:val="20"/>
                <w:lang w:val="lv-LV"/>
              </w:rPr>
              <w:t>.</w:t>
            </w:r>
          </w:p>
        </w:tc>
        <w:tc>
          <w:tcPr>
            <w:tcW w:w="1392" w:type="dxa"/>
            <w:tcBorders>
              <w:top w:val="nil"/>
              <w:bottom w:val="nil"/>
            </w:tcBorders>
          </w:tcPr>
          <w:p w14:paraId="3732CC20" w14:textId="77777777" w:rsidR="007A6E1A" w:rsidRPr="00280D63" w:rsidRDefault="007A6E1A" w:rsidP="00C906DF">
            <w:pPr>
              <w:spacing w:before="60" w:after="60"/>
              <w:jc w:val="both"/>
              <w:rPr>
                <w:sz w:val="20"/>
                <w:szCs w:val="20"/>
                <w:lang w:val="lv-LV"/>
              </w:rPr>
            </w:pPr>
          </w:p>
        </w:tc>
      </w:tr>
      <w:tr w:rsidR="008140A7" w:rsidRPr="00280D63" w14:paraId="50DFE362" w14:textId="77777777" w:rsidTr="008E2A8B">
        <w:tc>
          <w:tcPr>
            <w:tcW w:w="3981" w:type="dxa"/>
            <w:tcBorders>
              <w:top w:val="nil"/>
              <w:bottom w:val="nil"/>
            </w:tcBorders>
            <w:shd w:val="clear" w:color="auto" w:fill="FFFFFF" w:themeFill="background1"/>
          </w:tcPr>
          <w:p w14:paraId="30B6B72D" w14:textId="77777777" w:rsidR="007A6E1A" w:rsidRPr="00280D63" w:rsidRDefault="007A6E1A" w:rsidP="00C906DF">
            <w:pPr>
              <w:spacing w:before="60" w:after="60"/>
              <w:jc w:val="both"/>
              <w:rPr>
                <w:sz w:val="20"/>
                <w:szCs w:val="20"/>
                <w:lang w:val="lv-LV"/>
              </w:rPr>
            </w:pPr>
          </w:p>
        </w:tc>
        <w:tc>
          <w:tcPr>
            <w:tcW w:w="1394" w:type="dxa"/>
          </w:tcPr>
          <w:p w14:paraId="6C9E1043" w14:textId="244F2C0C" w:rsidR="007A6E1A" w:rsidRPr="00280D63" w:rsidRDefault="007A6E1A" w:rsidP="00C906DF">
            <w:pPr>
              <w:spacing w:before="60" w:after="60"/>
              <w:jc w:val="center"/>
              <w:rPr>
                <w:sz w:val="20"/>
                <w:szCs w:val="20"/>
                <w:lang w:val="lv-LV"/>
              </w:rPr>
            </w:pPr>
            <w:r w:rsidRPr="00280D63">
              <w:rPr>
                <w:sz w:val="20"/>
                <w:szCs w:val="20"/>
                <w:lang w:val="lv-LV"/>
              </w:rPr>
              <w:t>FW-SPI-6</w:t>
            </w:r>
          </w:p>
        </w:tc>
        <w:tc>
          <w:tcPr>
            <w:tcW w:w="3974" w:type="dxa"/>
          </w:tcPr>
          <w:p w14:paraId="06E2CF28" w14:textId="3F9281D8" w:rsidR="009917A1" w:rsidRPr="00280D63" w:rsidRDefault="00023F46" w:rsidP="00C906DF">
            <w:pPr>
              <w:spacing w:before="60" w:after="60"/>
              <w:jc w:val="both"/>
              <w:rPr>
                <w:sz w:val="20"/>
                <w:szCs w:val="20"/>
                <w:lang w:val="lv-LV"/>
              </w:rPr>
            </w:pPr>
            <w:r w:rsidRPr="00280D63">
              <w:rPr>
                <w:sz w:val="20"/>
                <w:szCs w:val="20"/>
                <w:lang w:val="lv-LV"/>
              </w:rPr>
              <w:t>P</w:t>
            </w:r>
            <w:r w:rsidR="009917A1" w:rsidRPr="00280D63">
              <w:rPr>
                <w:sz w:val="20"/>
                <w:szCs w:val="20"/>
                <w:lang w:val="lv-LV"/>
              </w:rPr>
              <w:t>ārtraukta</w:t>
            </w:r>
            <w:r w:rsidRPr="00280D63">
              <w:rPr>
                <w:sz w:val="20"/>
                <w:szCs w:val="20"/>
                <w:lang w:val="lv-LV"/>
              </w:rPr>
              <w:t xml:space="preserve">s </w:t>
            </w:r>
            <w:r w:rsidR="009917A1" w:rsidRPr="00280D63">
              <w:rPr>
                <w:sz w:val="20"/>
                <w:szCs w:val="20"/>
                <w:lang w:val="lv-LV"/>
              </w:rPr>
              <w:t xml:space="preserve">pacelšanās (TO) </w:t>
            </w:r>
            <w:r w:rsidRPr="00280D63">
              <w:rPr>
                <w:sz w:val="20"/>
                <w:szCs w:val="20"/>
                <w:lang w:val="lv-LV"/>
              </w:rPr>
              <w:t xml:space="preserve">rādītājs </w:t>
            </w:r>
            <w:r w:rsidR="009917A1" w:rsidRPr="00280D63">
              <w:rPr>
                <w:sz w:val="20"/>
                <w:szCs w:val="20"/>
                <w:lang w:val="lv-LV"/>
              </w:rPr>
              <w:t xml:space="preserve">(incidenti uz 10 000 kustībām) – </w:t>
            </w:r>
            <w:r w:rsidR="00C51D11">
              <w:rPr>
                <w:sz w:val="20"/>
                <w:szCs w:val="20"/>
                <w:lang w:val="lv-LV"/>
              </w:rPr>
              <w:t>3,32</w:t>
            </w:r>
            <w:r w:rsidR="009917A1" w:rsidRPr="00280D63">
              <w:rPr>
                <w:sz w:val="20"/>
                <w:szCs w:val="20"/>
                <w:lang w:val="lv-LV"/>
              </w:rPr>
              <w:t xml:space="preserve"> (202</w:t>
            </w:r>
            <w:r w:rsidR="00C51D11">
              <w:rPr>
                <w:sz w:val="20"/>
                <w:szCs w:val="20"/>
                <w:lang w:val="lv-LV"/>
              </w:rPr>
              <w:t>4</w:t>
            </w:r>
            <w:r w:rsidR="009917A1" w:rsidRPr="00280D63">
              <w:rPr>
                <w:sz w:val="20"/>
                <w:szCs w:val="20"/>
                <w:lang w:val="lv-LV"/>
              </w:rPr>
              <w:t>.</w:t>
            </w:r>
            <w:r w:rsidR="00A20746">
              <w:rPr>
                <w:sz w:val="20"/>
                <w:szCs w:val="20"/>
                <w:lang w:val="lv-LV"/>
              </w:rPr>
              <w:t> </w:t>
            </w:r>
            <w:r w:rsidR="00002625">
              <w:rPr>
                <w:sz w:val="20"/>
                <w:szCs w:val="20"/>
                <w:lang w:val="lv-LV"/>
              </w:rPr>
              <w:t>g</w:t>
            </w:r>
            <w:r w:rsidR="009917A1" w:rsidRPr="00280D63">
              <w:rPr>
                <w:sz w:val="20"/>
                <w:szCs w:val="20"/>
                <w:lang w:val="lv-LV"/>
              </w:rPr>
              <w:t>.).</w:t>
            </w:r>
          </w:p>
        </w:tc>
        <w:tc>
          <w:tcPr>
            <w:tcW w:w="3819" w:type="dxa"/>
            <w:tcBorders>
              <w:top w:val="single" w:sz="4" w:space="0" w:color="auto"/>
              <w:bottom w:val="single" w:sz="4" w:space="0" w:color="auto"/>
            </w:tcBorders>
          </w:tcPr>
          <w:p w14:paraId="4631EBE6" w14:textId="68DB777E" w:rsidR="007A6E1A" w:rsidRPr="00280D63" w:rsidRDefault="00B26C31" w:rsidP="00C906DF">
            <w:pPr>
              <w:spacing w:before="60" w:after="60"/>
              <w:jc w:val="both"/>
              <w:rPr>
                <w:sz w:val="20"/>
                <w:szCs w:val="20"/>
                <w:lang w:val="lv-LV"/>
              </w:rPr>
            </w:pPr>
            <w:r w:rsidRPr="00280D63">
              <w:rPr>
                <w:sz w:val="20"/>
                <w:szCs w:val="20"/>
                <w:lang w:val="lv-LV"/>
              </w:rPr>
              <w:t xml:space="preserve">Jāpanāk </w:t>
            </w:r>
            <w:r w:rsidR="009917A1" w:rsidRPr="00280D63">
              <w:rPr>
                <w:sz w:val="20"/>
                <w:szCs w:val="20"/>
                <w:lang w:val="lv-LV"/>
              </w:rPr>
              <w:t>samazināšanās tendence</w:t>
            </w:r>
            <w:r w:rsidR="007A6E1A" w:rsidRPr="00280D63">
              <w:rPr>
                <w:sz w:val="20"/>
                <w:szCs w:val="20"/>
                <w:lang w:val="lv-LV"/>
              </w:rPr>
              <w:t>.</w:t>
            </w:r>
          </w:p>
        </w:tc>
        <w:tc>
          <w:tcPr>
            <w:tcW w:w="1392" w:type="dxa"/>
            <w:tcBorders>
              <w:top w:val="nil"/>
              <w:bottom w:val="nil"/>
            </w:tcBorders>
          </w:tcPr>
          <w:p w14:paraId="0433C381" w14:textId="77777777" w:rsidR="007A6E1A" w:rsidRPr="00280D63" w:rsidRDefault="007A6E1A" w:rsidP="00C906DF">
            <w:pPr>
              <w:spacing w:before="60" w:after="60"/>
              <w:jc w:val="both"/>
              <w:rPr>
                <w:sz w:val="20"/>
                <w:szCs w:val="20"/>
                <w:lang w:val="lv-LV"/>
              </w:rPr>
            </w:pPr>
          </w:p>
        </w:tc>
      </w:tr>
      <w:tr w:rsidR="008140A7" w:rsidRPr="00280D63" w14:paraId="4CC4DE06" w14:textId="77777777" w:rsidTr="008E2A8B">
        <w:tc>
          <w:tcPr>
            <w:tcW w:w="3981" w:type="dxa"/>
            <w:tcBorders>
              <w:top w:val="nil"/>
              <w:bottom w:val="nil"/>
            </w:tcBorders>
            <w:shd w:val="clear" w:color="auto" w:fill="FFFFFF" w:themeFill="background1"/>
          </w:tcPr>
          <w:p w14:paraId="71AA7440" w14:textId="7147955E" w:rsidR="007A6E1A" w:rsidRPr="00280D63" w:rsidRDefault="007A6E1A" w:rsidP="00C906DF">
            <w:pPr>
              <w:spacing w:before="60" w:after="60"/>
              <w:jc w:val="both"/>
              <w:rPr>
                <w:sz w:val="20"/>
                <w:szCs w:val="20"/>
                <w:lang w:val="lv-LV"/>
              </w:rPr>
            </w:pPr>
          </w:p>
        </w:tc>
        <w:tc>
          <w:tcPr>
            <w:tcW w:w="1394" w:type="dxa"/>
          </w:tcPr>
          <w:p w14:paraId="333AB1CA" w14:textId="5FF93206" w:rsidR="007A6E1A" w:rsidRPr="00280D63" w:rsidRDefault="007A6E1A" w:rsidP="00C906DF">
            <w:pPr>
              <w:spacing w:before="60" w:after="60"/>
              <w:jc w:val="center"/>
              <w:rPr>
                <w:sz w:val="20"/>
                <w:szCs w:val="20"/>
                <w:lang w:val="lv-LV"/>
              </w:rPr>
            </w:pPr>
            <w:r w:rsidRPr="00280D63">
              <w:rPr>
                <w:sz w:val="20"/>
                <w:szCs w:val="20"/>
                <w:lang w:val="lv-LV"/>
              </w:rPr>
              <w:t>FW-SPI-7</w:t>
            </w:r>
          </w:p>
        </w:tc>
        <w:tc>
          <w:tcPr>
            <w:tcW w:w="3974" w:type="dxa"/>
          </w:tcPr>
          <w:p w14:paraId="6DC353A5" w14:textId="04C6961B" w:rsidR="009917A1" w:rsidRPr="00280D63" w:rsidRDefault="00023F46" w:rsidP="00C906DF">
            <w:pPr>
              <w:spacing w:before="60" w:after="60"/>
              <w:jc w:val="both"/>
              <w:rPr>
                <w:b/>
                <w:bCs/>
                <w:sz w:val="20"/>
                <w:szCs w:val="20"/>
                <w:lang w:val="lv-LV"/>
              </w:rPr>
            </w:pPr>
            <w:r w:rsidRPr="00280D63">
              <w:rPr>
                <w:sz w:val="20"/>
                <w:szCs w:val="20"/>
                <w:lang w:val="lv-LV"/>
              </w:rPr>
              <w:t>N</w:t>
            </w:r>
            <w:r w:rsidR="009917A1" w:rsidRPr="00280D63">
              <w:rPr>
                <w:sz w:val="20"/>
                <w:szCs w:val="20"/>
                <w:lang w:val="lv-LV"/>
              </w:rPr>
              <w:t>estabila</w:t>
            </w:r>
            <w:r w:rsidRPr="00280D63">
              <w:rPr>
                <w:sz w:val="20"/>
                <w:szCs w:val="20"/>
                <w:lang w:val="lv-LV"/>
              </w:rPr>
              <w:t>s</w:t>
            </w:r>
            <w:r w:rsidR="009917A1" w:rsidRPr="00280D63">
              <w:rPr>
                <w:sz w:val="20"/>
                <w:szCs w:val="20"/>
                <w:lang w:val="lv-LV"/>
              </w:rPr>
              <w:t xml:space="preserve"> nolaišanās</w:t>
            </w:r>
            <w:r w:rsidR="002A6353" w:rsidRPr="00280D63">
              <w:rPr>
                <w:sz w:val="20"/>
                <w:szCs w:val="20"/>
                <w:lang w:val="lv-LV"/>
              </w:rPr>
              <w:t xml:space="preserve"> </w:t>
            </w:r>
            <w:r w:rsidR="00F312F6" w:rsidRPr="00280D63">
              <w:rPr>
                <w:sz w:val="20"/>
                <w:szCs w:val="20"/>
                <w:lang w:val="lv-LV"/>
              </w:rPr>
              <w:t>rādītājs</w:t>
            </w:r>
            <w:r w:rsidR="009917A1" w:rsidRPr="00280D63">
              <w:rPr>
                <w:sz w:val="20"/>
                <w:szCs w:val="20"/>
                <w:lang w:val="lv-LV"/>
              </w:rPr>
              <w:t xml:space="preserve"> (incidenti uz 10 000 kustībām) – </w:t>
            </w:r>
            <w:r w:rsidR="00C51D11">
              <w:rPr>
                <w:sz w:val="20"/>
                <w:szCs w:val="20"/>
                <w:lang w:val="lv-LV"/>
              </w:rPr>
              <w:t>1,24</w:t>
            </w:r>
            <w:r w:rsidR="009917A1" w:rsidRPr="00280D63">
              <w:rPr>
                <w:sz w:val="20"/>
                <w:szCs w:val="20"/>
                <w:lang w:val="lv-LV"/>
              </w:rPr>
              <w:t xml:space="preserve"> (202</w:t>
            </w:r>
            <w:r w:rsidR="00C51D11">
              <w:rPr>
                <w:sz w:val="20"/>
                <w:szCs w:val="20"/>
                <w:lang w:val="lv-LV"/>
              </w:rPr>
              <w:t>4</w:t>
            </w:r>
            <w:r w:rsidR="009917A1" w:rsidRPr="00280D63">
              <w:rPr>
                <w:sz w:val="20"/>
                <w:szCs w:val="20"/>
                <w:lang w:val="lv-LV"/>
              </w:rPr>
              <w:t>.</w:t>
            </w:r>
            <w:r w:rsidR="00A20746">
              <w:rPr>
                <w:sz w:val="20"/>
                <w:szCs w:val="20"/>
                <w:lang w:val="lv-LV"/>
              </w:rPr>
              <w:t> </w:t>
            </w:r>
            <w:r w:rsidR="009917A1" w:rsidRPr="00280D63">
              <w:rPr>
                <w:sz w:val="20"/>
                <w:szCs w:val="20"/>
                <w:lang w:val="lv-LV"/>
              </w:rPr>
              <w:t>g.).</w:t>
            </w:r>
          </w:p>
        </w:tc>
        <w:tc>
          <w:tcPr>
            <w:tcW w:w="3819" w:type="dxa"/>
            <w:tcBorders>
              <w:top w:val="single" w:sz="4" w:space="0" w:color="auto"/>
              <w:bottom w:val="single" w:sz="4" w:space="0" w:color="auto"/>
            </w:tcBorders>
          </w:tcPr>
          <w:p w14:paraId="796CC2CB" w14:textId="51793CAF" w:rsidR="007A6E1A" w:rsidRPr="00280D63" w:rsidRDefault="00B26C31" w:rsidP="00C906DF">
            <w:pPr>
              <w:spacing w:before="60" w:after="60"/>
              <w:jc w:val="both"/>
              <w:rPr>
                <w:sz w:val="20"/>
                <w:szCs w:val="20"/>
                <w:lang w:val="lv-LV"/>
              </w:rPr>
            </w:pPr>
            <w:r w:rsidRPr="00280D63">
              <w:rPr>
                <w:sz w:val="20"/>
                <w:szCs w:val="20"/>
                <w:lang w:val="lv-LV"/>
              </w:rPr>
              <w:t>Jā</w:t>
            </w:r>
            <w:r w:rsidR="00A54D7D">
              <w:rPr>
                <w:sz w:val="20"/>
                <w:szCs w:val="20"/>
                <w:lang w:val="lv-LV"/>
              </w:rPr>
              <w:t>saglabā</w:t>
            </w:r>
            <w:r w:rsidRPr="00280D63">
              <w:rPr>
                <w:sz w:val="20"/>
                <w:szCs w:val="20"/>
                <w:lang w:val="lv-LV"/>
              </w:rPr>
              <w:t xml:space="preserve"> </w:t>
            </w:r>
            <w:r w:rsidR="009917A1" w:rsidRPr="00280D63">
              <w:rPr>
                <w:sz w:val="20"/>
                <w:szCs w:val="20"/>
                <w:lang w:val="lv-LV"/>
              </w:rPr>
              <w:t>samazināšanās tendence</w:t>
            </w:r>
            <w:r w:rsidR="007A6E1A" w:rsidRPr="00280D63">
              <w:rPr>
                <w:sz w:val="20"/>
                <w:szCs w:val="20"/>
                <w:lang w:val="lv-LV"/>
              </w:rPr>
              <w:t>.</w:t>
            </w:r>
          </w:p>
        </w:tc>
        <w:tc>
          <w:tcPr>
            <w:tcW w:w="1392" w:type="dxa"/>
            <w:tcBorders>
              <w:top w:val="nil"/>
              <w:bottom w:val="nil"/>
            </w:tcBorders>
          </w:tcPr>
          <w:p w14:paraId="5C79EEA4" w14:textId="77777777" w:rsidR="007A6E1A" w:rsidRPr="00280D63" w:rsidRDefault="007A6E1A" w:rsidP="00C906DF">
            <w:pPr>
              <w:spacing w:before="60" w:after="60"/>
              <w:jc w:val="both"/>
              <w:rPr>
                <w:sz w:val="20"/>
                <w:szCs w:val="20"/>
                <w:lang w:val="lv-LV"/>
              </w:rPr>
            </w:pPr>
          </w:p>
        </w:tc>
      </w:tr>
      <w:tr w:rsidR="008140A7" w:rsidRPr="00280D63" w14:paraId="5BF1ABA4" w14:textId="77777777" w:rsidTr="008E2A8B">
        <w:tc>
          <w:tcPr>
            <w:tcW w:w="3981" w:type="dxa"/>
            <w:tcBorders>
              <w:top w:val="nil"/>
              <w:bottom w:val="single" w:sz="4" w:space="0" w:color="auto"/>
            </w:tcBorders>
            <w:shd w:val="clear" w:color="auto" w:fill="FFFFFF" w:themeFill="background1"/>
          </w:tcPr>
          <w:p w14:paraId="5BD3748A" w14:textId="77777777" w:rsidR="007A6E1A" w:rsidRPr="00280D63" w:rsidRDefault="007A6E1A" w:rsidP="00C906DF">
            <w:pPr>
              <w:spacing w:before="60" w:after="60"/>
              <w:jc w:val="both"/>
              <w:rPr>
                <w:sz w:val="20"/>
                <w:szCs w:val="20"/>
                <w:lang w:val="lv-LV"/>
              </w:rPr>
            </w:pPr>
          </w:p>
        </w:tc>
        <w:tc>
          <w:tcPr>
            <w:tcW w:w="1394" w:type="dxa"/>
          </w:tcPr>
          <w:p w14:paraId="5A2AB676" w14:textId="2F8EB121" w:rsidR="007A6E1A" w:rsidRPr="00280D63" w:rsidRDefault="007A6E1A" w:rsidP="00C906DF">
            <w:pPr>
              <w:spacing w:before="60" w:after="60"/>
              <w:jc w:val="center"/>
              <w:rPr>
                <w:sz w:val="20"/>
                <w:szCs w:val="20"/>
                <w:lang w:val="lv-LV"/>
              </w:rPr>
            </w:pPr>
            <w:r w:rsidRPr="00280D63">
              <w:rPr>
                <w:sz w:val="20"/>
                <w:szCs w:val="20"/>
                <w:lang w:val="lv-LV"/>
              </w:rPr>
              <w:t>FW-SPI-8</w:t>
            </w:r>
          </w:p>
        </w:tc>
        <w:tc>
          <w:tcPr>
            <w:tcW w:w="3974" w:type="dxa"/>
          </w:tcPr>
          <w:p w14:paraId="33A6AF06" w14:textId="04884112" w:rsidR="007A6E1A" w:rsidRPr="00280D63" w:rsidRDefault="004965FF" w:rsidP="00C906DF">
            <w:pPr>
              <w:spacing w:before="60" w:after="60"/>
              <w:jc w:val="both"/>
              <w:rPr>
                <w:sz w:val="20"/>
                <w:szCs w:val="20"/>
                <w:lang w:val="lv-LV"/>
              </w:rPr>
            </w:pPr>
            <w:r w:rsidRPr="00280D63">
              <w:rPr>
                <w:sz w:val="20"/>
                <w:szCs w:val="20"/>
                <w:lang w:val="lv-LV"/>
              </w:rPr>
              <w:t>Rādītājs saistībā ar šķēršļiem uz skrejceļa (</w:t>
            </w:r>
            <w:r w:rsidR="007A6E1A" w:rsidRPr="00280D63">
              <w:rPr>
                <w:sz w:val="20"/>
                <w:szCs w:val="20"/>
                <w:lang w:val="lv-LV"/>
              </w:rPr>
              <w:t>RI</w:t>
            </w:r>
            <w:r w:rsidRPr="00280D63">
              <w:rPr>
                <w:sz w:val="20"/>
                <w:szCs w:val="20"/>
                <w:lang w:val="lv-LV"/>
              </w:rPr>
              <w:t>)</w:t>
            </w:r>
            <w:r w:rsidR="007A6E1A" w:rsidRPr="00280D63">
              <w:rPr>
                <w:sz w:val="20"/>
                <w:szCs w:val="20"/>
                <w:lang w:val="lv-LV"/>
              </w:rPr>
              <w:t xml:space="preserve"> </w:t>
            </w:r>
            <w:r w:rsidRPr="00280D63">
              <w:rPr>
                <w:sz w:val="20"/>
                <w:szCs w:val="20"/>
                <w:lang w:val="lv-LV"/>
              </w:rPr>
              <w:t xml:space="preserve">(incidenti uz 10 000 kustībām) – </w:t>
            </w:r>
            <w:r w:rsidR="00842DF0">
              <w:rPr>
                <w:sz w:val="20"/>
                <w:szCs w:val="20"/>
                <w:lang w:val="lv-LV"/>
              </w:rPr>
              <w:t>0,</w:t>
            </w:r>
            <w:r w:rsidR="00C51D11">
              <w:rPr>
                <w:sz w:val="20"/>
                <w:szCs w:val="20"/>
                <w:lang w:val="lv-LV"/>
              </w:rPr>
              <w:t>73</w:t>
            </w:r>
            <w:r w:rsidR="00842DF0" w:rsidRPr="00280D63">
              <w:rPr>
                <w:sz w:val="20"/>
                <w:szCs w:val="20"/>
                <w:lang w:val="lv-LV"/>
              </w:rPr>
              <w:t xml:space="preserve"> </w:t>
            </w:r>
            <w:r w:rsidRPr="00280D63">
              <w:rPr>
                <w:sz w:val="20"/>
                <w:szCs w:val="20"/>
                <w:lang w:val="lv-LV"/>
              </w:rPr>
              <w:t>(202</w:t>
            </w:r>
            <w:r w:rsidR="00C51D11">
              <w:rPr>
                <w:sz w:val="20"/>
                <w:szCs w:val="20"/>
                <w:lang w:val="lv-LV"/>
              </w:rPr>
              <w:t>4</w:t>
            </w:r>
            <w:r w:rsidRPr="00280D63">
              <w:rPr>
                <w:sz w:val="20"/>
                <w:szCs w:val="20"/>
                <w:lang w:val="lv-LV"/>
              </w:rPr>
              <w:t>.</w:t>
            </w:r>
            <w:r w:rsidR="00A20746">
              <w:rPr>
                <w:sz w:val="20"/>
                <w:szCs w:val="20"/>
                <w:lang w:val="lv-LV"/>
              </w:rPr>
              <w:t> </w:t>
            </w:r>
            <w:r w:rsidR="00002625">
              <w:rPr>
                <w:sz w:val="20"/>
                <w:szCs w:val="20"/>
                <w:lang w:val="lv-LV"/>
              </w:rPr>
              <w:t>g</w:t>
            </w:r>
            <w:r w:rsidRPr="00280D63">
              <w:rPr>
                <w:sz w:val="20"/>
                <w:szCs w:val="20"/>
                <w:lang w:val="lv-LV"/>
              </w:rPr>
              <w:t>.).</w:t>
            </w:r>
          </w:p>
        </w:tc>
        <w:tc>
          <w:tcPr>
            <w:tcW w:w="3819" w:type="dxa"/>
            <w:tcBorders>
              <w:top w:val="single" w:sz="4" w:space="0" w:color="auto"/>
              <w:bottom w:val="single" w:sz="4" w:space="0" w:color="auto"/>
            </w:tcBorders>
          </w:tcPr>
          <w:p w14:paraId="1C955113" w14:textId="7A34F467" w:rsidR="007A6E1A" w:rsidRPr="00280D63" w:rsidRDefault="007C42BA" w:rsidP="00C906DF">
            <w:pPr>
              <w:spacing w:before="60" w:after="60"/>
              <w:jc w:val="both"/>
              <w:rPr>
                <w:sz w:val="20"/>
                <w:szCs w:val="20"/>
                <w:lang w:val="lv-LV"/>
              </w:rPr>
            </w:pPr>
            <w:r w:rsidRPr="00280D63">
              <w:rPr>
                <w:sz w:val="20"/>
                <w:szCs w:val="20"/>
                <w:lang w:val="lv-LV"/>
              </w:rPr>
              <w:t>Jā</w:t>
            </w:r>
            <w:r w:rsidR="00A54D7D">
              <w:rPr>
                <w:sz w:val="20"/>
                <w:szCs w:val="20"/>
                <w:lang w:val="lv-LV"/>
              </w:rPr>
              <w:t>panāk</w:t>
            </w:r>
            <w:r w:rsidRPr="00280D63">
              <w:rPr>
                <w:sz w:val="20"/>
                <w:szCs w:val="20"/>
                <w:lang w:val="lv-LV"/>
              </w:rPr>
              <w:t xml:space="preserve"> </w:t>
            </w:r>
            <w:r w:rsidR="009917A1" w:rsidRPr="00280D63">
              <w:rPr>
                <w:sz w:val="20"/>
                <w:szCs w:val="20"/>
                <w:lang w:val="lv-LV"/>
              </w:rPr>
              <w:t>samazināšanās tendence</w:t>
            </w:r>
            <w:r w:rsidR="007A6E1A" w:rsidRPr="00280D63">
              <w:rPr>
                <w:sz w:val="20"/>
                <w:szCs w:val="20"/>
                <w:lang w:val="lv-LV"/>
              </w:rPr>
              <w:t>.</w:t>
            </w:r>
          </w:p>
        </w:tc>
        <w:tc>
          <w:tcPr>
            <w:tcW w:w="1392" w:type="dxa"/>
            <w:tcBorders>
              <w:top w:val="nil"/>
              <w:bottom w:val="nil"/>
            </w:tcBorders>
          </w:tcPr>
          <w:p w14:paraId="2753FBDA" w14:textId="77777777" w:rsidR="007A6E1A" w:rsidRPr="00280D63" w:rsidRDefault="007A6E1A" w:rsidP="00C906DF">
            <w:pPr>
              <w:spacing w:before="60" w:after="60"/>
              <w:jc w:val="both"/>
              <w:rPr>
                <w:sz w:val="20"/>
                <w:szCs w:val="20"/>
                <w:lang w:val="lv-LV"/>
              </w:rPr>
            </w:pPr>
          </w:p>
        </w:tc>
      </w:tr>
      <w:tr w:rsidR="008140A7" w:rsidRPr="00282AF0" w14:paraId="15ACC2EC" w14:textId="77777777" w:rsidTr="008E2A8B">
        <w:tc>
          <w:tcPr>
            <w:tcW w:w="3981" w:type="dxa"/>
            <w:tcBorders>
              <w:top w:val="single" w:sz="4" w:space="0" w:color="auto"/>
              <w:bottom w:val="nil"/>
            </w:tcBorders>
            <w:shd w:val="clear" w:color="auto" w:fill="FFFFFF" w:themeFill="background1"/>
          </w:tcPr>
          <w:p w14:paraId="20E22A68" w14:textId="4F54B09C" w:rsidR="00AC2A7C" w:rsidRPr="00280D63" w:rsidRDefault="00AC2A7C" w:rsidP="008E2A8B">
            <w:pPr>
              <w:spacing w:before="60" w:after="60"/>
              <w:jc w:val="both"/>
              <w:rPr>
                <w:sz w:val="20"/>
                <w:szCs w:val="20"/>
                <w:lang w:val="lv-LV"/>
              </w:rPr>
            </w:pPr>
            <w:r w:rsidRPr="00280D63">
              <w:rPr>
                <w:sz w:val="20"/>
                <w:szCs w:val="20"/>
                <w:lang w:val="lv-LV"/>
              </w:rPr>
              <w:t xml:space="preserve">Nodrošināt, ka riska joma </w:t>
            </w:r>
            <w:r w:rsidRPr="00280D63">
              <w:rPr>
                <w:b/>
                <w:sz w:val="20"/>
                <w:szCs w:val="20"/>
                <w:lang w:val="lv-LV"/>
              </w:rPr>
              <w:t>Sadursme gaisā</w:t>
            </w:r>
            <w:r w:rsidRPr="00280D63">
              <w:rPr>
                <w:sz w:val="20"/>
                <w:szCs w:val="20"/>
                <w:lang w:val="lv-LV"/>
              </w:rPr>
              <w:t xml:space="preserve">  tiek nepārtraukti novērtēta un ir uzlabota risku kontrole, lai mazinātu riskus, kas saistīti ar sadursmēm gaisā.</w:t>
            </w:r>
          </w:p>
        </w:tc>
        <w:tc>
          <w:tcPr>
            <w:tcW w:w="1394" w:type="dxa"/>
          </w:tcPr>
          <w:p w14:paraId="1F819513" w14:textId="4CCC9EF0" w:rsidR="007A6E1A" w:rsidRPr="00280D63" w:rsidRDefault="007A6E1A" w:rsidP="00C906DF">
            <w:pPr>
              <w:spacing w:before="60" w:after="60"/>
              <w:jc w:val="center"/>
              <w:rPr>
                <w:sz w:val="20"/>
                <w:szCs w:val="20"/>
                <w:lang w:val="lv-LV"/>
              </w:rPr>
            </w:pPr>
            <w:r w:rsidRPr="00280D63">
              <w:rPr>
                <w:sz w:val="20"/>
                <w:szCs w:val="20"/>
                <w:lang w:val="lv-LV"/>
              </w:rPr>
              <w:t>FW-SPI-9</w:t>
            </w:r>
          </w:p>
        </w:tc>
        <w:tc>
          <w:tcPr>
            <w:tcW w:w="3974" w:type="dxa"/>
          </w:tcPr>
          <w:p w14:paraId="155BC518" w14:textId="3D2449E1" w:rsidR="007A6E1A" w:rsidRPr="00280D63" w:rsidRDefault="00547AD2" w:rsidP="006B5C19">
            <w:pPr>
              <w:pStyle w:val="ListParagraph"/>
              <w:numPr>
                <w:ilvl w:val="0"/>
                <w:numId w:val="2"/>
              </w:numPr>
              <w:spacing w:before="60" w:after="60"/>
              <w:ind w:left="539" w:hanging="284"/>
              <w:jc w:val="both"/>
              <w:rPr>
                <w:sz w:val="20"/>
                <w:szCs w:val="20"/>
                <w:lang w:val="lv-LV"/>
              </w:rPr>
            </w:pPr>
            <w:r w:rsidRPr="00280D63">
              <w:rPr>
                <w:sz w:val="20"/>
                <w:szCs w:val="20"/>
                <w:lang w:val="lv-LV"/>
              </w:rPr>
              <w:t>Uztvere un situācijas apzināšanās</w:t>
            </w:r>
            <w:r w:rsidR="007A6E1A" w:rsidRPr="00280D63">
              <w:rPr>
                <w:sz w:val="20"/>
                <w:szCs w:val="20"/>
                <w:lang w:val="lv-LV"/>
              </w:rPr>
              <w:t>.</w:t>
            </w:r>
          </w:p>
          <w:p w14:paraId="4940C3B5" w14:textId="67E9B26F" w:rsidR="007A6E1A" w:rsidRPr="00280D63" w:rsidRDefault="00264D91" w:rsidP="006B5C19">
            <w:pPr>
              <w:pStyle w:val="ListParagraph"/>
              <w:numPr>
                <w:ilvl w:val="0"/>
                <w:numId w:val="2"/>
              </w:numPr>
              <w:spacing w:before="60" w:after="60"/>
              <w:ind w:left="539" w:hanging="284"/>
              <w:jc w:val="both"/>
              <w:rPr>
                <w:sz w:val="20"/>
                <w:szCs w:val="20"/>
                <w:lang w:val="lv-LV"/>
              </w:rPr>
            </w:pPr>
            <w:r w:rsidRPr="00280D63">
              <w:rPr>
                <w:sz w:val="20"/>
                <w:szCs w:val="20"/>
                <w:lang w:val="lv-LV"/>
              </w:rPr>
              <w:t>Lidojuma parametru un automatizācijas režīmu uzraudzība</w:t>
            </w:r>
            <w:r w:rsidR="007A6E1A" w:rsidRPr="00280D63">
              <w:rPr>
                <w:sz w:val="20"/>
                <w:szCs w:val="20"/>
                <w:lang w:val="lv-LV"/>
              </w:rPr>
              <w:t>.</w:t>
            </w:r>
          </w:p>
        </w:tc>
        <w:tc>
          <w:tcPr>
            <w:tcW w:w="3819" w:type="dxa"/>
            <w:tcBorders>
              <w:top w:val="single" w:sz="4" w:space="0" w:color="auto"/>
              <w:bottom w:val="single" w:sz="4" w:space="0" w:color="auto"/>
            </w:tcBorders>
          </w:tcPr>
          <w:p w14:paraId="79450142" w14:textId="7A0482B3" w:rsidR="00547AD2" w:rsidRPr="00280D63" w:rsidRDefault="00547AD2" w:rsidP="00C906DF">
            <w:pPr>
              <w:spacing w:before="60" w:after="60"/>
              <w:jc w:val="both"/>
              <w:rPr>
                <w:sz w:val="20"/>
                <w:szCs w:val="20"/>
                <w:lang w:val="lv-LV"/>
              </w:rPr>
            </w:pPr>
            <w:r w:rsidRPr="00280D63">
              <w:rPr>
                <w:sz w:val="20"/>
                <w:szCs w:val="20"/>
                <w:lang w:val="lv-LV"/>
              </w:rPr>
              <w:t xml:space="preserve">Ir ieviestas Eiropas Rīcības plānā gaisa telpas pārkāpumu riska samazināšanai </w:t>
            </w:r>
            <w:r w:rsidR="00F312F6" w:rsidRPr="00280D63">
              <w:rPr>
                <w:sz w:val="20"/>
                <w:szCs w:val="20"/>
                <w:lang w:val="lv-LV"/>
              </w:rPr>
              <w:t>(</w:t>
            </w:r>
            <w:r w:rsidR="00F312F6" w:rsidRPr="00280D63">
              <w:rPr>
                <w:i/>
                <w:iCs/>
                <w:sz w:val="20"/>
                <w:szCs w:val="20"/>
                <w:lang w:val="lv-LV"/>
              </w:rPr>
              <w:t>the European Action Plan for Airspace Infringement Risk Reduction</w:t>
            </w:r>
            <w:r w:rsidR="00F312F6" w:rsidRPr="00280D63">
              <w:rPr>
                <w:sz w:val="20"/>
                <w:szCs w:val="20"/>
                <w:lang w:val="lv-LV"/>
              </w:rPr>
              <w:t xml:space="preserve">) </w:t>
            </w:r>
            <w:r w:rsidRPr="00280D63">
              <w:rPr>
                <w:sz w:val="20"/>
                <w:szCs w:val="20"/>
                <w:lang w:val="lv-LV"/>
              </w:rPr>
              <w:t xml:space="preserve">noteiktās darbības. </w:t>
            </w:r>
          </w:p>
          <w:p w14:paraId="54A0CD5F" w14:textId="788B17BE" w:rsidR="007A6E1A" w:rsidRPr="00280D63" w:rsidRDefault="00547AD2" w:rsidP="00C906DF">
            <w:pPr>
              <w:spacing w:before="60" w:after="60"/>
              <w:jc w:val="both"/>
              <w:rPr>
                <w:sz w:val="20"/>
                <w:szCs w:val="20"/>
                <w:lang w:val="lv-LV"/>
              </w:rPr>
            </w:pPr>
            <w:r w:rsidRPr="00280D63">
              <w:rPr>
                <w:sz w:val="20"/>
                <w:szCs w:val="20"/>
                <w:lang w:val="lv-LV"/>
              </w:rPr>
              <w:t xml:space="preserve">Problēmu risināšanai veiktās darbības, kā arī ieviestie pasākumi tiek </w:t>
            </w:r>
            <w:r w:rsidR="00140DBB" w:rsidRPr="00280D63">
              <w:rPr>
                <w:sz w:val="20"/>
                <w:szCs w:val="20"/>
                <w:lang w:val="lv-LV"/>
              </w:rPr>
              <w:t>uz</w:t>
            </w:r>
            <w:r w:rsidRPr="00280D63">
              <w:rPr>
                <w:sz w:val="20"/>
                <w:szCs w:val="20"/>
                <w:lang w:val="lv-LV"/>
              </w:rPr>
              <w:t>raudzīti, lai noteiktu to efektivitāti</w:t>
            </w:r>
            <w:r w:rsidR="00140DBB" w:rsidRPr="00280D63">
              <w:rPr>
                <w:sz w:val="20"/>
                <w:szCs w:val="20"/>
                <w:lang w:val="lv-LV"/>
              </w:rPr>
              <w:t>.</w:t>
            </w:r>
          </w:p>
        </w:tc>
        <w:tc>
          <w:tcPr>
            <w:tcW w:w="1392" w:type="dxa"/>
            <w:tcBorders>
              <w:top w:val="nil"/>
              <w:bottom w:val="nil"/>
            </w:tcBorders>
          </w:tcPr>
          <w:p w14:paraId="37F38E74" w14:textId="77777777" w:rsidR="007A6E1A" w:rsidRPr="00280D63" w:rsidRDefault="007A6E1A" w:rsidP="00C906DF">
            <w:pPr>
              <w:spacing w:before="60" w:after="60"/>
              <w:jc w:val="both"/>
              <w:rPr>
                <w:sz w:val="20"/>
                <w:szCs w:val="20"/>
                <w:lang w:val="lv-LV"/>
              </w:rPr>
            </w:pPr>
          </w:p>
        </w:tc>
      </w:tr>
      <w:tr w:rsidR="008140A7" w:rsidRPr="00280D63" w14:paraId="1054F49C" w14:textId="77777777" w:rsidTr="008E2A8B">
        <w:tc>
          <w:tcPr>
            <w:tcW w:w="3981" w:type="dxa"/>
            <w:tcBorders>
              <w:top w:val="nil"/>
              <w:bottom w:val="nil"/>
            </w:tcBorders>
            <w:shd w:val="clear" w:color="auto" w:fill="FFFFFF" w:themeFill="background1"/>
          </w:tcPr>
          <w:p w14:paraId="1EADA9B5" w14:textId="77777777" w:rsidR="007A6E1A" w:rsidRPr="00280D63" w:rsidRDefault="007A6E1A" w:rsidP="00C906DF">
            <w:pPr>
              <w:spacing w:before="60" w:after="60"/>
              <w:jc w:val="both"/>
              <w:rPr>
                <w:sz w:val="20"/>
                <w:szCs w:val="20"/>
                <w:lang w:val="lv-LV"/>
              </w:rPr>
            </w:pPr>
          </w:p>
        </w:tc>
        <w:tc>
          <w:tcPr>
            <w:tcW w:w="1394" w:type="dxa"/>
          </w:tcPr>
          <w:p w14:paraId="07544665" w14:textId="5E896DB4" w:rsidR="007A6E1A" w:rsidRPr="00280D63" w:rsidRDefault="007A6E1A" w:rsidP="00C906DF">
            <w:pPr>
              <w:spacing w:before="60" w:after="60"/>
              <w:jc w:val="center"/>
              <w:rPr>
                <w:sz w:val="20"/>
                <w:szCs w:val="20"/>
                <w:lang w:val="lv-LV"/>
              </w:rPr>
            </w:pPr>
            <w:r w:rsidRPr="00280D63">
              <w:rPr>
                <w:sz w:val="20"/>
                <w:szCs w:val="20"/>
                <w:lang w:val="lv-LV"/>
              </w:rPr>
              <w:t>FW-SPI-10</w:t>
            </w:r>
          </w:p>
        </w:tc>
        <w:tc>
          <w:tcPr>
            <w:tcW w:w="3974" w:type="dxa"/>
          </w:tcPr>
          <w:p w14:paraId="471D48AA" w14:textId="41073669" w:rsidR="007A6E1A" w:rsidRPr="00280D63" w:rsidRDefault="00023F46" w:rsidP="00C906DF">
            <w:pPr>
              <w:spacing w:before="60" w:after="60"/>
              <w:jc w:val="both"/>
              <w:rPr>
                <w:sz w:val="20"/>
                <w:szCs w:val="20"/>
                <w:lang w:val="lv-LV"/>
              </w:rPr>
            </w:pPr>
            <w:r w:rsidRPr="00280D63">
              <w:rPr>
                <w:sz w:val="20"/>
                <w:szCs w:val="20"/>
                <w:lang w:val="lv-LV"/>
              </w:rPr>
              <w:t>Minimāl</w:t>
            </w:r>
            <w:r w:rsidR="00F312F6" w:rsidRPr="00280D63">
              <w:rPr>
                <w:sz w:val="20"/>
                <w:szCs w:val="20"/>
                <w:lang w:val="lv-LV"/>
              </w:rPr>
              <w:t xml:space="preserve">ās distances neievērošanas </w:t>
            </w:r>
            <w:r w:rsidRPr="00280D63">
              <w:rPr>
                <w:sz w:val="20"/>
                <w:szCs w:val="20"/>
                <w:lang w:val="lv-LV"/>
              </w:rPr>
              <w:t xml:space="preserve">rādītājs </w:t>
            </w:r>
            <w:r w:rsidR="007A6E1A" w:rsidRPr="00280D63">
              <w:rPr>
                <w:sz w:val="20"/>
                <w:szCs w:val="20"/>
                <w:lang w:val="lv-LV"/>
              </w:rPr>
              <w:t>(</w:t>
            </w:r>
            <w:r w:rsidRPr="00280D63">
              <w:rPr>
                <w:sz w:val="20"/>
                <w:szCs w:val="20"/>
                <w:lang w:val="lv-LV"/>
              </w:rPr>
              <w:t>incidenti uz 10 000 kustībām</w:t>
            </w:r>
            <w:r w:rsidR="007A6E1A" w:rsidRPr="00280D63">
              <w:rPr>
                <w:sz w:val="20"/>
                <w:szCs w:val="20"/>
                <w:lang w:val="lv-LV"/>
              </w:rPr>
              <w:t>) – 0</w:t>
            </w:r>
            <w:r w:rsidR="00A20746">
              <w:rPr>
                <w:sz w:val="20"/>
                <w:szCs w:val="20"/>
                <w:lang w:val="lv-LV"/>
              </w:rPr>
              <w:t>,00</w:t>
            </w:r>
            <w:r w:rsidR="007A6E1A" w:rsidRPr="00280D63">
              <w:rPr>
                <w:sz w:val="20"/>
                <w:szCs w:val="20"/>
                <w:lang w:val="lv-LV"/>
              </w:rPr>
              <w:t xml:space="preserve"> </w:t>
            </w:r>
            <w:r w:rsidRPr="00280D63">
              <w:rPr>
                <w:sz w:val="20"/>
                <w:szCs w:val="20"/>
                <w:lang w:val="lv-LV"/>
              </w:rPr>
              <w:t>(202</w:t>
            </w:r>
            <w:r w:rsidR="00C51D11">
              <w:rPr>
                <w:sz w:val="20"/>
                <w:szCs w:val="20"/>
                <w:lang w:val="lv-LV"/>
              </w:rPr>
              <w:t>4</w:t>
            </w:r>
            <w:r w:rsidRPr="00280D63">
              <w:rPr>
                <w:sz w:val="20"/>
                <w:szCs w:val="20"/>
                <w:lang w:val="lv-LV"/>
              </w:rPr>
              <w:t> g.).</w:t>
            </w:r>
          </w:p>
        </w:tc>
        <w:tc>
          <w:tcPr>
            <w:tcW w:w="3819" w:type="dxa"/>
            <w:tcBorders>
              <w:top w:val="single" w:sz="4" w:space="0" w:color="auto"/>
              <w:bottom w:val="single" w:sz="4" w:space="0" w:color="auto"/>
            </w:tcBorders>
          </w:tcPr>
          <w:p w14:paraId="49796F88" w14:textId="73458796" w:rsidR="007A6E1A" w:rsidRPr="00280D63" w:rsidRDefault="00002625" w:rsidP="00C906DF">
            <w:pPr>
              <w:spacing w:before="60" w:after="60"/>
              <w:jc w:val="both"/>
              <w:rPr>
                <w:sz w:val="20"/>
                <w:szCs w:val="20"/>
                <w:lang w:val="lv-LV"/>
              </w:rPr>
            </w:pPr>
            <w:r>
              <w:rPr>
                <w:sz w:val="20"/>
                <w:szCs w:val="20"/>
                <w:lang w:val="lv-LV"/>
              </w:rPr>
              <w:t>Jāsaglabā</w:t>
            </w:r>
            <w:r w:rsidR="00B26C31" w:rsidRPr="00280D63">
              <w:rPr>
                <w:sz w:val="20"/>
                <w:szCs w:val="20"/>
                <w:lang w:val="lv-LV"/>
              </w:rPr>
              <w:t xml:space="preserve"> </w:t>
            </w:r>
            <w:r w:rsidR="009917A1" w:rsidRPr="00280D63">
              <w:rPr>
                <w:sz w:val="20"/>
                <w:szCs w:val="20"/>
                <w:lang w:val="lv-LV"/>
              </w:rPr>
              <w:t>samazināšanās tendence</w:t>
            </w:r>
            <w:r w:rsidR="007A6E1A" w:rsidRPr="00280D63">
              <w:rPr>
                <w:sz w:val="20"/>
                <w:szCs w:val="20"/>
                <w:lang w:val="lv-LV"/>
              </w:rPr>
              <w:t>.</w:t>
            </w:r>
          </w:p>
        </w:tc>
        <w:tc>
          <w:tcPr>
            <w:tcW w:w="1392" w:type="dxa"/>
            <w:tcBorders>
              <w:top w:val="nil"/>
              <w:bottom w:val="nil"/>
            </w:tcBorders>
          </w:tcPr>
          <w:p w14:paraId="52B8A313" w14:textId="77777777" w:rsidR="007A6E1A" w:rsidRPr="00280D63" w:rsidRDefault="007A6E1A" w:rsidP="00C906DF">
            <w:pPr>
              <w:spacing w:before="60" w:after="60"/>
              <w:jc w:val="both"/>
              <w:rPr>
                <w:sz w:val="20"/>
                <w:szCs w:val="20"/>
                <w:lang w:val="lv-LV"/>
              </w:rPr>
            </w:pPr>
          </w:p>
        </w:tc>
      </w:tr>
      <w:tr w:rsidR="008140A7" w:rsidRPr="00280D63" w14:paraId="07D04CB8" w14:textId="77777777" w:rsidTr="008E2A8B">
        <w:tc>
          <w:tcPr>
            <w:tcW w:w="3981" w:type="dxa"/>
            <w:tcBorders>
              <w:top w:val="nil"/>
              <w:bottom w:val="single" w:sz="4" w:space="0" w:color="auto"/>
            </w:tcBorders>
            <w:shd w:val="clear" w:color="auto" w:fill="FFFFFF" w:themeFill="background1"/>
          </w:tcPr>
          <w:p w14:paraId="6D601CD7" w14:textId="77777777" w:rsidR="007A6E1A" w:rsidRPr="00280D63" w:rsidRDefault="007A6E1A" w:rsidP="00C906DF">
            <w:pPr>
              <w:spacing w:before="60" w:after="60"/>
              <w:jc w:val="both"/>
              <w:rPr>
                <w:sz w:val="20"/>
                <w:szCs w:val="20"/>
                <w:lang w:val="lv-LV"/>
              </w:rPr>
            </w:pPr>
          </w:p>
        </w:tc>
        <w:tc>
          <w:tcPr>
            <w:tcW w:w="1394" w:type="dxa"/>
          </w:tcPr>
          <w:p w14:paraId="1B3F5600" w14:textId="2F976604" w:rsidR="007A6E1A" w:rsidRPr="00280D63" w:rsidRDefault="007A6E1A" w:rsidP="00C906DF">
            <w:pPr>
              <w:spacing w:before="60" w:after="60"/>
              <w:jc w:val="center"/>
              <w:rPr>
                <w:sz w:val="20"/>
                <w:szCs w:val="20"/>
                <w:lang w:val="lv-LV"/>
              </w:rPr>
            </w:pPr>
            <w:r w:rsidRPr="00280D63">
              <w:rPr>
                <w:sz w:val="20"/>
                <w:szCs w:val="20"/>
                <w:lang w:val="lv-LV"/>
              </w:rPr>
              <w:t>FW-SPI-11</w:t>
            </w:r>
          </w:p>
        </w:tc>
        <w:tc>
          <w:tcPr>
            <w:tcW w:w="3974" w:type="dxa"/>
          </w:tcPr>
          <w:p w14:paraId="67D2F512" w14:textId="5E14BDE6" w:rsidR="007A6E1A" w:rsidRPr="00280D63" w:rsidRDefault="007A6E1A" w:rsidP="00C906DF">
            <w:pPr>
              <w:spacing w:before="60" w:after="60"/>
              <w:jc w:val="both"/>
              <w:rPr>
                <w:sz w:val="20"/>
                <w:szCs w:val="20"/>
                <w:lang w:val="lv-LV"/>
              </w:rPr>
            </w:pPr>
            <w:r w:rsidRPr="00280D63">
              <w:rPr>
                <w:sz w:val="20"/>
                <w:szCs w:val="20"/>
                <w:lang w:val="lv-LV"/>
              </w:rPr>
              <w:t xml:space="preserve">ACAS RA </w:t>
            </w:r>
            <w:r w:rsidR="00166EE4" w:rsidRPr="00280D63">
              <w:rPr>
                <w:sz w:val="20"/>
                <w:szCs w:val="20"/>
                <w:lang w:val="lv-LV"/>
              </w:rPr>
              <w:t>rādītājs</w:t>
            </w:r>
            <w:r w:rsidRPr="00280D63">
              <w:rPr>
                <w:sz w:val="20"/>
                <w:szCs w:val="20"/>
                <w:lang w:val="lv-LV"/>
              </w:rPr>
              <w:t xml:space="preserve"> (incident</w:t>
            </w:r>
            <w:r w:rsidR="00166EE4" w:rsidRPr="00280D63">
              <w:rPr>
                <w:sz w:val="20"/>
                <w:szCs w:val="20"/>
                <w:lang w:val="lv-LV"/>
              </w:rPr>
              <w:t xml:space="preserve">i uz </w:t>
            </w:r>
            <w:r w:rsidRPr="00280D63">
              <w:rPr>
                <w:sz w:val="20"/>
                <w:szCs w:val="20"/>
                <w:lang w:val="lv-LV"/>
              </w:rPr>
              <w:t xml:space="preserve">10 000 </w:t>
            </w:r>
            <w:r w:rsidR="00166EE4" w:rsidRPr="00280D63">
              <w:rPr>
                <w:sz w:val="20"/>
                <w:szCs w:val="20"/>
                <w:lang w:val="lv-LV"/>
              </w:rPr>
              <w:t>kustībām</w:t>
            </w:r>
            <w:r w:rsidRPr="00280D63">
              <w:rPr>
                <w:sz w:val="20"/>
                <w:szCs w:val="20"/>
                <w:lang w:val="lv-LV"/>
              </w:rPr>
              <w:t>) – 0</w:t>
            </w:r>
            <w:r w:rsidR="00A20746">
              <w:rPr>
                <w:sz w:val="20"/>
                <w:szCs w:val="20"/>
                <w:lang w:val="lv-LV"/>
              </w:rPr>
              <w:t>,00</w:t>
            </w:r>
            <w:r w:rsidRPr="00280D63">
              <w:rPr>
                <w:sz w:val="20"/>
                <w:szCs w:val="20"/>
                <w:lang w:val="lv-LV"/>
              </w:rPr>
              <w:t xml:space="preserve"> (202</w:t>
            </w:r>
            <w:r w:rsidR="00C51D11">
              <w:rPr>
                <w:sz w:val="20"/>
                <w:szCs w:val="20"/>
                <w:lang w:val="lv-LV"/>
              </w:rPr>
              <w:t>4.</w:t>
            </w:r>
            <w:r w:rsidR="00CE1FEC">
              <w:rPr>
                <w:sz w:val="20"/>
                <w:szCs w:val="20"/>
                <w:lang w:val="lv-LV"/>
              </w:rPr>
              <w:t> </w:t>
            </w:r>
            <w:r w:rsidR="00166EE4" w:rsidRPr="00280D63">
              <w:rPr>
                <w:sz w:val="20"/>
                <w:szCs w:val="20"/>
                <w:lang w:val="lv-LV"/>
              </w:rPr>
              <w:t>g</w:t>
            </w:r>
            <w:r w:rsidRPr="00280D63">
              <w:rPr>
                <w:sz w:val="20"/>
                <w:szCs w:val="20"/>
                <w:lang w:val="lv-LV"/>
              </w:rPr>
              <w:t>).</w:t>
            </w:r>
          </w:p>
        </w:tc>
        <w:tc>
          <w:tcPr>
            <w:tcW w:w="3819" w:type="dxa"/>
            <w:tcBorders>
              <w:top w:val="single" w:sz="4" w:space="0" w:color="auto"/>
              <w:bottom w:val="single" w:sz="4" w:space="0" w:color="auto"/>
            </w:tcBorders>
          </w:tcPr>
          <w:p w14:paraId="2310A0C9" w14:textId="4C89319F" w:rsidR="007A6E1A" w:rsidRPr="00280D63" w:rsidRDefault="00002625" w:rsidP="00C906DF">
            <w:pPr>
              <w:spacing w:before="60" w:after="60"/>
              <w:jc w:val="both"/>
              <w:rPr>
                <w:sz w:val="20"/>
                <w:szCs w:val="20"/>
                <w:lang w:val="lv-LV"/>
              </w:rPr>
            </w:pPr>
            <w:r w:rsidRPr="00002625">
              <w:rPr>
                <w:sz w:val="20"/>
                <w:szCs w:val="20"/>
                <w:lang w:val="lv-LV"/>
              </w:rPr>
              <w:t xml:space="preserve">Jāsaglabā </w:t>
            </w:r>
            <w:r w:rsidR="009917A1" w:rsidRPr="00280D63">
              <w:rPr>
                <w:sz w:val="20"/>
                <w:szCs w:val="20"/>
                <w:lang w:val="lv-LV"/>
              </w:rPr>
              <w:t>samazināšanās tendence</w:t>
            </w:r>
            <w:r w:rsidR="007A6E1A" w:rsidRPr="00280D63">
              <w:rPr>
                <w:sz w:val="20"/>
                <w:szCs w:val="20"/>
                <w:lang w:val="lv-LV"/>
              </w:rPr>
              <w:t>.</w:t>
            </w:r>
          </w:p>
        </w:tc>
        <w:tc>
          <w:tcPr>
            <w:tcW w:w="1392" w:type="dxa"/>
            <w:tcBorders>
              <w:top w:val="nil"/>
              <w:bottom w:val="nil"/>
            </w:tcBorders>
          </w:tcPr>
          <w:p w14:paraId="4FF5126A" w14:textId="77777777" w:rsidR="007A6E1A" w:rsidRPr="00280D63" w:rsidRDefault="007A6E1A" w:rsidP="00C906DF">
            <w:pPr>
              <w:spacing w:before="60" w:after="60"/>
              <w:jc w:val="both"/>
              <w:rPr>
                <w:sz w:val="20"/>
                <w:szCs w:val="20"/>
                <w:lang w:val="lv-LV"/>
              </w:rPr>
            </w:pPr>
          </w:p>
        </w:tc>
      </w:tr>
      <w:tr w:rsidR="008140A7" w:rsidRPr="00282AF0" w14:paraId="7DE9CE88" w14:textId="77777777" w:rsidTr="008E2A8B">
        <w:tc>
          <w:tcPr>
            <w:tcW w:w="3981" w:type="dxa"/>
            <w:tcBorders>
              <w:top w:val="single" w:sz="4" w:space="0" w:color="auto"/>
              <w:bottom w:val="single" w:sz="4" w:space="0" w:color="auto"/>
            </w:tcBorders>
            <w:shd w:val="clear" w:color="auto" w:fill="FFFFFF" w:themeFill="background1"/>
          </w:tcPr>
          <w:p w14:paraId="0CB86C34" w14:textId="7F082F01" w:rsidR="00D65BF2" w:rsidRPr="00280D63" w:rsidRDefault="00D65BF2" w:rsidP="00C906DF">
            <w:pPr>
              <w:spacing w:before="60" w:after="60"/>
              <w:jc w:val="both"/>
              <w:rPr>
                <w:sz w:val="20"/>
                <w:szCs w:val="20"/>
                <w:lang w:val="lv-LV"/>
              </w:rPr>
            </w:pPr>
            <w:r w:rsidRPr="00280D63">
              <w:rPr>
                <w:sz w:val="20"/>
                <w:szCs w:val="20"/>
                <w:lang w:val="lv-LV"/>
              </w:rPr>
              <w:t xml:space="preserve">Nodrošināt, ka riska joma </w:t>
            </w:r>
            <w:r w:rsidRPr="00280D63">
              <w:rPr>
                <w:b/>
                <w:sz w:val="20"/>
                <w:szCs w:val="20"/>
                <w:lang w:val="lv-LV"/>
              </w:rPr>
              <w:t xml:space="preserve">Sadursme uz zemes </w:t>
            </w:r>
            <w:r w:rsidRPr="00280D63">
              <w:rPr>
                <w:sz w:val="20"/>
                <w:szCs w:val="20"/>
                <w:lang w:val="lv-LV"/>
              </w:rPr>
              <w:t>tiek nepārtraukti novērtēta un ir uzlabota risku kontrole, lai mazinātu riskus, kas saistīti ar sadursmēm uz zemes.</w:t>
            </w:r>
          </w:p>
        </w:tc>
        <w:tc>
          <w:tcPr>
            <w:tcW w:w="1394" w:type="dxa"/>
          </w:tcPr>
          <w:p w14:paraId="1A1BCD7A" w14:textId="286FC37A" w:rsidR="007A6E1A" w:rsidRPr="00280D63" w:rsidRDefault="007A6E1A" w:rsidP="00C906DF">
            <w:pPr>
              <w:spacing w:before="60" w:after="60"/>
              <w:jc w:val="center"/>
              <w:rPr>
                <w:sz w:val="20"/>
                <w:szCs w:val="20"/>
                <w:lang w:val="lv-LV"/>
              </w:rPr>
            </w:pPr>
            <w:r w:rsidRPr="00280D63">
              <w:rPr>
                <w:sz w:val="20"/>
                <w:szCs w:val="20"/>
                <w:lang w:val="lv-LV"/>
              </w:rPr>
              <w:t>FW-SPI-12</w:t>
            </w:r>
          </w:p>
        </w:tc>
        <w:tc>
          <w:tcPr>
            <w:tcW w:w="3974" w:type="dxa"/>
          </w:tcPr>
          <w:p w14:paraId="10F8DC9A" w14:textId="51B3CC97" w:rsidR="007A6E1A" w:rsidRPr="00280D63" w:rsidRDefault="00D65BF2" w:rsidP="006B5C19">
            <w:pPr>
              <w:pStyle w:val="ListParagraph"/>
              <w:numPr>
                <w:ilvl w:val="0"/>
                <w:numId w:val="2"/>
              </w:numPr>
              <w:spacing w:before="60" w:after="60"/>
              <w:ind w:left="539" w:hanging="284"/>
              <w:jc w:val="both"/>
              <w:rPr>
                <w:sz w:val="20"/>
                <w:szCs w:val="20"/>
                <w:lang w:val="lv-LV"/>
              </w:rPr>
            </w:pPr>
            <w:r w:rsidRPr="00280D63">
              <w:rPr>
                <w:sz w:val="20"/>
                <w:szCs w:val="20"/>
                <w:lang w:val="lv-LV"/>
              </w:rPr>
              <w:t>Pieejas trajektorijas pārvaldība</w:t>
            </w:r>
            <w:r w:rsidR="007A6E1A" w:rsidRPr="00280D63">
              <w:rPr>
                <w:sz w:val="20"/>
                <w:szCs w:val="20"/>
                <w:lang w:val="lv-LV"/>
              </w:rPr>
              <w:t>.</w:t>
            </w:r>
          </w:p>
          <w:p w14:paraId="3633BE49" w14:textId="13999B74" w:rsidR="007A6E1A" w:rsidRPr="00280D63" w:rsidRDefault="00D65BF2" w:rsidP="006B5C19">
            <w:pPr>
              <w:pStyle w:val="ListParagraph"/>
              <w:numPr>
                <w:ilvl w:val="0"/>
                <w:numId w:val="2"/>
              </w:numPr>
              <w:spacing w:before="60" w:after="60"/>
              <w:ind w:left="539" w:hanging="284"/>
              <w:jc w:val="both"/>
              <w:rPr>
                <w:sz w:val="20"/>
                <w:szCs w:val="20"/>
                <w:lang w:val="lv-LV"/>
              </w:rPr>
            </w:pPr>
            <w:r w:rsidRPr="00280D63">
              <w:rPr>
                <w:sz w:val="20"/>
                <w:szCs w:val="20"/>
                <w:lang w:val="lv-LV"/>
              </w:rPr>
              <w:t>Lidojuma parametru un automatizācijas režīmu uzraudzība</w:t>
            </w:r>
            <w:r w:rsidR="007A6E1A" w:rsidRPr="00280D63">
              <w:rPr>
                <w:sz w:val="20"/>
                <w:szCs w:val="20"/>
                <w:lang w:val="lv-LV"/>
              </w:rPr>
              <w:t>.</w:t>
            </w:r>
          </w:p>
          <w:p w14:paraId="37A678D8" w14:textId="5B0C00A6" w:rsidR="007A6E1A" w:rsidRPr="00280D63" w:rsidRDefault="00D65BF2" w:rsidP="006B5C19">
            <w:pPr>
              <w:pStyle w:val="ListParagraph"/>
              <w:numPr>
                <w:ilvl w:val="0"/>
                <w:numId w:val="2"/>
              </w:numPr>
              <w:spacing w:before="60" w:after="60"/>
              <w:ind w:left="539" w:hanging="284"/>
              <w:jc w:val="both"/>
              <w:rPr>
                <w:sz w:val="20"/>
                <w:szCs w:val="20"/>
                <w:lang w:val="lv-LV"/>
              </w:rPr>
            </w:pPr>
            <w:r w:rsidRPr="00280D63">
              <w:rPr>
                <w:sz w:val="20"/>
                <w:szCs w:val="20"/>
                <w:lang w:val="lv-LV"/>
              </w:rPr>
              <w:t>Uztvere un situācijas apzināšanās</w:t>
            </w:r>
            <w:r w:rsidR="007A6E1A" w:rsidRPr="00280D63">
              <w:rPr>
                <w:sz w:val="20"/>
                <w:szCs w:val="20"/>
                <w:lang w:val="lv-LV"/>
              </w:rPr>
              <w:t>.</w:t>
            </w:r>
          </w:p>
        </w:tc>
        <w:tc>
          <w:tcPr>
            <w:tcW w:w="3819" w:type="dxa"/>
            <w:tcBorders>
              <w:top w:val="single" w:sz="4" w:space="0" w:color="auto"/>
              <w:bottom w:val="single" w:sz="4" w:space="0" w:color="auto"/>
            </w:tcBorders>
          </w:tcPr>
          <w:p w14:paraId="0876C0CD" w14:textId="5B9EB538" w:rsidR="00D65BF2" w:rsidRPr="00280D63" w:rsidRDefault="00D65BF2" w:rsidP="00C906DF">
            <w:pPr>
              <w:spacing w:before="60" w:after="60"/>
              <w:jc w:val="both"/>
              <w:rPr>
                <w:sz w:val="20"/>
                <w:szCs w:val="20"/>
                <w:lang w:val="lv-LV"/>
              </w:rPr>
            </w:pPr>
            <w:r w:rsidRPr="00280D63">
              <w:rPr>
                <w:sz w:val="20"/>
                <w:szCs w:val="20"/>
                <w:lang w:val="lv-LV"/>
              </w:rPr>
              <w:t>Problēmu risināšanai veiktās darbības, kā arī ieviestie pasākumi tiek uzraudzīti, lai noteiktu to efektivitāti.</w:t>
            </w:r>
          </w:p>
        </w:tc>
        <w:tc>
          <w:tcPr>
            <w:tcW w:w="1392" w:type="dxa"/>
            <w:tcBorders>
              <w:top w:val="nil"/>
              <w:bottom w:val="nil"/>
            </w:tcBorders>
          </w:tcPr>
          <w:p w14:paraId="4ECF3324" w14:textId="77777777" w:rsidR="007A6E1A" w:rsidRPr="00280D63" w:rsidRDefault="007A6E1A" w:rsidP="00C906DF">
            <w:pPr>
              <w:spacing w:before="60" w:after="60"/>
              <w:jc w:val="both"/>
              <w:rPr>
                <w:sz w:val="20"/>
                <w:szCs w:val="20"/>
                <w:lang w:val="lv-LV"/>
              </w:rPr>
            </w:pPr>
          </w:p>
        </w:tc>
      </w:tr>
      <w:tr w:rsidR="008140A7" w:rsidRPr="00282AF0" w14:paraId="66665C8B" w14:textId="77777777" w:rsidTr="008E2A8B">
        <w:tc>
          <w:tcPr>
            <w:tcW w:w="3981" w:type="dxa"/>
            <w:tcBorders>
              <w:top w:val="single" w:sz="4" w:space="0" w:color="auto"/>
              <w:bottom w:val="single" w:sz="4" w:space="0" w:color="auto"/>
            </w:tcBorders>
            <w:shd w:val="clear" w:color="auto" w:fill="FFFFFF" w:themeFill="background1"/>
          </w:tcPr>
          <w:p w14:paraId="35743E83" w14:textId="78002D80" w:rsidR="00F34DEF" w:rsidRPr="00280D63" w:rsidRDefault="00F34DEF" w:rsidP="00C906DF">
            <w:pPr>
              <w:spacing w:before="60" w:after="60"/>
              <w:jc w:val="both"/>
              <w:rPr>
                <w:sz w:val="20"/>
                <w:szCs w:val="20"/>
                <w:lang w:val="lv-LV"/>
              </w:rPr>
            </w:pPr>
            <w:r w:rsidRPr="00280D63">
              <w:rPr>
                <w:sz w:val="20"/>
                <w:szCs w:val="20"/>
                <w:lang w:val="lv-LV"/>
              </w:rPr>
              <w:t xml:space="preserve">Nodrošināt, ka riska joma </w:t>
            </w:r>
            <w:r w:rsidRPr="00280D63">
              <w:rPr>
                <w:b/>
                <w:bCs/>
                <w:sz w:val="20"/>
                <w:szCs w:val="20"/>
                <w:lang w:val="lv-LV"/>
              </w:rPr>
              <w:t>Drošums uz zemes (pasažieru iekāpšana, bagāžas, pasta vai kravas iekraušana, atledošana, degvielas uzpilde, kaitējumi uz zemes u.c.)</w:t>
            </w:r>
            <w:r w:rsidRPr="00280D63">
              <w:rPr>
                <w:sz w:val="20"/>
                <w:szCs w:val="20"/>
                <w:lang w:val="lv-LV"/>
              </w:rPr>
              <w:t xml:space="preserve"> tiek </w:t>
            </w:r>
            <w:r w:rsidRPr="00280D63">
              <w:rPr>
                <w:sz w:val="20"/>
                <w:szCs w:val="20"/>
                <w:lang w:val="lv-LV"/>
              </w:rPr>
              <w:lastRenderedPageBreak/>
              <w:t>nepārtraukti novērtēta un ir uzlabota risku kontrole, lai mazinātu riskus, kas saistīti ar drošumu uz zemes.</w:t>
            </w:r>
          </w:p>
        </w:tc>
        <w:tc>
          <w:tcPr>
            <w:tcW w:w="1394" w:type="dxa"/>
          </w:tcPr>
          <w:p w14:paraId="478EE4CE" w14:textId="41DFAC93" w:rsidR="007A6E1A" w:rsidRPr="00280D63" w:rsidRDefault="007A6E1A" w:rsidP="00C906DF">
            <w:pPr>
              <w:spacing w:before="60" w:after="60"/>
              <w:jc w:val="center"/>
              <w:rPr>
                <w:sz w:val="20"/>
                <w:szCs w:val="20"/>
                <w:lang w:val="lv-LV"/>
              </w:rPr>
            </w:pPr>
            <w:r w:rsidRPr="00280D63">
              <w:rPr>
                <w:sz w:val="20"/>
                <w:szCs w:val="20"/>
                <w:lang w:val="lv-LV"/>
              </w:rPr>
              <w:lastRenderedPageBreak/>
              <w:t>FW-SPI-13</w:t>
            </w:r>
          </w:p>
        </w:tc>
        <w:tc>
          <w:tcPr>
            <w:tcW w:w="3974" w:type="dxa"/>
          </w:tcPr>
          <w:p w14:paraId="4FEC9C09" w14:textId="44A9BE65" w:rsidR="00F34DEF" w:rsidRPr="00280D63" w:rsidRDefault="00F34DEF" w:rsidP="00C906DF">
            <w:pPr>
              <w:spacing w:before="60" w:after="60"/>
              <w:jc w:val="both"/>
              <w:rPr>
                <w:sz w:val="20"/>
                <w:szCs w:val="20"/>
                <w:lang w:val="lv-LV"/>
              </w:rPr>
            </w:pPr>
            <w:r w:rsidRPr="00280D63">
              <w:rPr>
                <w:sz w:val="20"/>
                <w:szCs w:val="20"/>
                <w:lang w:val="lv-LV"/>
              </w:rPr>
              <w:t xml:space="preserve">Apstiprinājums </w:t>
            </w:r>
            <w:r w:rsidR="00F312F6" w:rsidRPr="00280D63">
              <w:rPr>
                <w:sz w:val="20"/>
                <w:szCs w:val="20"/>
                <w:lang w:val="lv-LV"/>
              </w:rPr>
              <w:t>faktiski attiecas uz nolīgtajām darbībām, un tas ir derīgs</w:t>
            </w:r>
            <w:r w:rsidRPr="00280D63">
              <w:rPr>
                <w:sz w:val="20"/>
                <w:szCs w:val="20"/>
                <w:lang w:val="lv-LV"/>
              </w:rPr>
              <w:t xml:space="preserve">. </w:t>
            </w:r>
          </w:p>
        </w:tc>
        <w:tc>
          <w:tcPr>
            <w:tcW w:w="3819" w:type="dxa"/>
            <w:tcBorders>
              <w:top w:val="single" w:sz="4" w:space="0" w:color="auto"/>
              <w:bottom w:val="single" w:sz="4" w:space="0" w:color="auto"/>
            </w:tcBorders>
          </w:tcPr>
          <w:p w14:paraId="432AE002" w14:textId="42755730" w:rsidR="00F34DEF" w:rsidRPr="00280D63" w:rsidRDefault="00F34DEF" w:rsidP="00C906DF">
            <w:pPr>
              <w:spacing w:before="60" w:after="60"/>
              <w:jc w:val="both"/>
              <w:rPr>
                <w:sz w:val="20"/>
                <w:szCs w:val="20"/>
                <w:lang w:val="lv-LV"/>
              </w:rPr>
            </w:pPr>
            <w:r w:rsidRPr="00280D63">
              <w:rPr>
                <w:sz w:val="20"/>
                <w:szCs w:val="20"/>
                <w:lang w:val="lv-LV"/>
              </w:rPr>
              <w:t>Visas līgumā paredzētās darbības ir pakļautas drošuma risk</w:t>
            </w:r>
            <w:r w:rsidR="00A654CD" w:rsidRPr="00280D63">
              <w:rPr>
                <w:sz w:val="20"/>
                <w:szCs w:val="20"/>
                <w:lang w:val="lv-LV"/>
              </w:rPr>
              <w:t>u</w:t>
            </w:r>
            <w:r w:rsidRPr="00280D63">
              <w:rPr>
                <w:sz w:val="20"/>
                <w:szCs w:val="20"/>
                <w:lang w:val="lv-LV"/>
              </w:rPr>
              <w:t xml:space="preserve"> pārvaldībai un atbilstības uzraudzībai</w:t>
            </w:r>
            <w:r w:rsidR="00A654CD" w:rsidRPr="00280D63">
              <w:rPr>
                <w:sz w:val="20"/>
                <w:szCs w:val="20"/>
                <w:lang w:val="lv-LV"/>
              </w:rPr>
              <w:t xml:space="preserve">. </w:t>
            </w:r>
          </w:p>
        </w:tc>
        <w:tc>
          <w:tcPr>
            <w:tcW w:w="1392" w:type="dxa"/>
            <w:tcBorders>
              <w:top w:val="nil"/>
              <w:bottom w:val="nil"/>
            </w:tcBorders>
          </w:tcPr>
          <w:p w14:paraId="5EE0854A" w14:textId="77777777" w:rsidR="007A6E1A" w:rsidRPr="00280D63" w:rsidRDefault="007A6E1A" w:rsidP="00C906DF">
            <w:pPr>
              <w:spacing w:before="60" w:after="60"/>
              <w:jc w:val="both"/>
              <w:rPr>
                <w:sz w:val="20"/>
                <w:szCs w:val="20"/>
                <w:lang w:val="lv-LV"/>
              </w:rPr>
            </w:pPr>
          </w:p>
        </w:tc>
      </w:tr>
      <w:tr w:rsidR="008140A7" w:rsidRPr="00280D63" w14:paraId="77F7739F" w14:textId="77777777" w:rsidTr="008E2A8B">
        <w:tc>
          <w:tcPr>
            <w:tcW w:w="3981" w:type="dxa"/>
            <w:tcBorders>
              <w:top w:val="single" w:sz="4" w:space="0" w:color="auto"/>
              <w:bottom w:val="single" w:sz="4" w:space="0" w:color="auto"/>
            </w:tcBorders>
            <w:shd w:val="clear" w:color="auto" w:fill="FFFFFF" w:themeFill="background1"/>
          </w:tcPr>
          <w:p w14:paraId="2FB84E2C" w14:textId="39DE7652" w:rsidR="00A654CD" w:rsidRPr="00280D63" w:rsidRDefault="00A654CD" w:rsidP="00C906DF">
            <w:pPr>
              <w:spacing w:before="60" w:after="60"/>
              <w:jc w:val="both"/>
              <w:rPr>
                <w:sz w:val="20"/>
                <w:lang w:val="lv-LV"/>
              </w:rPr>
            </w:pPr>
            <w:r w:rsidRPr="00280D63">
              <w:rPr>
                <w:sz w:val="20"/>
                <w:szCs w:val="20"/>
                <w:lang w:val="lv-LV"/>
              </w:rPr>
              <w:t xml:space="preserve">Nodrošināt, ka riska joma </w:t>
            </w:r>
            <w:r w:rsidRPr="00280D63">
              <w:rPr>
                <w:b/>
                <w:sz w:val="20"/>
                <w:szCs w:val="20"/>
                <w:lang w:val="lv-LV"/>
              </w:rPr>
              <w:t xml:space="preserve">Gaisa kuģa vide </w:t>
            </w:r>
            <w:r w:rsidRPr="00280D63">
              <w:rPr>
                <w:sz w:val="20"/>
                <w:szCs w:val="20"/>
                <w:lang w:val="lv-LV"/>
              </w:rPr>
              <w:t>tiek nepārtraukti novērtēta un ir uzlabota risku kontrole, lai mazinātu riskus, kas saistīti ar ugunsgrēk</w:t>
            </w:r>
            <w:r w:rsidR="00CB247A" w:rsidRPr="00280D63">
              <w:rPr>
                <w:sz w:val="20"/>
                <w:szCs w:val="20"/>
                <w:lang w:val="lv-LV"/>
              </w:rPr>
              <w:t>u</w:t>
            </w:r>
            <w:r w:rsidRPr="00280D63">
              <w:rPr>
                <w:sz w:val="20"/>
                <w:szCs w:val="20"/>
                <w:lang w:val="lv-LV"/>
              </w:rPr>
              <w:t>, dūmiem un izgarojumiem.</w:t>
            </w:r>
          </w:p>
        </w:tc>
        <w:tc>
          <w:tcPr>
            <w:tcW w:w="1394" w:type="dxa"/>
          </w:tcPr>
          <w:p w14:paraId="4C9BCC05" w14:textId="08990263" w:rsidR="007A6E1A" w:rsidRPr="00280D63" w:rsidRDefault="007A6E1A" w:rsidP="00C906DF">
            <w:pPr>
              <w:spacing w:before="60" w:after="60"/>
              <w:jc w:val="center"/>
              <w:rPr>
                <w:sz w:val="20"/>
                <w:szCs w:val="20"/>
                <w:lang w:val="lv-LV"/>
              </w:rPr>
            </w:pPr>
            <w:r w:rsidRPr="00280D63">
              <w:rPr>
                <w:sz w:val="20"/>
                <w:szCs w:val="20"/>
                <w:lang w:val="lv-LV"/>
              </w:rPr>
              <w:t>FW-SPI-14</w:t>
            </w:r>
          </w:p>
        </w:tc>
        <w:tc>
          <w:tcPr>
            <w:tcW w:w="3974" w:type="dxa"/>
          </w:tcPr>
          <w:p w14:paraId="0FEEB416" w14:textId="4691016C" w:rsidR="007A6E1A" w:rsidRPr="00280D63" w:rsidRDefault="00A654CD" w:rsidP="00C906DF">
            <w:pPr>
              <w:spacing w:before="60" w:after="60"/>
              <w:jc w:val="both"/>
              <w:rPr>
                <w:sz w:val="20"/>
                <w:szCs w:val="20"/>
                <w:lang w:val="lv-LV"/>
              </w:rPr>
            </w:pPr>
            <w:r w:rsidRPr="00280D63">
              <w:rPr>
                <w:sz w:val="20"/>
                <w:szCs w:val="20"/>
                <w:lang w:val="lv-LV"/>
              </w:rPr>
              <w:t xml:space="preserve">To notikumu skaits, kas varētu būt saistīti ar ugunsgrēku, dūmiem un izgarojumiem. </w:t>
            </w:r>
          </w:p>
        </w:tc>
        <w:tc>
          <w:tcPr>
            <w:tcW w:w="3819" w:type="dxa"/>
            <w:tcBorders>
              <w:top w:val="single" w:sz="4" w:space="0" w:color="auto"/>
              <w:bottom w:val="single" w:sz="4" w:space="0" w:color="auto"/>
            </w:tcBorders>
          </w:tcPr>
          <w:p w14:paraId="537F626B" w14:textId="4F156F15" w:rsidR="007A6E1A" w:rsidRPr="00280D63" w:rsidRDefault="00B26C31" w:rsidP="00C906DF">
            <w:pPr>
              <w:spacing w:before="60" w:after="60"/>
              <w:jc w:val="both"/>
              <w:rPr>
                <w:sz w:val="20"/>
                <w:szCs w:val="20"/>
                <w:lang w:val="lv-LV"/>
              </w:rPr>
            </w:pPr>
            <w:r w:rsidRPr="00280D63">
              <w:rPr>
                <w:sz w:val="20"/>
                <w:szCs w:val="20"/>
                <w:lang w:val="lv-LV"/>
              </w:rPr>
              <w:t xml:space="preserve">Jāpanāk </w:t>
            </w:r>
            <w:r w:rsidR="009917A1" w:rsidRPr="00280D63">
              <w:rPr>
                <w:sz w:val="20"/>
                <w:szCs w:val="20"/>
                <w:lang w:val="lv-LV"/>
              </w:rPr>
              <w:t>samazināšanās tendence</w:t>
            </w:r>
            <w:r w:rsidR="007A6E1A" w:rsidRPr="00280D63">
              <w:rPr>
                <w:sz w:val="20"/>
                <w:szCs w:val="20"/>
                <w:lang w:val="lv-LV"/>
              </w:rPr>
              <w:t>.</w:t>
            </w:r>
          </w:p>
        </w:tc>
        <w:tc>
          <w:tcPr>
            <w:tcW w:w="1392" w:type="dxa"/>
            <w:tcBorders>
              <w:top w:val="nil"/>
            </w:tcBorders>
          </w:tcPr>
          <w:p w14:paraId="58EF8613" w14:textId="77777777" w:rsidR="007A6E1A" w:rsidRPr="00280D63" w:rsidRDefault="007A6E1A" w:rsidP="00C906DF">
            <w:pPr>
              <w:spacing w:before="60" w:after="60"/>
              <w:jc w:val="both"/>
              <w:rPr>
                <w:sz w:val="20"/>
                <w:szCs w:val="20"/>
                <w:lang w:val="lv-LV"/>
              </w:rPr>
            </w:pPr>
          </w:p>
        </w:tc>
      </w:tr>
    </w:tbl>
    <w:p w14:paraId="3653FBB9" w14:textId="77777777" w:rsidR="008E2A8B" w:rsidRPr="00280D63" w:rsidRDefault="008E2A8B" w:rsidP="008E2A8B">
      <w:pPr>
        <w:rPr>
          <w:lang w:val="lv-LV"/>
        </w:rPr>
      </w:pPr>
      <w:r w:rsidRPr="00280D63">
        <w:rPr>
          <w:lang w:val="lv-LV"/>
        </w:rPr>
        <w:br w:type="page"/>
      </w:r>
    </w:p>
    <w:p w14:paraId="79EF1FC8" w14:textId="266DF425" w:rsidR="00A07349" w:rsidRPr="00280D63" w:rsidRDefault="0008190C" w:rsidP="00C906DF">
      <w:pPr>
        <w:spacing w:before="120" w:after="120"/>
        <w:jc w:val="both"/>
        <w:rPr>
          <w:b/>
          <w:bCs/>
          <w:sz w:val="28"/>
          <w:szCs w:val="28"/>
          <w:lang w:val="lv-LV"/>
        </w:rPr>
      </w:pPr>
      <w:r w:rsidRPr="00280D63">
        <w:rPr>
          <w:b/>
          <w:bCs/>
          <w:sz w:val="28"/>
          <w:szCs w:val="28"/>
          <w:lang w:val="lv-LV"/>
        </w:rPr>
        <w:lastRenderedPageBreak/>
        <w:t>Pielikums</w:t>
      </w:r>
      <w:r w:rsidR="00A07349" w:rsidRPr="00280D63">
        <w:rPr>
          <w:b/>
          <w:bCs/>
          <w:sz w:val="28"/>
          <w:szCs w:val="28"/>
          <w:lang w:val="lv-LV"/>
        </w:rPr>
        <w:t xml:space="preserve"> C</w:t>
      </w:r>
    </w:p>
    <w:tbl>
      <w:tblPr>
        <w:tblStyle w:val="TableGrid"/>
        <w:tblW w:w="14560" w:type="dxa"/>
        <w:tblLook w:val="04A0" w:firstRow="1" w:lastRow="0" w:firstColumn="1" w:lastColumn="0" w:noHBand="0" w:noVBand="1"/>
      </w:tblPr>
      <w:tblGrid>
        <w:gridCol w:w="3090"/>
        <w:gridCol w:w="1394"/>
        <w:gridCol w:w="4912"/>
        <w:gridCol w:w="3509"/>
        <w:gridCol w:w="1655"/>
      </w:tblGrid>
      <w:tr w:rsidR="00A07349" w:rsidRPr="00282AF0" w14:paraId="1A84BEB0" w14:textId="77777777" w:rsidTr="006F7994">
        <w:tc>
          <w:tcPr>
            <w:tcW w:w="14560" w:type="dxa"/>
            <w:gridSpan w:val="5"/>
            <w:shd w:val="clear" w:color="auto" w:fill="FDE9D9" w:themeFill="accent6" w:themeFillTint="33"/>
          </w:tcPr>
          <w:p w14:paraId="5F033E95" w14:textId="209FF3BF" w:rsidR="00F312F6" w:rsidRPr="00280D63" w:rsidRDefault="0008190C" w:rsidP="00F312F6">
            <w:pPr>
              <w:pStyle w:val="Heading2"/>
              <w:keepNext/>
              <w:spacing w:before="120"/>
              <w:jc w:val="both"/>
              <w:rPr>
                <w:lang w:val="lv-LV"/>
              </w:rPr>
            </w:pPr>
            <w:bookmarkStart w:id="25" w:name="_Toc164695640"/>
            <w:bookmarkStart w:id="26" w:name="_Hlk17715064"/>
            <w:r w:rsidRPr="00280D63">
              <w:rPr>
                <w:rFonts w:cs="Arial"/>
                <w:b w:val="0"/>
                <w:bCs/>
                <w:iCs/>
                <w:sz w:val="20"/>
                <w:szCs w:val="28"/>
                <w:lang w:val="lv-LV"/>
              </w:rPr>
              <w:t>Pielikums</w:t>
            </w:r>
            <w:r w:rsidR="007A63DE" w:rsidRPr="00280D63">
              <w:rPr>
                <w:rFonts w:cs="Arial"/>
                <w:b w:val="0"/>
                <w:bCs/>
                <w:iCs/>
                <w:sz w:val="20"/>
                <w:szCs w:val="28"/>
                <w:lang w:val="lv-LV"/>
              </w:rPr>
              <w:t xml:space="preserve"> C: </w:t>
            </w:r>
            <w:r w:rsidR="00F312F6" w:rsidRPr="00280D63">
              <w:rPr>
                <w:rFonts w:cs="Arial"/>
                <w:bCs/>
                <w:iCs/>
                <w:sz w:val="20"/>
                <w:szCs w:val="28"/>
                <w:lang w:val="lv-LV"/>
              </w:rPr>
              <w:t xml:space="preserve">Valsts </w:t>
            </w:r>
            <w:r w:rsidR="001B2292" w:rsidRPr="001B2292">
              <w:rPr>
                <w:rFonts w:cs="Arial"/>
                <w:bCs/>
                <w:iCs/>
                <w:sz w:val="20"/>
                <w:szCs w:val="28"/>
                <w:lang w:val="lv-LV"/>
              </w:rPr>
              <w:t xml:space="preserve">līmeņa </w:t>
            </w:r>
            <w:r w:rsidR="00F312F6" w:rsidRPr="00280D63">
              <w:rPr>
                <w:rFonts w:cs="Arial"/>
                <w:bCs/>
                <w:iCs/>
                <w:sz w:val="20"/>
                <w:szCs w:val="28"/>
                <w:lang w:val="lv-LV"/>
              </w:rPr>
              <w:t>aviācijas drošuma snieguma rādītāji un mērķi (SPI/SPT), ko uzrauga gaisa kuģu lidojumu apkalpes mācību organizācijas</w:t>
            </w:r>
            <w:bookmarkEnd w:id="25"/>
          </w:p>
        </w:tc>
      </w:tr>
      <w:tr w:rsidR="00FB246C" w:rsidRPr="00280D63" w14:paraId="116A5C26" w14:textId="77777777" w:rsidTr="00282AF0">
        <w:tc>
          <w:tcPr>
            <w:tcW w:w="3090" w:type="dxa"/>
            <w:tcBorders>
              <w:bottom w:val="single" w:sz="4" w:space="0" w:color="auto"/>
            </w:tcBorders>
            <w:shd w:val="clear" w:color="auto" w:fill="FDE9D9" w:themeFill="accent6" w:themeFillTint="33"/>
          </w:tcPr>
          <w:p w14:paraId="05F19249" w14:textId="0FF96683" w:rsidR="00A07349" w:rsidRPr="00280D63" w:rsidRDefault="0008190C" w:rsidP="00C906DF">
            <w:pPr>
              <w:spacing w:before="120" w:after="120"/>
              <w:jc w:val="both"/>
              <w:rPr>
                <w:b/>
                <w:bCs/>
                <w:sz w:val="20"/>
                <w:szCs w:val="20"/>
                <w:lang w:val="lv-LV"/>
              </w:rPr>
            </w:pPr>
            <w:r w:rsidRPr="00280D63">
              <w:rPr>
                <w:b/>
                <w:bCs/>
                <w:sz w:val="20"/>
                <w:szCs w:val="20"/>
                <w:lang w:val="lv-LV"/>
              </w:rPr>
              <w:t>Drošuma mērķis</w:t>
            </w:r>
          </w:p>
        </w:tc>
        <w:tc>
          <w:tcPr>
            <w:tcW w:w="1394" w:type="dxa"/>
            <w:tcBorders>
              <w:bottom w:val="single" w:sz="4" w:space="0" w:color="auto"/>
            </w:tcBorders>
            <w:shd w:val="clear" w:color="auto" w:fill="FDE9D9" w:themeFill="accent6" w:themeFillTint="33"/>
          </w:tcPr>
          <w:p w14:paraId="1F85BB1C" w14:textId="5F72065C" w:rsidR="00A07349" w:rsidRPr="00280D63" w:rsidRDefault="0008190C" w:rsidP="00C906DF">
            <w:pPr>
              <w:spacing w:before="120" w:after="120"/>
              <w:jc w:val="both"/>
              <w:rPr>
                <w:b/>
                <w:bCs/>
                <w:sz w:val="20"/>
                <w:szCs w:val="20"/>
                <w:lang w:val="lv-LV"/>
              </w:rPr>
            </w:pPr>
            <w:r w:rsidRPr="00280D63">
              <w:rPr>
                <w:b/>
                <w:bCs/>
                <w:sz w:val="20"/>
                <w:szCs w:val="20"/>
                <w:lang w:val="lv-LV"/>
              </w:rPr>
              <w:t>Identifikators</w:t>
            </w:r>
          </w:p>
        </w:tc>
        <w:tc>
          <w:tcPr>
            <w:tcW w:w="4912" w:type="dxa"/>
            <w:tcBorders>
              <w:bottom w:val="single" w:sz="4" w:space="0" w:color="auto"/>
            </w:tcBorders>
            <w:shd w:val="clear" w:color="auto" w:fill="FDE9D9" w:themeFill="accent6" w:themeFillTint="33"/>
          </w:tcPr>
          <w:p w14:paraId="6867F62C" w14:textId="36039CB9" w:rsidR="00A07349" w:rsidRPr="00280D63" w:rsidRDefault="0008190C" w:rsidP="00C906DF">
            <w:pPr>
              <w:spacing w:before="120" w:after="120"/>
              <w:jc w:val="both"/>
              <w:rPr>
                <w:b/>
                <w:bCs/>
                <w:sz w:val="20"/>
                <w:szCs w:val="20"/>
                <w:lang w:val="lv-LV"/>
              </w:rPr>
            </w:pPr>
            <w:r w:rsidRPr="00280D63">
              <w:rPr>
                <w:b/>
                <w:bCs/>
                <w:sz w:val="20"/>
                <w:szCs w:val="20"/>
                <w:lang w:val="lv-LV"/>
              </w:rPr>
              <w:t xml:space="preserve">Drošuma snieguma </w:t>
            </w:r>
            <w:r w:rsidR="0045460F" w:rsidRPr="00280D63">
              <w:rPr>
                <w:b/>
                <w:bCs/>
                <w:sz w:val="20"/>
                <w:szCs w:val="20"/>
                <w:lang w:val="lv-LV"/>
              </w:rPr>
              <w:t>rādītājs</w:t>
            </w:r>
            <w:r w:rsidRPr="00280D63">
              <w:rPr>
                <w:b/>
                <w:bCs/>
                <w:sz w:val="20"/>
                <w:szCs w:val="20"/>
                <w:lang w:val="lv-LV"/>
              </w:rPr>
              <w:t xml:space="preserve"> (SPI)</w:t>
            </w:r>
          </w:p>
        </w:tc>
        <w:tc>
          <w:tcPr>
            <w:tcW w:w="3509" w:type="dxa"/>
            <w:tcBorders>
              <w:bottom w:val="single" w:sz="4" w:space="0" w:color="auto"/>
            </w:tcBorders>
            <w:shd w:val="clear" w:color="auto" w:fill="FDE9D9" w:themeFill="accent6" w:themeFillTint="33"/>
          </w:tcPr>
          <w:p w14:paraId="1A643AA7" w14:textId="6B0BDEC1" w:rsidR="00A07349" w:rsidRPr="00280D63" w:rsidRDefault="0008190C" w:rsidP="00C906DF">
            <w:pPr>
              <w:spacing w:before="120" w:after="120"/>
              <w:jc w:val="both"/>
              <w:rPr>
                <w:b/>
                <w:bCs/>
                <w:sz w:val="20"/>
                <w:szCs w:val="20"/>
                <w:lang w:val="lv-LV"/>
              </w:rPr>
            </w:pPr>
            <w:r w:rsidRPr="00280D63">
              <w:rPr>
                <w:b/>
                <w:bCs/>
                <w:sz w:val="20"/>
                <w:szCs w:val="20"/>
                <w:lang w:val="lv-LV"/>
              </w:rPr>
              <w:t>Drošuma snieguma mērķis (SPT)</w:t>
            </w:r>
            <w:r w:rsidR="00A07349" w:rsidRPr="00280D63">
              <w:rPr>
                <w:b/>
                <w:bCs/>
                <w:sz w:val="20"/>
                <w:szCs w:val="20"/>
                <w:lang w:val="lv-LV"/>
              </w:rPr>
              <w:t xml:space="preserve"> </w:t>
            </w:r>
          </w:p>
        </w:tc>
        <w:tc>
          <w:tcPr>
            <w:tcW w:w="1655" w:type="dxa"/>
            <w:tcBorders>
              <w:bottom w:val="single" w:sz="4" w:space="0" w:color="auto"/>
            </w:tcBorders>
            <w:shd w:val="clear" w:color="auto" w:fill="FDE9D9" w:themeFill="accent6" w:themeFillTint="33"/>
          </w:tcPr>
          <w:p w14:paraId="122ADCEE" w14:textId="5C0030BC" w:rsidR="00A07349" w:rsidRPr="00280D63" w:rsidRDefault="0008190C" w:rsidP="00C906DF">
            <w:pPr>
              <w:spacing w:before="120" w:after="120"/>
              <w:jc w:val="both"/>
              <w:rPr>
                <w:b/>
                <w:bCs/>
                <w:sz w:val="20"/>
                <w:szCs w:val="20"/>
                <w:lang w:val="lv-LV"/>
              </w:rPr>
            </w:pPr>
            <w:r w:rsidRPr="00280D63">
              <w:rPr>
                <w:b/>
                <w:bCs/>
                <w:sz w:val="20"/>
                <w:szCs w:val="20"/>
                <w:lang w:val="lv-LV"/>
              </w:rPr>
              <w:t>Avots</w:t>
            </w:r>
          </w:p>
        </w:tc>
      </w:tr>
      <w:bookmarkEnd w:id="26"/>
      <w:tr w:rsidR="006F7994" w:rsidRPr="00280D63" w14:paraId="25B9CC21" w14:textId="77777777" w:rsidTr="006F7994">
        <w:tc>
          <w:tcPr>
            <w:tcW w:w="3090" w:type="dxa"/>
            <w:shd w:val="clear" w:color="auto" w:fill="FFFFFF" w:themeFill="background1"/>
          </w:tcPr>
          <w:p w14:paraId="01F50921" w14:textId="288D629D" w:rsidR="006F7994" w:rsidRPr="00280D63" w:rsidRDefault="006F7994" w:rsidP="006F7994">
            <w:pPr>
              <w:spacing w:before="60" w:after="60"/>
              <w:jc w:val="both"/>
              <w:rPr>
                <w:bCs/>
                <w:sz w:val="20"/>
                <w:szCs w:val="20"/>
                <w:lang w:val="lv-LV"/>
              </w:rPr>
            </w:pPr>
            <w:r>
              <w:rPr>
                <w:bCs/>
                <w:sz w:val="20"/>
                <w:szCs w:val="20"/>
                <w:lang w:val="lv-LV"/>
              </w:rPr>
              <w:t>S</w:t>
            </w:r>
            <w:r w:rsidRPr="00C64FDC">
              <w:rPr>
                <w:bCs/>
                <w:sz w:val="20"/>
                <w:szCs w:val="20"/>
                <w:lang w:val="lv-LV"/>
              </w:rPr>
              <w:t>amazin</w:t>
            </w:r>
            <w:r>
              <w:rPr>
                <w:bCs/>
                <w:sz w:val="20"/>
                <w:szCs w:val="20"/>
                <w:lang w:val="lv-LV"/>
              </w:rPr>
              <w:t>ā</w:t>
            </w:r>
            <w:r w:rsidRPr="00C64FDC">
              <w:rPr>
                <w:bCs/>
                <w:sz w:val="20"/>
                <w:szCs w:val="20"/>
                <w:lang w:val="lv-LV"/>
              </w:rPr>
              <w:t xml:space="preserve">t neefektīvas komunikācijas </w:t>
            </w:r>
            <w:r>
              <w:rPr>
                <w:bCs/>
                <w:sz w:val="20"/>
                <w:szCs w:val="20"/>
                <w:lang w:val="lv-LV"/>
              </w:rPr>
              <w:t>un/vai</w:t>
            </w:r>
            <w:r w:rsidRPr="00C64FDC">
              <w:rPr>
                <w:bCs/>
                <w:sz w:val="20"/>
                <w:szCs w:val="20"/>
                <w:lang w:val="lv-LV"/>
              </w:rPr>
              <w:t xml:space="preserve"> nepareizas komunikācijas risk</w:t>
            </w:r>
            <w:r>
              <w:rPr>
                <w:bCs/>
                <w:sz w:val="20"/>
                <w:szCs w:val="20"/>
                <w:lang w:val="lv-LV"/>
              </w:rPr>
              <w:t xml:space="preserve">u, </w:t>
            </w:r>
            <w:r w:rsidRPr="00C64FDC">
              <w:rPr>
                <w:bCs/>
                <w:sz w:val="20"/>
                <w:szCs w:val="20"/>
                <w:lang w:val="lv-LV"/>
              </w:rPr>
              <w:t>kad</w:t>
            </w:r>
            <w:r>
              <w:rPr>
                <w:bCs/>
                <w:sz w:val="20"/>
                <w:szCs w:val="20"/>
                <w:lang w:val="lv-LV"/>
              </w:rPr>
              <w:t xml:space="preserve"> </w:t>
            </w:r>
            <w:r w:rsidRPr="00C64FDC">
              <w:rPr>
                <w:bCs/>
                <w:sz w:val="20"/>
                <w:szCs w:val="20"/>
                <w:lang w:val="lv-LV"/>
              </w:rPr>
              <w:t>piloti saskaras ar negaidītiem apstākļiem un viņiem ir jāizmanto sarunvaloda</w:t>
            </w:r>
            <w:r>
              <w:rPr>
                <w:bCs/>
                <w:sz w:val="20"/>
                <w:szCs w:val="20"/>
                <w:lang w:val="lv-LV"/>
              </w:rPr>
              <w:t xml:space="preserve"> vai radio komunikācija angļu valodā</w:t>
            </w:r>
            <w:r w:rsidRPr="00C64FDC">
              <w:rPr>
                <w:bCs/>
                <w:sz w:val="20"/>
                <w:szCs w:val="20"/>
                <w:lang w:val="lv-LV"/>
              </w:rPr>
              <w:t>.</w:t>
            </w:r>
          </w:p>
        </w:tc>
        <w:tc>
          <w:tcPr>
            <w:tcW w:w="1394" w:type="dxa"/>
            <w:shd w:val="clear" w:color="auto" w:fill="FFFFFF" w:themeFill="background1"/>
          </w:tcPr>
          <w:p w14:paraId="306BEAD7" w14:textId="3CA1A8AC" w:rsidR="006F7994" w:rsidRPr="00280D63" w:rsidRDefault="006F7994" w:rsidP="006F7994">
            <w:pPr>
              <w:spacing w:before="60" w:after="60"/>
              <w:jc w:val="center"/>
              <w:rPr>
                <w:bCs/>
                <w:sz w:val="20"/>
                <w:szCs w:val="20"/>
                <w:lang w:val="lv-LV"/>
              </w:rPr>
            </w:pPr>
            <w:r w:rsidRPr="00280D63">
              <w:rPr>
                <w:bCs/>
                <w:sz w:val="20"/>
                <w:szCs w:val="20"/>
                <w:lang w:val="lv-LV"/>
              </w:rPr>
              <w:t>ATO-SPI-1</w:t>
            </w:r>
          </w:p>
        </w:tc>
        <w:tc>
          <w:tcPr>
            <w:tcW w:w="4912" w:type="dxa"/>
            <w:shd w:val="clear" w:color="auto" w:fill="FFFFFF" w:themeFill="background1"/>
          </w:tcPr>
          <w:p w14:paraId="371D0842" w14:textId="2E351E80" w:rsidR="006F7994" w:rsidRPr="00280D63" w:rsidRDefault="006F7994" w:rsidP="006F7994">
            <w:pPr>
              <w:spacing w:before="60" w:after="60"/>
              <w:jc w:val="both"/>
              <w:rPr>
                <w:bCs/>
                <w:sz w:val="20"/>
                <w:szCs w:val="20"/>
                <w:lang w:val="lv-LV"/>
              </w:rPr>
            </w:pPr>
            <w:r w:rsidRPr="00CA41CF">
              <w:rPr>
                <w:bCs/>
                <w:sz w:val="20"/>
                <w:lang w:val="lv-LV"/>
              </w:rPr>
              <w:t>Nenokārtots radio komunikācijas prasmju uzdevums lidojumu pārbaudes laikā.</w:t>
            </w:r>
          </w:p>
        </w:tc>
        <w:tc>
          <w:tcPr>
            <w:tcW w:w="3509" w:type="dxa"/>
            <w:shd w:val="clear" w:color="auto" w:fill="FFFFFF" w:themeFill="background1"/>
          </w:tcPr>
          <w:p w14:paraId="6FD2A7C3" w14:textId="2C9BBF78" w:rsidR="006F7994" w:rsidRPr="00280D63" w:rsidRDefault="006F7994" w:rsidP="006F7994">
            <w:pPr>
              <w:spacing w:before="60" w:after="60"/>
              <w:jc w:val="both"/>
              <w:rPr>
                <w:bCs/>
                <w:sz w:val="20"/>
                <w:szCs w:val="20"/>
                <w:lang w:val="lv-LV"/>
              </w:rPr>
            </w:pPr>
            <w:r>
              <w:rPr>
                <w:sz w:val="20"/>
                <w:szCs w:val="20"/>
                <w:lang w:val="lv-LV"/>
              </w:rPr>
              <w:t>1 gadījums uz 100 lidojumu pārbaudēm.</w:t>
            </w:r>
          </w:p>
        </w:tc>
        <w:tc>
          <w:tcPr>
            <w:tcW w:w="1655" w:type="dxa"/>
            <w:shd w:val="clear" w:color="auto" w:fill="FFFFFF" w:themeFill="background1"/>
          </w:tcPr>
          <w:p w14:paraId="7F7AD13B" w14:textId="6A25F1F8" w:rsidR="006F7994" w:rsidRPr="00280D63" w:rsidRDefault="006F7994" w:rsidP="006F7994">
            <w:pPr>
              <w:spacing w:before="60" w:after="60"/>
              <w:rPr>
                <w:bCs/>
                <w:sz w:val="20"/>
                <w:szCs w:val="20"/>
                <w:lang w:val="lv-LV"/>
              </w:rPr>
            </w:pPr>
            <w:r>
              <w:rPr>
                <w:bCs/>
                <w:sz w:val="20"/>
                <w:szCs w:val="20"/>
                <w:lang w:val="lv-LV"/>
              </w:rPr>
              <w:t>Lidojumu pārbaudes ziņojumi.</w:t>
            </w:r>
          </w:p>
        </w:tc>
      </w:tr>
      <w:tr w:rsidR="006F7994" w:rsidRPr="006F7994" w14:paraId="33EBFE97" w14:textId="77777777" w:rsidTr="006F7994">
        <w:trPr>
          <w:trHeight w:val="402"/>
        </w:trPr>
        <w:tc>
          <w:tcPr>
            <w:tcW w:w="3090" w:type="dxa"/>
            <w:vMerge w:val="restart"/>
            <w:shd w:val="clear" w:color="auto" w:fill="FFFFFF" w:themeFill="background1"/>
          </w:tcPr>
          <w:p w14:paraId="63D8E607" w14:textId="4903EB4D" w:rsidR="006F7994" w:rsidRPr="00280D63" w:rsidRDefault="006F7994" w:rsidP="006F7994">
            <w:pPr>
              <w:spacing w:before="60" w:after="60"/>
              <w:jc w:val="both"/>
              <w:rPr>
                <w:bCs/>
                <w:sz w:val="20"/>
                <w:szCs w:val="20"/>
                <w:lang w:val="lv-LV"/>
              </w:rPr>
            </w:pPr>
            <w:r w:rsidRPr="002159DD">
              <w:rPr>
                <w:bCs/>
                <w:sz w:val="20"/>
                <w:szCs w:val="20"/>
                <w:lang w:val="lv-LV"/>
              </w:rPr>
              <w:t xml:space="preserve">Samazināt </w:t>
            </w:r>
            <w:r w:rsidRPr="00C64FDC">
              <w:rPr>
                <w:bCs/>
                <w:sz w:val="20"/>
                <w:szCs w:val="20"/>
                <w:lang w:val="lv-LV"/>
              </w:rPr>
              <w:t>obligāti ziņojamo atgadījumu</w:t>
            </w:r>
            <w:r w:rsidRPr="002159DD">
              <w:rPr>
                <w:bCs/>
                <w:sz w:val="20"/>
                <w:szCs w:val="20"/>
                <w:lang w:val="lv-LV"/>
              </w:rPr>
              <w:t xml:space="preserve"> skaitu mācību lidojumu laikā.</w:t>
            </w:r>
          </w:p>
        </w:tc>
        <w:tc>
          <w:tcPr>
            <w:tcW w:w="1394" w:type="dxa"/>
            <w:shd w:val="clear" w:color="auto" w:fill="FFFFFF" w:themeFill="background1"/>
          </w:tcPr>
          <w:p w14:paraId="12FD84CB" w14:textId="6813AAB7" w:rsidR="006F7994" w:rsidRPr="00280D63" w:rsidRDefault="006F7994" w:rsidP="006F7994">
            <w:pPr>
              <w:spacing w:before="60" w:after="60"/>
              <w:jc w:val="center"/>
              <w:rPr>
                <w:bCs/>
                <w:sz w:val="20"/>
                <w:szCs w:val="20"/>
                <w:lang w:val="lv-LV"/>
              </w:rPr>
            </w:pPr>
            <w:r w:rsidRPr="002159DD">
              <w:rPr>
                <w:bCs/>
                <w:sz w:val="20"/>
                <w:szCs w:val="20"/>
                <w:lang w:val="lv-LV"/>
              </w:rPr>
              <w:t>ATO-SPI-2</w:t>
            </w:r>
          </w:p>
        </w:tc>
        <w:tc>
          <w:tcPr>
            <w:tcW w:w="4912" w:type="dxa"/>
            <w:shd w:val="clear" w:color="auto" w:fill="FFFFFF" w:themeFill="background1"/>
          </w:tcPr>
          <w:p w14:paraId="22DC28F4" w14:textId="1312F1C4" w:rsidR="006F7994" w:rsidRPr="00280D63" w:rsidRDefault="006F7994" w:rsidP="006F7994">
            <w:pPr>
              <w:spacing w:before="60" w:after="60"/>
              <w:jc w:val="both"/>
              <w:rPr>
                <w:bCs/>
                <w:sz w:val="20"/>
                <w:szCs w:val="20"/>
                <w:lang w:val="lv-LV"/>
              </w:rPr>
            </w:pPr>
            <w:r w:rsidRPr="002159DD">
              <w:rPr>
                <w:bCs/>
                <w:sz w:val="20"/>
                <w:szCs w:val="20"/>
                <w:lang w:val="lv-LV"/>
              </w:rPr>
              <w:t>Gaisa satiksmes vadības (ATC) atļauju pārkāpumi mācību lidojumu laikā.</w:t>
            </w:r>
          </w:p>
        </w:tc>
        <w:tc>
          <w:tcPr>
            <w:tcW w:w="3509" w:type="dxa"/>
            <w:shd w:val="clear" w:color="auto" w:fill="FFFFFF" w:themeFill="background1"/>
          </w:tcPr>
          <w:p w14:paraId="731BDDDF" w14:textId="5ED9CD9D" w:rsidR="006F7994" w:rsidRPr="00280D63" w:rsidRDefault="006F7994" w:rsidP="006F7994">
            <w:pPr>
              <w:spacing w:before="60" w:after="60"/>
              <w:jc w:val="both"/>
              <w:rPr>
                <w:bCs/>
                <w:sz w:val="20"/>
                <w:szCs w:val="20"/>
                <w:lang w:val="lv-LV"/>
              </w:rPr>
            </w:pPr>
            <w:r w:rsidRPr="002159DD">
              <w:rPr>
                <w:bCs/>
                <w:sz w:val="20"/>
                <w:szCs w:val="20"/>
                <w:lang w:val="lv-LV"/>
              </w:rPr>
              <w:t xml:space="preserve">1 gadījums uz 2000 </w:t>
            </w:r>
            <w:r w:rsidRPr="00C64FDC">
              <w:rPr>
                <w:bCs/>
                <w:sz w:val="20"/>
                <w:szCs w:val="20"/>
                <w:lang w:val="lv-LV"/>
              </w:rPr>
              <w:t>mācību lidojumu stundām</w:t>
            </w:r>
            <w:r w:rsidRPr="002159DD">
              <w:rPr>
                <w:bCs/>
                <w:sz w:val="20"/>
                <w:szCs w:val="20"/>
                <w:lang w:val="lv-LV"/>
              </w:rPr>
              <w:t>. Jāpanāk</w:t>
            </w:r>
            <w:r w:rsidRPr="002159DD">
              <w:rPr>
                <w:sz w:val="20"/>
                <w:szCs w:val="20"/>
                <w:lang w:val="lv-LV"/>
              </w:rPr>
              <w:t xml:space="preserve"> samazināšanās tendence</w:t>
            </w:r>
            <w:r w:rsidRPr="002159DD">
              <w:rPr>
                <w:bCs/>
                <w:sz w:val="20"/>
                <w:szCs w:val="20"/>
                <w:lang w:val="lv-LV"/>
              </w:rPr>
              <w:t>.</w:t>
            </w:r>
          </w:p>
        </w:tc>
        <w:tc>
          <w:tcPr>
            <w:tcW w:w="1655" w:type="dxa"/>
            <w:shd w:val="clear" w:color="auto" w:fill="FFFFFF" w:themeFill="background1"/>
          </w:tcPr>
          <w:p w14:paraId="0F1BADEC" w14:textId="5FDFEC37" w:rsidR="006F7994" w:rsidRPr="00280D63" w:rsidRDefault="006F7994" w:rsidP="006F7994">
            <w:pPr>
              <w:spacing w:before="60" w:after="60"/>
              <w:rPr>
                <w:bCs/>
                <w:sz w:val="20"/>
                <w:szCs w:val="20"/>
                <w:lang w:val="lv-LV"/>
              </w:rPr>
            </w:pPr>
            <w:r w:rsidRPr="00280D63">
              <w:rPr>
                <w:bCs/>
                <w:sz w:val="20"/>
                <w:szCs w:val="20"/>
                <w:lang w:val="lv-LV"/>
              </w:rPr>
              <w:t>Ziņojumi par drošumu.</w:t>
            </w:r>
          </w:p>
        </w:tc>
      </w:tr>
      <w:tr w:rsidR="006F7994" w:rsidRPr="006F7994" w14:paraId="6549C6A4" w14:textId="77777777" w:rsidTr="006F7994">
        <w:trPr>
          <w:trHeight w:val="402"/>
        </w:trPr>
        <w:tc>
          <w:tcPr>
            <w:tcW w:w="3090" w:type="dxa"/>
            <w:vMerge/>
            <w:shd w:val="clear" w:color="auto" w:fill="FFFFFF" w:themeFill="background1"/>
          </w:tcPr>
          <w:p w14:paraId="00A2366C" w14:textId="77777777" w:rsidR="006F7994" w:rsidRPr="002159DD" w:rsidRDefault="006F7994" w:rsidP="006F7994">
            <w:pPr>
              <w:spacing w:before="60" w:after="60"/>
              <w:jc w:val="both"/>
              <w:rPr>
                <w:bCs/>
                <w:sz w:val="20"/>
                <w:szCs w:val="20"/>
                <w:lang w:val="lv-LV"/>
              </w:rPr>
            </w:pPr>
          </w:p>
        </w:tc>
        <w:tc>
          <w:tcPr>
            <w:tcW w:w="1394" w:type="dxa"/>
            <w:shd w:val="clear" w:color="auto" w:fill="FFFFFF" w:themeFill="background1"/>
          </w:tcPr>
          <w:p w14:paraId="6A0E8C19" w14:textId="5268CC76" w:rsidR="006F7994" w:rsidRPr="002159DD" w:rsidRDefault="006F7994" w:rsidP="006F7994">
            <w:pPr>
              <w:spacing w:before="60" w:after="60"/>
              <w:jc w:val="center"/>
              <w:rPr>
                <w:bCs/>
                <w:sz w:val="20"/>
                <w:szCs w:val="20"/>
                <w:lang w:val="lv-LV"/>
              </w:rPr>
            </w:pPr>
            <w:r w:rsidRPr="00BC3A01">
              <w:rPr>
                <w:bCs/>
                <w:sz w:val="20"/>
                <w:szCs w:val="20"/>
                <w:lang w:val="lv-LV"/>
              </w:rPr>
              <w:t>ATO-SPI-</w:t>
            </w:r>
            <w:r>
              <w:rPr>
                <w:bCs/>
                <w:sz w:val="20"/>
                <w:szCs w:val="20"/>
                <w:lang w:val="lv-LV"/>
              </w:rPr>
              <w:t>3</w:t>
            </w:r>
          </w:p>
        </w:tc>
        <w:tc>
          <w:tcPr>
            <w:tcW w:w="4912" w:type="dxa"/>
            <w:shd w:val="clear" w:color="auto" w:fill="FFFFFF" w:themeFill="background1"/>
          </w:tcPr>
          <w:p w14:paraId="4B218422" w14:textId="61818E27" w:rsidR="006F7994" w:rsidRPr="002159DD" w:rsidRDefault="006F7994" w:rsidP="006F7994">
            <w:pPr>
              <w:spacing w:before="60" w:after="60"/>
              <w:jc w:val="both"/>
              <w:rPr>
                <w:bCs/>
                <w:sz w:val="20"/>
                <w:szCs w:val="20"/>
                <w:lang w:val="lv-LV"/>
              </w:rPr>
            </w:pPr>
            <w:r w:rsidRPr="002159DD">
              <w:rPr>
                <w:bCs/>
                <w:sz w:val="20"/>
                <w:szCs w:val="20"/>
                <w:lang w:val="lv-LV"/>
              </w:rPr>
              <w:t>Gaisa telpas ierobežojumu un militāro zonu pārkāpumi mācību lidojumu laikā.</w:t>
            </w:r>
          </w:p>
        </w:tc>
        <w:tc>
          <w:tcPr>
            <w:tcW w:w="3509" w:type="dxa"/>
            <w:shd w:val="clear" w:color="auto" w:fill="FFFFFF" w:themeFill="background1"/>
          </w:tcPr>
          <w:p w14:paraId="5FD6E49E" w14:textId="2FEDA46C" w:rsidR="006F7994" w:rsidRPr="002159DD" w:rsidRDefault="006F7994" w:rsidP="006F7994">
            <w:pPr>
              <w:spacing w:before="60" w:after="60"/>
              <w:jc w:val="both"/>
              <w:rPr>
                <w:bCs/>
                <w:sz w:val="20"/>
                <w:szCs w:val="20"/>
                <w:lang w:val="lv-LV"/>
              </w:rPr>
            </w:pPr>
            <w:r w:rsidRPr="002159DD">
              <w:rPr>
                <w:bCs/>
                <w:sz w:val="20"/>
                <w:szCs w:val="20"/>
                <w:lang w:val="lv-LV"/>
              </w:rPr>
              <w:t xml:space="preserve">1 gadījums uz 2000 </w:t>
            </w:r>
            <w:r w:rsidRPr="00C64FDC">
              <w:rPr>
                <w:bCs/>
                <w:sz w:val="20"/>
                <w:szCs w:val="20"/>
                <w:lang w:val="lv-LV"/>
              </w:rPr>
              <w:t>mācību lidojumu stundām</w:t>
            </w:r>
            <w:r w:rsidRPr="002159DD">
              <w:rPr>
                <w:bCs/>
                <w:sz w:val="20"/>
                <w:szCs w:val="20"/>
                <w:lang w:val="lv-LV"/>
              </w:rPr>
              <w:t>. Jāpanāk</w:t>
            </w:r>
            <w:r w:rsidRPr="002159DD">
              <w:rPr>
                <w:sz w:val="20"/>
                <w:szCs w:val="20"/>
                <w:lang w:val="lv-LV"/>
              </w:rPr>
              <w:t xml:space="preserve"> samazināšanās tendence</w:t>
            </w:r>
            <w:r w:rsidRPr="002159DD">
              <w:rPr>
                <w:bCs/>
                <w:sz w:val="20"/>
                <w:szCs w:val="20"/>
                <w:lang w:val="lv-LV"/>
              </w:rPr>
              <w:t>.</w:t>
            </w:r>
          </w:p>
        </w:tc>
        <w:tc>
          <w:tcPr>
            <w:tcW w:w="1655" w:type="dxa"/>
            <w:shd w:val="clear" w:color="auto" w:fill="FFFFFF" w:themeFill="background1"/>
          </w:tcPr>
          <w:p w14:paraId="520D5A30" w14:textId="763A2102" w:rsidR="006F7994" w:rsidRPr="00280D63" w:rsidRDefault="006F7994" w:rsidP="006F7994">
            <w:pPr>
              <w:spacing w:before="60" w:after="60"/>
              <w:rPr>
                <w:bCs/>
                <w:sz w:val="20"/>
                <w:szCs w:val="20"/>
                <w:lang w:val="lv-LV"/>
              </w:rPr>
            </w:pPr>
            <w:r w:rsidRPr="00280D63">
              <w:rPr>
                <w:bCs/>
                <w:sz w:val="20"/>
                <w:szCs w:val="20"/>
                <w:lang w:val="lv-LV"/>
              </w:rPr>
              <w:t>Ziņojumi par drošumu.</w:t>
            </w:r>
          </w:p>
        </w:tc>
      </w:tr>
      <w:tr w:rsidR="006F7994" w:rsidRPr="006F7994" w14:paraId="6B8F41CF" w14:textId="77777777" w:rsidTr="006F7994">
        <w:tc>
          <w:tcPr>
            <w:tcW w:w="3090" w:type="dxa"/>
            <w:shd w:val="clear" w:color="auto" w:fill="FFFFFF" w:themeFill="background1"/>
          </w:tcPr>
          <w:p w14:paraId="7F92C81C" w14:textId="315AB538" w:rsidR="006F7994" w:rsidRPr="00280D63" w:rsidRDefault="006F7994" w:rsidP="006F7994">
            <w:pPr>
              <w:spacing w:before="60" w:after="60"/>
              <w:jc w:val="both"/>
              <w:rPr>
                <w:bCs/>
                <w:sz w:val="20"/>
                <w:szCs w:val="20"/>
                <w:lang w:val="lv-LV"/>
              </w:rPr>
            </w:pPr>
            <w:r w:rsidRPr="002159DD">
              <w:rPr>
                <w:bCs/>
                <w:sz w:val="20"/>
                <w:szCs w:val="20"/>
                <w:lang w:val="lv-LV"/>
              </w:rPr>
              <w:t xml:space="preserve">Samazināt radiosakaru </w:t>
            </w:r>
            <w:r w:rsidRPr="00C64FDC">
              <w:rPr>
                <w:bCs/>
                <w:sz w:val="20"/>
                <w:szCs w:val="20"/>
                <w:lang w:val="lv-LV"/>
              </w:rPr>
              <w:t xml:space="preserve">trūkuma </w:t>
            </w:r>
            <w:r w:rsidRPr="002159DD">
              <w:rPr>
                <w:bCs/>
                <w:sz w:val="20"/>
                <w:szCs w:val="20"/>
                <w:lang w:val="lv-LV"/>
              </w:rPr>
              <w:t xml:space="preserve">izraisīto gaisa kuģu neatļautu satuvināšanās gadījumu </w:t>
            </w:r>
            <w:r w:rsidRPr="00C64FDC">
              <w:rPr>
                <w:bCs/>
                <w:sz w:val="20"/>
                <w:szCs w:val="20"/>
                <w:lang w:val="lv-LV"/>
              </w:rPr>
              <w:t>skaitu mācību lidojumu laikā</w:t>
            </w:r>
            <w:r w:rsidRPr="002159DD">
              <w:rPr>
                <w:bCs/>
                <w:sz w:val="20"/>
                <w:szCs w:val="20"/>
                <w:lang w:val="lv-LV"/>
              </w:rPr>
              <w:t>.</w:t>
            </w:r>
          </w:p>
        </w:tc>
        <w:tc>
          <w:tcPr>
            <w:tcW w:w="1394" w:type="dxa"/>
            <w:shd w:val="clear" w:color="auto" w:fill="FFFFFF" w:themeFill="background1"/>
          </w:tcPr>
          <w:p w14:paraId="3D13D188" w14:textId="5B9786D6" w:rsidR="006F7994" w:rsidRPr="00280D63" w:rsidRDefault="006F7994" w:rsidP="006F7994">
            <w:pPr>
              <w:spacing w:before="60" w:after="60"/>
              <w:jc w:val="center"/>
              <w:rPr>
                <w:bCs/>
                <w:sz w:val="20"/>
                <w:szCs w:val="20"/>
                <w:lang w:val="lv-LV"/>
              </w:rPr>
            </w:pPr>
            <w:r w:rsidRPr="002159DD">
              <w:rPr>
                <w:bCs/>
                <w:sz w:val="20"/>
                <w:szCs w:val="20"/>
                <w:lang w:val="lv-LV"/>
              </w:rPr>
              <w:t>ATO-SPI-</w:t>
            </w:r>
            <w:r>
              <w:rPr>
                <w:bCs/>
                <w:sz w:val="20"/>
                <w:szCs w:val="20"/>
                <w:lang w:val="lv-LV"/>
              </w:rPr>
              <w:t>4</w:t>
            </w:r>
          </w:p>
        </w:tc>
        <w:tc>
          <w:tcPr>
            <w:tcW w:w="4912" w:type="dxa"/>
            <w:shd w:val="clear" w:color="auto" w:fill="FFFFFF" w:themeFill="background1"/>
          </w:tcPr>
          <w:p w14:paraId="3C5A35E2" w14:textId="14D2220F" w:rsidR="006F7994" w:rsidRPr="00280D63" w:rsidRDefault="006F7994" w:rsidP="006F7994">
            <w:pPr>
              <w:spacing w:before="60" w:after="60"/>
              <w:jc w:val="both"/>
              <w:rPr>
                <w:bCs/>
                <w:sz w:val="20"/>
                <w:szCs w:val="20"/>
                <w:lang w:val="lv-LV"/>
              </w:rPr>
            </w:pPr>
            <w:r w:rsidRPr="002159DD">
              <w:rPr>
                <w:bCs/>
                <w:sz w:val="20"/>
                <w:szCs w:val="20"/>
                <w:lang w:val="lv-LV"/>
              </w:rPr>
              <w:t>Gaisa kuģu neatļauta satuvināšanās mācību lidojumu laikā.</w:t>
            </w:r>
          </w:p>
        </w:tc>
        <w:tc>
          <w:tcPr>
            <w:tcW w:w="3509" w:type="dxa"/>
            <w:shd w:val="clear" w:color="auto" w:fill="FFFFFF" w:themeFill="background1"/>
          </w:tcPr>
          <w:p w14:paraId="6BD1F305" w14:textId="32DAA30C" w:rsidR="006F7994" w:rsidRPr="00280D63" w:rsidRDefault="006F7994" w:rsidP="006F7994">
            <w:pPr>
              <w:spacing w:before="60" w:after="60"/>
              <w:jc w:val="both"/>
              <w:rPr>
                <w:bCs/>
                <w:sz w:val="20"/>
                <w:szCs w:val="20"/>
                <w:lang w:val="lv-LV"/>
              </w:rPr>
            </w:pPr>
            <w:r w:rsidRPr="002159DD">
              <w:rPr>
                <w:bCs/>
                <w:sz w:val="20"/>
                <w:szCs w:val="20"/>
                <w:lang w:val="lv-LV"/>
              </w:rPr>
              <w:t xml:space="preserve">1 gadījums uz 2000 </w:t>
            </w:r>
            <w:r w:rsidRPr="00C64FDC">
              <w:rPr>
                <w:bCs/>
                <w:sz w:val="20"/>
                <w:szCs w:val="20"/>
                <w:lang w:val="lv-LV"/>
              </w:rPr>
              <w:t>mācību lidojumu stundām</w:t>
            </w:r>
            <w:r w:rsidRPr="002159DD">
              <w:rPr>
                <w:bCs/>
                <w:sz w:val="20"/>
                <w:szCs w:val="20"/>
                <w:lang w:val="lv-LV"/>
              </w:rPr>
              <w:t xml:space="preserve">. </w:t>
            </w:r>
            <w:r w:rsidRPr="002159DD">
              <w:rPr>
                <w:sz w:val="20"/>
                <w:szCs w:val="20"/>
                <w:lang w:val="lv-LV"/>
              </w:rPr>
              <w:t>Jāpanāk samazināšanās tendence.</w:t>
            </w:r>
          </w:p>
        </w:tc>
        <w:tc>
          <w:tcPr>
            <w:tcW w:w="1655" w:type="dxa"/>
            <w:shd w:val="clear" w:color="auto" w:fill="FFFFFF" w:themeFill="background1"/>
          </w:tcPr>
          <w:p w14:paraId="7064F170" w14:textId="759A51FC" w:rsidR="006F7994" w:rsidRPr="00280D63" w:rsidRDefault="006F7994" w:rsidP="006F7994">
            <w:pPr>
              <w:spacing w:before="60" w:after="60"/>
              <w:rPr>
                <w:bCs/>
                <w:sz w:val="20"/>
                <w:szCs w:val="20"/>
                <w:lang w:val="lv-LV"/>
              </w:rPr>
            </w:pPr>
            <w:r w:rsidRPr="00280D63">
              <w:rPr>
                <w:bCs/>
                <w:sz w:val="20"/>
                <w:szCs w:val="20"/>
                <w:lang w:val="lv-LV"/>
              </w:rPr>
              <w:t>Ziņojumi par drošumu.</w:t>
            </w:r>
          </w:p>
        </w:tc>
      </w:tr>
    </w:tbl>
    <w:p w14:paraId="45C40413" w14:textId="37587569" w:rsidR="003B12C0" w:rsidRPr="00280D63" w:rsidRDefault="003B12C0" w:rsidP="003B12C0">
      <w:pPr>
        <w:rPr>
          <w:lang w:val="lv-LV"/>
        </w:rPr>
      </w:pPr>
      <w:r w:rsidRPr="00280D63">
        <w:rPr>
          <w:lang w:val="lv-LV"/>
        </w:rPr>
        <w:br w:type="page"/>
      </w:r>
    </w:p>
    <w:p w14:paraId="2B7342DD" w14:textId="6BC61446" w:rsidR="00A07349" w:rsidRPr="00280D63" w:rsidRDefault="006E48A8" w:rsidP="00C906DF">
      <w:pPr>
        <w:spacing w:before="120" w:after="120"/>
        <w:jc w:val="both"/>
        <w:rPr>
          <w:b/>
          <w:bCs/>
          <w:sz w:val="28"/>
          <w:szCs w:val="28"/>
          <w:lang w:val="lv-LV"/>
        </w:rPr>
      </w:pPr>
      <w:r w:rsidRPr="00280D63">
        <w:rPr>
          <w:b/>
          <w:bCs/>
          <w:sz w:val="28"/>
          <w:szCs w:val="28"/>
          <w:lang w:val="lv-LV"/>
        </w:rPr>
        <w:lastRenderedPageBreak/>
        <w:t>Pielikums</w:t>
      </w:r>
      <w:r w:rsidR="00A07349" w:rsidRPr="00280D63">
        <w:rPr>
          <w:b/>
          <w:bCs/>
          <w:sz w:val="28"/>
          <w:szCs w:val="28"/>
          <w:lang w:val="lv-LV"/>
        </w:rPr>
        <w:t xml:space="preserve"> </w:t>
      </w:r>
      <w:r w:rsidR="001E04C1" w:rsidRPr="00280D63">
        <w:rPr>
          <w:b/>
          <w:bCs/>
          <w:sz w:val="28"/>
          <w:szCs w:val="28"/>
          <w:lang w:val="lv-LV"/>
        </w:rPr>
        <w:t>D</w:t>
      </w:r>
    </w:p>
    <w:tbl>
      <w:tblPr>
        <w:tblStyle w:val="TableGrid"/>
        <w:tblW w:w="0" w:type="auto"/>
        <w:tblLook w:val="04A0" w:firstRow="1" w:lastRow="0" w:firstColumn="1" w:lastColumn="0" w:noHBand="0" w:noVBand="1"/>
      </w:tblPr>
      <w:tblGrid>
        <w:gridCol w:w="3046"/>
        <w:gridCol w:w="1394"/>
        <w:gridCol w:w="4804"/>
        <w:gridCol w:w="3456"/>
        <w:gridCol w:w="1860"/>
      </w:tblGrid>
      <w:tr w:rsidR="00260CE2" w:rsidRPr="00282AF0" w14:paraId="3103C577" w14:textId="77777777" w:rsidTr="00260CE2">
        <w:tc>
          <w:tcPr>
            <w:tcW w:w="14560" w:type="dxa"/>
            <w:gridSpan w:val="5"/>
            <w:shd w:val="clear" w:color="auto" w:fill="FDE9D9" w:themeFill="accent6" w:themeFillTint="33"/>
          </w:tcPr>
          <w:p w14:paraId="3613CF48" w14:textId="6900193E" w:rsidR="00164E23" w:rsidRPr="00280D63" w:rsidRDefault="006E48A8" w:rsidP="00164E23">
            <w:pPr>
              <w:pStyle w:val="Heading2"/>
              <w:keepNext/>
              <w:spacing w:before="120"/>
              <w:jc w:val="both"/>
              <w:rPr>
                <w:lang w:val="lv-LV"/>
              </w:rPr>
            </w:pPr>
            <w:bookmarkStart w:id="27" w:name="_Toc164695641"/>
            <w:r w:rsidRPr="00280D63">
              <w:rPr>
                <w:rFonts w:cs="Arial"/>
                <w:b w:val="0"/>
                <w:iCs/>
                <w:sz w:val="20"/>
                <w:szCs w:val="28"/>
                <w:lang w:val="lv-LV"/>
              </w:rPr>
              <w:t>Pielikums</w:t>
            </w:r>
            <w:r w:rsidR="007A63DE" w:rsidRPr="00280D63">
              <w:rPr>
                <w:rFonts w:cs="Arial"/>
                <w:b w:val="0"/>
                <w:iCs/>
                <w:sz w:val="20"/>
                <w:szCs w:val="28"/>
                <w:lang w:val="lv-LV"/>
              </w:rPr>
              <w:t xml:space="preserve"> D: </w:t>
            </w:r>
            <w:r w:rsidR="00164E23" w:rsidRPr="00280D63">
              <w:rPr>
                <w:rFonts w:cs="Arial"/>
                <w:iCs/>
                <w:sz w:val="20"/>
                <w:szCs w:val="28"/>
                <w:lang w:val="lv-LV"/>
              </w:rPr>
              <w:t xml:space="preserve">Valsts </w:t>
            </w:r>
            <w:r w:rsidR="001B2292" w:rsidRPr="001B2292">
              <w:rPr>
                <w:rFonts w:cs="Arial"/>
                <w:iCs/>
                <w:sz w:val="20"/>
                <w:szCs w:val="28"/>
                <w:lang w:val="lv-LV"/>
              </w:rPr>
              <w:t xml:space="preserve">līmeņa </w:t>
            </w:r>
            <w:r w:rsidR="00164E23" w:rsidRPr="00280D63">
              <w:rPr>
                <w:rFonts w:cs="Arial"/>
                <w:iCs/>
                <w:sz w:val="20"/>
                <w:szCs w:val="28"/>
                <w:lang w:val="lv-LV"/>
              </w:rPr>
              <w:t>aviācijas drošuma snieguma rādītāji un mērķi (SPI/SPT), ko uzrauga aeronavigācijas pakalpojumu sniedzēji (ANS) un, attiecīgā gadījumā, meteoroloģisko pakalpojumu sniedzēji (MET).</w:t>
            </w:r>
            <w:bookmarkEnd w:id="27"/>
          </w:p>
        </w:tc>
      </w:tr>
      <w:tr w:rsidR="00B26C31" w:rsidRPr="00280D63" w14:paraId="694B1EB4" w14:textId="77777777" w:rsidTr="00260CE2">
        <w:tc>
          <w:tcPr>
            <w:tcW w:w="3068" w:type="dxa"/>
            <w:tcBorders>
              <w:bottom w:val="single" w:sz="4" w:space="0" w:color="auto"/>
            </w:tcBorders>
            <w:shd w:val="clear" w:color="auto" w:fill="FDE9D9" w:themeFill="accent6" w:themeFillTint="33"/>
          </w:tcPr>
          <w:p w14:paraId="6FA35735" w14:textId="3DBEBE00" w:rsidR="00260CE2" w:rsidRPr="00280D63" w:rsidRDefault="006E48A8" w:rsidP="00C906DF">
            <w:pPr>
              <w:spacing w:before="120" w:after="120"/>
              <w:jc w:val="both"/>
              <w:rPr>
                <w:b/>
                <w:bCs/>
                <w:sz w:val="20"/>
                <w:szCs w:val="20"/>
                <w:lang w:val="lv-LV"/>
              </w:rPr>
            </w:pPr>
            <w:r w:rsidRPr="00280D63">
              <w:rPr>
                <w:b/>
                <w:bCs/>
                <w:sz w:val="20"/>
                <w:szCs w:val="20"/>
                <w:lang w:val="lv-LV"/>
              </w:rPr>
              <w:t>Drošuma mērķis</w:t>
            </w:r>
          </w:p>
        </w:tc>
        <w:tc>
          <w:tcPr>
            <w:tcW w:w="1273" w:type="dxa"/>
            <w:tcBorders>
              <w:bottom w:val="single" w:sz="4" w:space="0" w:color="auto"/>
            </w:tcBorders>
            <w:shd w:val="clear" w:color="auto" w:fill="FDE9D9" w:themeFill="accent6" w:themeFillTint="33"/>
          </w:tcPr>
          <w:p w14:paraId="68557168" w14:textId="2EC7A176" w:rsidR="00260CE2" w:rsidRPr="00280D63" w:rsidRDefault="006E48A8" w:rsidP="00C906DF">
            <w:pPr>
              <w:spacing w:before="120" w:after="120"/>
              <w:jc w:val="both"/>
              <w:rPr>
                <w:b/>
                <w:bCs/>
                <w:sz w:val="20"/>
                <w:szCs w:val="20"/>
                <w:lang w:val="lv-LV"/>
              </w:rPr>
            </w:pPr>
            <w:r w:rsidRPr="00280D63">
              <w:rPr>
                <w:b/>
                <w:bCs/>
                <w:sz w:val="20"/>
                <w:szCs w:val="20"/>
                <w:lang w:val="lv-LV"/>
              </w:rPr>
              <w:t>Identifikators</w:t>
            </w:r>
          </w:p>
        </w:tc>
        <w:tc>
          <w:tcPr>
            <w:tcW w:w="4861" w:type="dxa"/>
            <w:tcBorders>
              <w:bottom w:val="single" w:sz="4" w:space="0" w:color="auto"/>
            </w:tcBorders>
            <w:shd w:val="clear" w:color="auto" w:fill="FDE9D9" w:themeFill="accent6" w:themeFillTint="33"/>
          </w:tcPr>
          <w:p w14:paraId="30EC8503" w14:textId="72BC9DBE" w:rsidR="00260CE2" w:rsidRPr="00280D63" w:rsidRDefault="006E48A8" w:rsidP="00C906DF">
            <w:pPr>
              <w:spacing w:before="120" w:after="120"/>
              <w:jc w:val="both"/>
              <w:rPr>
                <w:b/>
                <w:bCs/>
                <w:sz w:val="20"/>
                <w:szCs w:val="20"/>
                <w:lang w:val="lv-LV"/>
              </w:rPr>
            </w:pPr>
            <w:r w:rsidRPr="00280D63">
              <w:rPr>
                <w:b/>
                <w:bCs/>
                <w:sz w:val="20"/>
                <w:szCs w:val="20"/>
                <w:lang w:val="lv-LV"/>
              </w:rPr>
              <w:t xml:space="preserve">Drošuma snieguma </w:t>
            </w:r>
            <w:r w:rsidR="0045460F" w:rsidRPr="00280D63">
              <w:rPr>
                <w:b/>
                <w:bCs/>
                <w:sz w:val="20"/>
                <w:szCs w:val="20"/>
                <w:lang w:val="lv-LV"/>
              </w:rPr>
              <w:t>rādītājs</w:t>
            </w:r>
            <w:r w:rsidRPr="00280D63">
              <w:rPr>
                <w:b/>
                <w:bCs/>
                <w:sz w:val="20"/>
                <w:szCs w:val="20"/>
                <w:lang w:val="lv-LV"/>
              </w:rPr>
              <w:t xml:space="preserve"> (SPI)</w:t>
            </w:r>
          </w:p>
        </w:tc>
        <w:tc>
          <w:tcPr>
            <w:tcW w:w="3489" w:type="dxa"/>
            <w:tcBorders>
              <w:bottom w:val="single" w:sz="4" w:space="0" w:color="auto"/>
            </w:tcBorders>
            <w:shd w:val="clear" w:color="auto" w:fill="FDE9D9" w:themeFill="accent6" w:themeFillTint="33"/>
          </w:tcPr>
          <w:p w14:paraId="2BF31C78" w14:textId="62179353" w:rsidR="00260CE2" w:rsidRPr="00280D63" w:rsidRDefault="006E48A8" w:rsidP="00C906DF">
            <w:pPr>
              <w:spacing w:before="120" w:after="120"/>
              <w:jc w:val="both"/>
              <w:rPr>
                <w:b/>
                <w:bCs/>
                <w:sz w:val="20"/>
                <w:szCs w:val="20"/>
                <w:lang w:val="lv-LV"/>
              </w:rPr>
            </w:pPr>
            <w:r w:rsidRPr="00280D63">
              <w:rPr>
                <w:b/>
                <w:bCs/>
                <w:sz w:val="20"/>
                <w:szCs w:val="20"/>
                <w:lang w:val="lv-LV"/>
              </w:rPr>
              <w:t>Drošuma snieguma mērķis (SPT)</w:t>
            </w:r>
          </w:p>
        </w:tc>
        <w:tc>
          <w:tcPr>
            <w:tcW w:w="1869" w:type="dxa"/>
            <w:tcBorders>
              <w:bottom w:val="single" w:sz="4" w:space="0" w:color="auto"/>
            </w:tcBorders>
            <w:shd w:val="clear" w:color="auto" w:fill="FDE9D9" w:themeFill="accent6" w:themeFillTint="33"/>
          </w:tcPr>
          <w:p w14:paraId="2897F97E" w14:textId="540F0B34" w:rsidR="00260CE2" w:rsidRPr="00280D63" w:rsidRDefault="006E48A8" w:rsidP="00C906DF">
            <w:pPr>
              <w:spacing w:before="120" w:after="120"/>
              <w:jc w:val="both"/>
              <w:rPr>
                <w:b/>
                <w:bCs/>
                <w:sz w:val="20"/>
                <w:szCs w:val="20"/>
                <w:lang w:val="lv-LV"/>
              </w:rPr>
            </w:pPr>
            <w:r w:rsidRPr="00280D63">
              <w:rPr>
                <w:b/>
                <w:bCs/>
                <w:sz w:val="20"/>
                <w:szCs w:val="20"/>
                <w:lang w:val="lv-LV"/>
              </w:rPr>
              <w:t>Avots</w:t>
            </w:r>
          </w:p>
        </w:tc>
      </w:tr>
      <w:tr w:rsidR="00B60EDB" w:rsidRPr="00280D63" w14:paraId="3F4FCEF8" w14:textId="77777777" w:rsidTr="00260CE2">
        <w:tc>
          <w:tcPr>
            <w:tcW w:w="3068" w:type="dxa"/>
            <w:shd w:val="clear" w:color="auto" w:fill="FFFFFF" w:themeFill="background1"/>
          </w:tcPr>
          <w:p w14:paraId="30E91820" w14:textId="2295AEA3" w:rsidR="002C39CC" w:rsidRPr="00280D63" w:rsidRDefault="006E48A8" w:rsidP="00C906DF">
            <w:pPr>
              <w:spacing w:before="60" w:after="60"/>
              <w:jc w:val="both"/>
              <w:rPr>
                <w:bCs/>
                <w:sz w:val="20"/>
                <w:szCs w:val="20"/>
                <w:lang w:val="lv-LV"/>
              </w:rPr>
            </w:pPr>
            <w:r w:rsidRPr="00280D63">
              <w:rPr>
                <w:bCs/>
                <w:sz w:val="20"/>
                <w:szCs w:val="20"/>
                <w:lang w:val="lv-LV"/>
              </w:rPr>
              <w:t>Vēlākais līdz 202</w:t>
            </w:r>
            <w:r w:rsidR="00AF0817">
              <w:rPr>
                <w:bCs/>
                <w:sz w:val="20"/>
                <w:szCs w:val="20"/>
                <w:lang w:val="lv-LV"/>
              </w:rPr>
              <w:t>5</w:t>
            </w:r>
            <w:r w:rsidRPr="00280D63">
              <w:rPr>
                <w:bCs/>
                <w:sz w:val="20"/>
                <w:szCs w:val="20"/>
                <w:lang w:val="lv-LV"/>
              </w:rPr>
              <w:t xml:space="preserve">. gada 31. decembrim aeronavigācijas pakalpojumu sniedzēji sasniedz vismaz </w:t>
            </w:r>
            <w:r w:rsidR="00AF0817">
              <w:rPr>
                <w:bCs/>
                <w:sz w:val="20"/>
                <w:szCs w:val="20"/>
                <w:lang w:val="lv-LV"/>
              </w:rPr>
              <w:t>C</w:t>
            </w:r>
            <w:r w:rsidRPr="00280D63">
              <w:rPr>
                <w:bCs/>
                <w:sz w:val="20"/>
                <w:szCs w:val="20"/>
                <w:lang w:val="lv-LV"/>
              </w:rPr>
              <w:t xml:space="preserve"> līmeni </w:t>
            </w:r>
            <w:r w:rsidR="002C39CC" w:rsidRPr="00280D63">
              <w:rPr>
                <w:bCs/>
                <w:sz w:val="20"/>
                <w:szCs w:val="20"/>
                <w:lang w:val="lv-LV"/>
              </w:rPr>
              <w:t xml:space="preserve">šiem drošuma </w:t>
            </w:r>
            <w:r w:rsidRPr="00280D63">
              <w:rPr>
                <w:bCs/>
                <w:sz w:val="20"/>
                <w:szCs w:val="20"/>
                <w:lang w:val="lv-LV"/>
              </w:rPr>
              <w:t>pārvaldības mērķiem</w:t>
            </w:r>
            <w:r w:rsidR="002C39CC" w:rsidRPr="00280D63">
              <w:rPr>
                <w:bCs/>
                <w:sz w:val="20"/>
                <w:szCs w:val="20"/>
                <w:lang w:val="lv-LV"/>
              </w:rPr>
              <w:t>:</w:t>
            </w:r>
          </w:p>
          <w:p w14:paraId="7C5B6308" w14:textId="41F45344" w:rsidR="002C39CC" w:rsidRPr="00280D63" w:rsidRDefault="006E48A8" w:rsidP="006B5C19">
            <w:pPr>
              <w:pStyle w:val="ListParagraph"/>
              <w:numPr>
                <w:ilvl w:val="0"/>
                <w:numId w:val="16"/>
              </w:numPr>
              <w:spacing w:before="60" w:after="60"/>
              <w:ind w:left="451"/>
              <w:jc w:val="both"/>
              <w:rPr>
                <w:bCs/>
                <w:sz w:val="20"/>
                <w:szCs w:val="20"/>
                <w:lang w:val="lv-LV"/>
              </w:rPr>
            </w:pPr>
            <w:r w:rsidRPr="00280D63">
              <w:rPr>
                <w:bCs/>
                <w:sz w:val="20"/>
                <w:szCs w:val="20"/>
                <w:lang w:val="lv-LV"/>
              </w:rPr>
              <w:t>“droš</w:t>
            </w:r>
            <w:r w:rsidR="002C39CC" w:rsidRPr="00280D63">
              <w:rPr>
                <w:bCs/>
                <w:sz w:val="20"/>
                <w:szCs w:val="20"/>
                <w:lang w:val="lv-LV"/>
              </w:rPr>
              <w:t>uma</w:t>
            </w:r>
            <w:r w:rsidRPr="00280D63">
              <w:rPr>
                <w:bCs/>
                <w:sz w:val="20"/>
                <w:szCs w:val="20"/>
                <w:lang w:val="lv-LV"/>
              </w:rPr>
              <w:t xml:space="preserve"> politika un mērķi”</w:t>
            </w:r>
            <w:r w:rsidR="002C39CC" w:rsidRPr="00280D63">
              <w:rPr>
                <w:bCs/>
                <w:sz w:val="20"/>
                <w:szCs w:val="20"/>
                <w:lang w:val="lv-LV"/>
              </w:rPr>
              <w:t>;</w:t>
            </w:r>
          </w:p>
          <w:p w14:paraId="6D50C42C" w14:textId="60C3E67C" w:rsidR="002C39CC" w:rsidRPr="00280D63" w:rsidRDefault="006E48A8" w:rsidP="006B5C19">
            <w:pPr>
              <w:pStyle w:val="ListParagraph"/>
              <w:numPr>
                <w:ilvl w:val="0"/>
                <w:numId w:val="16"/>
              </w:numPr>
              <w:spacing w:before="60" w:after="60"/>
              <w:ind w:left="451"/>
              <w:jc w:val="both"/>
              <w:rPr>
                <w:bCs/>
                <w:sz w:val="20"/>
                <w:szCs w:val="20"/>
                <w:lang w:val="lv-LV"/>
              </w:rPr>
            </w:pPr>
            <w:r w:rsidRPr="00280D63">
              <w:rPr>
                <w:bCs/>
                <w:sz w:val="20"/>
                <w:szCs w:val="20"/>
                <w:lang w:val="lv-LV"/>
              </w:rPr>
              <w:t>“droš</w:t>
            </w:r>
            <w:r w:rsidR="002C39CC" w:rsidRPr="00280D63">
              <w:rPr>
                <w:bCs/>
                <w:sz w:val="20"/>
                <w:szCs w:val="20"/>
                <w:lang w:val="lv-LV"/>
              </w:rPr>
              <w:t>uma</w:t>
            </w:r>
            <w:r w:rsidRPr="00280D63">
              <w:rPr>
                <w:bCs/>
                <w:sz w:val="20"/>
                <w:szCs w:val="20"/>
                <w:lang w:val="lv-LV"/>
              </w:rPr>
              <w:t xml:space="preserve"> risk</w:t>
            </w:r>
            <w:r w:rsidR="002C39CC" w:rsidRPr="00280D63">
              <w:rPr>
                <w:bCs/>
                <w:sz w:val="20"/>
                <w:szCs w:val="20"/>
                <w:lang w:val="lv-LV"/>
              </w:rPr>
              <w:t>u</w:t>
            </w:r>
            <w:r w:rsidRPr="00280D63">
              <w:rPr>
                <w:bCs/>
                <w:sz w:val="20"/>
                <w:szCs w:val="20"/>
                <w:lang w:val="lv-LV"/>
              </w:rPr>
              <w:t xml:space="preserve"> </w:t>
            </w:r>
            <w:r w:rsidR="00B26C31" w:rsidRPr="00280D63">
              <w:rPr>
                <w:bCs/>
                <w:sz w:val="20"/>
                <w:szCs w:val="20"/>
                <w:lang w:val="lv-LV"/>
              </w:rPr>
              <w:t>pār</w:t>
            </w:r>
            <w:r w:rsidRPr="00280D63">
              <w:rPr>
                <w:bCs/>
                <w:sz w:val="20"/>
                <w:szCs w:val="20"/>
                <w:lang w:val="lv-LV"/>
              </w:rPr>
              <w:t>va</w:t>
            </w:r>
            <w:r w:rsidR="00B26C31" w:rsidRPr="00280D63">
              <w:rPr>
                <w:bCs/>
                <w:sz w:val="20"/>
                <w:szCs w:val="20"/>
                <w:lang w:val="lv-LV"/>
              </w:rPr>
              <w:t>l</w:t>
            </w:r>
            <w:r w:rsidRPr="00280D63">
              <w:rPr>
                <w:bCs/>
                <w:sz w:val="20"/>
                <w:szCs w:val="20"/>
                <w:lang w:val="lv-LV"/>
              </w:rPr>
              <w:t>dība”</w:t>
            </w:r>
            <w:r w:rsidR="002C39CC" w:rsidRPr="00280D63">
              <w:rPr>
                <w:bCs/>
                <w:sz w:val="20"/>
                <w:szCs w:val="20"/>
                <w:lang w:val="lv-LV"/>
              </w:rPr>
              <w:t>;</w:t>
            </w:r>
          </w:p>
          <w:p w14:paraId="27AACBD8" w14:textId="2E998C7B" w:rsidR="002C39CC" w:rsidRPr="00280D63" w:rsidRDefault="006E48A8" w:rsidP="006B5C19">
            <w:pPr>
              <w:pStyle w:val="ListParagraph"/>
              <w:numPr>
                <w:ilvl w:val="0"/>
                <w:numId w:val="16"/>
              </w:numPr>
              <w:spacing w:before="60" w:after="60"/>
              <w:ind w:left="451"/>
              <w:jc w:val="both"/>
              <w:rPr>
                <w:bCs/>
                <w:sz w:val="20"/>
                <w:szCs w:val="20"/>
                <w:lang w:val="lv-LV"/>
              </w:rPr>
            </w:pPr>
            <w:r w:rsidRPr="00280D63">
              <w:rPr>
                <w:bCs/>
                <w:sz w:val="20"/>
                <w:szCs w:val="20"/>
                <w:lang w:val="lv-LV"/>
              </w:rPr>
              <w:t>“droš</w:t>
            </w:r>
            <w:r w:rsidR="002C39CC" w:rsidRPr="00280D63">
              <w:rPr>
                <w:bCs/>
                <w:sz w:val="20"/>
                <w:szCs w:val="20"/>
                <w:lang w:val="lv-LV"/>
              </w:rPr>
              <w:t>uma</w:t>
            </w:r>
            <w:r w:rsidRPr="00280D63">
              <w:rPr>
                <w:bCs/>
                <w:sz w:val="20"/>
                <w:szCs w:val="20"/>
                <w:lang w:val="lv-LV"/>
              </w:rPr>
              <w:t xml:space="preserve"> </w:t>
            </w:r>
            <w:r w:rsidR="00164E23" w:rsidRPr="00280D63">
              <w:rPr>
                <w:bCs/>
                <w:sz w:val="20"/>
                <w:szCs w:val="20"/>
                <w:lang w:val="lv-LV"/>
              </w:rPr>
              <w:t>garantēšana</w:t>
            </w:r>
            <w:r w:rsidRPr="00280D63">
              <w:rPr>
                <w:bCs/>
                <w:sz w:val="20"/>
                <w:szCs w:val="20"/>
                <w:lang w:val="lv-LV"/>
              </w:rPr>
              <w:t>”</w:t>
            </w:r>
            <w:r w:rsidR="002C39CC" w:rsidRPr="00280D63">
              <w:rPr>
                <w:bCs/>
                <w:sz w:val="20"/>
                <w:szCs w:val="20"/>
                <w:lang w:val="lv-LV"/>
              </w:rPr>
              <w:t>;</w:t>
            </w:r>
          </w:p>
          <w:p w14:paraId="34F15AD9" w14:textId="003DE878" w:rsidR="002C39CC" w:rsidRDefault="006E48A8" w:rsidP="006B5C19">
            <w:pPr>
              <w:pStyle w:val="ListParagraph"/>
              <w:numPr>
                <w:ilvl w:val="0"/>
                <w:numId w:val="16"/>
              </w:numPr>
              <w:spacing w:before="60" w:after="60"/>
              <w:ind w:left="451"/>
              <w:jc w:val="both"/>
              <w:rPr>
                <w:bCs/>
                <w:sz w:val="20"/>
                <w:szCs w:val="20"/>
                <w:lang w:val="lv-LV"/>
              </w:rPr>
            </w:pPr>
            <w:r w:rsidRPr="00280D63">
              <w:rPr>
                <w:bCs/>
                <w:sz w:val="20"/>
                <w:szCs w:val="20"/>
                <w:lang w:val="lv-LV"/>
              </w:rPr>
              <w:t>“droš</w:t>
            </w:r>
            <w:r w:rsidR="002C39CC" w:rsidRPr="00280D63">
              <w:rPr>
                <w:bCs/>
                <w:sz w:val="20"/>
                <w:szCs w:val="20"/>
                <w:lang w:val="lv-LV"/>
              </w:rPr>
              <w:t>uma</w:t>
            </w:r>
            <w:r w:rsidRPr="00280D63">
              <w:rPr>
                <w:bCs/>
                <w:sz w:val="20"/>
                <w:szCs w:val="20"/>
                <w:lang w:val="lv-LV"/>
              </w:rPr>
              <w:t xml:space="preserve"> veicināšana”</w:t>
            </w:r>
            <w:r w:rsidR="00AF0817">
              <w:rPr>
                <w:bCs/>
                <w:sz w:val="20"/>
                <w:szCs w:val="20"/>
                <w:lang w:val="lv-LV"/>
              </w:rPr>
              <w:t>;</w:t>
            </w:r>
          </w:p>
          <w:p w14:paraId="620BE7DC" w14:textId="320F5FC7" w:rsidR="00AF0817" w:rsidRDefault="00AF0817" w:rsidP="006B5C19">
            <w:pPr>
              <w:pStyle w:val="ListParagraph"/>
              <w:numPr>
                <w:ilvl w:val="0"/>
                <w:numId w:val="16"/>
              </w:numPr>
              <w:spacing w:before="60" w:after="60"/>
              <w:ind w:left="451"/>
              <w:jc w:val="both"/>
              <w:rPr>
                <w:bCs/>
                <w:sz w:val="20"/>
                <w:szCs w:val="20"/>
                <w:lang w:val="lv-LV"/>
              </w:rPr>
            </w:pPr>
            <w:r w:rsidRPr="00280D63">
              <w:rPr>
                <w:bCs/>
                <w:sz w:val="20"/>
                <w:szCs w:val="20"/>
                <w:lang w:val="lv-LV"/>
              </w:rPr>
              <w:t>"drošuma kultūra”.</w:t>
            </w:r>
          </w:p>
          <w:p w14:paraId="01E5C79F" w14:textId="1F9E6F65" w:rsidR="006E48A8" w:rsidRPr="00280D63" w:rsidRDefault="006E48A8">
            <w:pPr>
              <w:spacing w:before="60" w:after="60"/>
              <w:jc w:val="both"/>
              <w:rPr>
                <w:bCs/>
                <w:sz w:val="20"/>
                <w:szCs w:val="20"/>
                <w:lang w:val="lv-LV"/>
              </w:rPr>
            </w:pPr>
          </w:p>
        </w:tc>
        <w:tc>
          <w:tcPr>
            <w:tcW w:w="1273" w:type="dxa"/>
            <w:shd w:val="clear" w:color="auto" w:fill="FFFFFF" w:themeFill="background1"/>
          </w:tcPr>
          <w:p w14:paraId="6727C546" w14:textId="592E699E" w:rsidR="008144A6" w:rsidRPr="00280D63" w:rsidRDefault="008144A6" w:rsidP="00C906DF">
            <w:pPr>
              <w:spacing w:before="60" w:after="60"/>
              <w:jc w:val="center"/>
              <w:rPr>
                <w:bCs/>
                <w:sz w:val="20"/>
                <w:szCs w:val="20"/>
                <w:lang w:val="lv-LV"/>
              </w:rPr>
            </w:pPr>
            <w:r w:rsidRPr="00280D63">
              <w:rPr>
                <w:bCs/>
                <w:sz w:val="20"/>
                <w:szCs w:val="20"/>
                <w:lang w:val="lv-LV"/>
              </w:rPr>
              <w:t>ANS-SPI-1</w:t>
            </w:r>
          </w:p>
        </w:tc>
        <w:tc>
          <w:tcPr>
            <w:tcW w:w="4861" w:type="dxa"/>
            <w:shd w:val="clear" w:color="auto" w:fill="FFFFFF" w:themeFill="background1"/>
          </w:tcPr>
          <w:p w14:paraId="7BC7F634" w14:textId="2E592F03" w:rsidR="002C39CC" w:rsidRPr="00280D63" w:rsidRDefault="002C39CC" w:rsidP="00C906DF">
            <w:pPr>
              <w:spacing w:before="60" w:after="60"/>
              <w:jc w:val="both"/>
              <w:rPr>
                <w:bCs/>
                <w:sz w:val="20"/>
                <w:szCs w:val="20"/>
                <w:lang w:val="lv-LV"/>
              </w:rPr>
            </w:pPr>
            <w:r w:rsidRPr="00280D63">
              <w:rPr>
                <w:bCs/>
                <w:sz w:val="20"/>
                <w:szCs w:val="20"/>
                <w:lang w:val="lv-LV"/>
              </w:rPr>
              <w:t>Drošuma pārvaldības efektivitātes līmenis</w:t>
            </w:r>
          </w:p>
        </w:tc>
        <w:tc>
          <w:tcPr>
            <w:tcW w:w="3489" w:type="dxa"/>
            <w:shd w:val="clear" w:color="auto" w:fill="FFFFFF" w:themeFill="background1"/>
          </w:tcPr>
          <w:p w14:paraId="413D2FB0" w14:textId="32EA412E" w:rsidR="002C39CC" w:rsidRPr="00280D63" w:rsidRDefault="00AF0817" w:rsidP="00C906DF">
            <w:pPr>
              <w:spacing w:before="60" w:after="60"/>
              <w:jc w:val="both"/>
              <w:rPr>
                <w:bCs/>
                <w:sz w:val="20"/>
                <w:szCs w:val="20"/>
                <w:lang w:val="lv-LV"/>
              </w:rPr>
            </w:pPr>
            <w:r>
              <w:rPr>
                <w:bCs/>
                <w:sz w:val="20"/>
                <w:szCs w:val="20"/>
                <w:lang w:val="lv-LV"/>
              </w:rPr>
              <w:t>C</w:t>
            </w:r>
            <w:r w:rsidR="002C39CC" w:rsidRPr="00280D63">
              <w:rPr>
                <w:bCs/>
                <w:sz w:val="20"/>
                <w:szCs w:val="20"/>
                <w:lang w:val="lv-LV"/>
              </w:rPr>
              <w:t xml:space="preserve"> līmenis līdz 202</w:t>
            </w:r>
            <w:r>
              <w:rPr>
                <w:bCs/>
                <w:sz w:val="20"/>
                <w:szCs w:val="20"/>
                <w:lang w:val="lv-LV"/>
              </w:rPr>
              <w:t>5</w:t>
            </w:r>
            <w:r w:rsidR="002C39CC" w:rsidRPr="00280D63">
              <w:rPr>
                <w:bCs/>
                <w:sz w:val="20"/>
                <w:szCs w:val="20"/>
                <w:lang w:val="lv-LV"/>
              </w:rPr>
              <w:t>. gada beigām</w:t>
            </w:r>
          </w:p>
        </w:tc>
        <w:tc>
          <w:tcPr>
            <w:tcW w:w="1869" w:type="dxa"/>
            <w:shd w:val="clear" w:color="auto" w:fill="FFFFFF" w:themeFill="background1"/>
          </w:tcPr>
          <w:p w14:paraId="635B4415" w14:textId="0AAAA816" w:rsidR="00B26C31" w:rsidRPr="00280D63" w:rsidRDefault="00D85BB5" w:rsidP="00B26C31">
            <w:pPr>
              <w:spacing w:before="60" w:after="60"/>
              <w:rPr>
                <w:bCs/>
                <w:sz w:val="20"/>
                <w:szCs w:val="20"/>
                <w:lang w:val="lv-LV"/>
              </w:rPr>
            </w:pPr>
            <w:r w:rsidRPr="00280D63">
              <w:rPr>
                <w:bCs/>
                <w:sz w:val="20"/>
                <w:szCs w:val="20"/>
                <w:lang w:val="lv-LV"/>
              </w:rPr>
              <w:t>Valsts</w:t>
            </w:r>
            <w:r w:rsidR="002C39CC" w:rsidRPr="00280D63">
              <w:rPr>
                <w:bCs/>
                <w:sz w:val="20"/>
                <w:szCs w:val="20"/>
                <w:lang w:val="lv-LV"/>
              </w:rPr>
              <w:t xml:space="preserve"> ANS darbības plāns</w:t>
            </w:r>
            <w:r w:rsidR="00B26C31" w:rsidRPr="00280D63">
              <w:rPr>
                <w:bCs/>
                <w:sz w:val="20"/>
                <w:szCs w:val="20"/>
                <w:lang w:val="lv-LV"/>
              </w:rPr>
              <w:t xml:space="preserve"> </w:t>
            </w:r>
          </w:p>
        </w:tc>
      </w:tr>
      <w:tr w:rsidR="00B60EDB" w:rsidRPr="00280D63" w14:paraId="6C8487A6" w14:textId="77777777" w:rsidTr="00260CE2">
        <w:tc>
          <w:tcPr>
            <w:tcW w:w="3068" w:type="dxa"/>
            <w:shd w:val="clear" w:color="auto" w:fill="FFFFFF" w:themeFill="background1"/>
          </w:tcPr>
          <w:p w14:paraId="73C3C4CD" w14:textId="64135A1E" w:rsidR="00AA0CA6" w:rsidRPr="00280D63" w:rsidRDefault="00D317FF" w:rsidP="00C906DF">
            <w:pPr>
              <w:spacing w:before="60" w:after="60"/>
              <w:jc w:val="center"/>
              <w:rPr>
                <w:bCs/>
                <w:i/>
                <w:color w:val="808080" w:themeColor="background1" w:themeShade="80"/>
                <w:sz w:val="20"/>
                <w:szCs w:val="20"/>
                <w:lang w:val="lv-LV"/>
              </w:rPr>
            </w:pPr>
            <w:r>
              <w:rPr>
                <w:bCs/>
                <w:i/>
                <w:color w:val="808080" w:themeColor="background1" w:themeShade="80"/>
                <w:sz w:val="20"/>
                <w:szCs w:val="20"/>
                <w:lang w:val="lv-LV"/>
              </w:rPr>
              <w:t>dzēsts</w:t>
            </w:r>
          </w:p>
        </w:tc>
        <w:tc>
          <w:tcPr>
            <w:tcW w:w="1273" w:type="dxa"/>
            <w:shd w:val="clear" w:color="auto" w:fill="FFFFFF" w:themeFill="background1"/>
          </w:tcPr>
          <w:p w14:paraId="3861DBF7" w14:textId="44A6BCF4" w:rsidR="00AA0CA6" w:rsidRPr="00280D63" w:rsidRDefault="00AA0CA6" w:rsidP="00C906DF">
            <w:pPr>
              <w:spacing w:before="60" w:after="60"/>
              <w:jc w:val="center"/>
              <w:rPr>
                <w:bCs/>
                <w:color w:val="808080" w:themeColor="background1" w:themeShade="80"/>
                <w:sz w:val="20"/>
                <w:szCs w:val="20"/>
                <w:lang w:val="lv-LV"/>
              </w:rPr>
            </w:pPr>
            <w:r w:rsidRPr="00280D63">
              <w:rPr>
                <w:bCs/>
                <w:color w:val="808080" w:themeColor="background1" w:themeShade="80"/>
                <w:sz w:val="20"/>
                <w:szCs w:val="20"/>
                <w:lang w:val="lv-LV"/>
              </w:rPr>
              <w:t>ANS-SPI-2</w:t>
            </w:r>
          </w:p>
        </w:tc>
        <w:tc>
          <w:tcPr>
            <w:tcW w:w="4861" w:type="dxa"/>
            <w:shd w:val="clear" w:color="auto" w:fill="FFFFFF" w:themeFill="background1"/>
          </w:tcPr>
          <w:p w14:paraId="1D40775D" w14:textId="7971482D" w:rsidR="00AA0CA6" w:rsidRPr="00280D63" w:rsidRDefault="00D317FF" w:rsidP="00C906DF">
            <w:pPr>
              <w:spacing w:before="60" w:after="60"/>
              <w:jc w:val="center"/>
              <w:rPr>
                <w:bCs/>
                <w:color w:val="808080" w:themeColor="background1" w:themeShade="80"/>
                <w:sz w:val="20"/>
                <w:szCs w:val="20"/>
                <w:lang w:val="lv-LV"/>
              </w:rPr>
            </w:pPr>
            <w:r>
              <w:rPr>
                <w:bCs/>
                <w:i/>
                <w:color w:val="808080" w:themeColor="background1" w:themeShade="80"/>
                <w:sz w:val="20"/>
                <w:szCs w:val="20"/>
                <w:lang w:val="lv-LV"/>
              </w:rPr>
              <w:t>dzēsts</w:t>
            </w:r>
          </w:p>
        </w:tc>
        <w:tc>
          <w:tcPr>
            <w:tcW w:w="3489" w:type="dxa"/>
            <w:shd w:val="clear" w:color="auto" w:fill="FFFFFF" w:themeFill="background1"/>
          </w:tcPr>
          <w:p w14:paraId="4D2FDC16" w14:textId="04A8E4EC" w:rsidR="00AA0CA6" w:rsidRPr="00280D63" w:rsidRDefault="00D317FF" w:rsidP="00C906DF">
            <w:pPr>
              <w:spacing w:before="60" w:after="60"/>
              <w:jc w:val="center"/>
              <w:rPr>
                <w:bCs/>
                <w:color w:val="808080" w:themeColor="background1" w:themeShade="80"/>
                <w:sz w:val="20"/>
                <w:szCs w:val="20"/>
                <w:lang w:val="lv-LV"/>
              </w:rPr>
            </w:pPr>
            <w:r>
              <w:rPr>
                <w:bCs/>
                <w:i/>
                <w:color w:val="808080" w:themeColor="background1" w:themeShade="80"/>
                <w:sz w:val="20"/>
                <w:szCs w:val="20"/>
                <w:lang w:val="lv-LV"/>
              </w:rPr>
              <w:t>dzēsts</w:t>
            </w:r>
          </w:p>
        </w:tc>
        <w:tc>
          <w:tcPr>
            <w:tcW w:w="1869" w:type="dxa"/>
            <w:shd w:val="clear" w:color="auto" w:fill="FFFFFF" w:themeFill="background1"/>
          </w:tcPr>
          <w:p w14:paraId="401B25C3" w14:textId="046A97DF" w:rsidR="00AA0CA6" w:rsidRPr="00280D63" w:rsidRDefault="00D317FF" w:rsidP="00C906DF">
            <w:pPr>
              <w:spacing w:before="60" w:after="60"/>
              <w:jc w:val="center"/>
              <w:rPr>
                <w:bCs/>
                <w:color w:val="808080" w:themeColor="background1" w:themeShade="80"/>
                <w:sz w:val="20"/>
                <w:szCs w:val="20"/>
                <w:lang w:val="lv-LV"/>
              </w:rPr>
            </w:pPr>
            <w:r>
              <w:rPr>
                <w:bCs/>
                <w:i/>
                <w:color w:val="808080" w:themeColor="background1" w:themeShade="80"/>
                <w:sz w:val="20"/>
                <w:szCs w:val="20"/>
                <w:lang w:val="lv-LV"/>
              </w:rPr>
              <w:t>dzēsts</w:t>
            </w:r>
          </w:p>
        </w:tc>
      </w:tr>
      <w:tr w:rsidR="00B60EDB" w:rsidRPr="00280D63" w14:paraId="0313E3CC" w14:textId="77777777" w:rsidTr="00260CE2">
        <w:tc>
          <w:tcPr>
            <w:tcW w:w="3068" w:type="dxa"/>
            <w:tcBorders>
              <w:bottom w:val="single" w:sz="4" w:space="0" w:color="auto"/>
            </w:tcBorders>
            <w:shd w:val="clear" w:color="auto" w:fill="FFFFFF" w:themeFill="background1"/>
          </w:tcPr>
          <w:p w14:paraId="3354D508" w14:textId="5C0FAB35" w:rsidR="00AA0CA6" w:rsidRPr="00280D63" w:rsidRDefault="00D317FF" w:rsidP="00C906DF">
            <w:pPr>
              <w:spacing w:before="60" w:after="60"/>
              <w:jc w:val="center"/>
              <w:rPr>
                <w:bCs/>
                <w:i/>
                <w:color w:val="808080" w:themeColor="background1" w:themeShade="80"/>
                <w:sz w:val="20"/>
                <w:szCs w:val="20"/>
                <w:lang w:val="lv-LV"/>
              </w:rPr>
            </w:pPr>
            <w:r>
              <w:rPr>
                <w:bCs/>
                <w:i/>
                <w:color w:val="808080" w:themeColor="background1" w:themeShade="80"/>
                <w:sz w:val="20"/>
                <w:szCs w:val="20"/>
                <w:lang w:val="lv-LV"/>
              </w:rPr>
              <w:t>dzēsts</w:t>
            </w:r>
          </w:p>
        </w:tc>
        <w:tc>
          <w:tcPr>
            <w:tcW w:w="1273" w:type="dxa"/>
            <w:tcBorders>
              <w:bottom w:val="single" w:sz="4" w:space="0" w:color="auto"/>
            </w:tcBorders>
            <w:shd w:val="clear" w:color="auto" w:fill="FFFFFF" w:themeFill="background1"/>
          </w:tcPr>
          <w:p w14:paraId="587D52C5" w14:textId="1243894B" w:rsidR="00AA0CA6" w:rsidRPr="00280D63" w:rsidRDefault="00AA0CA6" w:rsidP="00C906DF">
            <w:pPr>
              <w:spacing w:before="60" w:after="60"/>
              <w:jc w:val="center"/>
              <w:rPr>
                <w:bCs/>
                <w:color w:val="808080" w:themeColor="background1" w:themeShade="80"/>
                <w:sz w:val="20"/>
                <w:szCs w:val="20"/>
                <w:lang w:val="lv-LV"/>
              </w:rPr>
            </w:pPr>
            <w:r w:rsidRPr="00280D63">
              <w:rPr>
                <w:bCs/>
                <w:color w:val="808080" w:themeColor="background1" w:themeShade="80"/>
                <w:sz w:val="20"/>
                <w:szCs w:val="20"/>
                <w:lang w:val="lv-LV"/>
              </w:rPr>
              <w:t>ANS-SPI-3</w:t>
            </w:r>
          </w:p>
        </w:tc>
        <w:tc>
          <w:tcPr>
            <w:tcW w:w="4861" w:type="dxa"/>
            <w:tcBorders>
              <w:bottom w:val="single" w:sz="4" w:space="0" w:color="auto"/>
            </w:tcBorders>
            <w:shd w:val="clear" w:color="auto" w:fill="FFFFFF" w:themeFill="background1"/>
          </w:tcPr>
          <w:p w14:paraId="5ADD389D" w14:textId="131746EC" w:rsidR="00AA0CA6" w:rsidRPr="00280D63" w:rsidRDefault="00D317FF" w:rsidP="00C906DF">
            <w:pPr>
              <w:spacing w:before="60" w:after="60"/>
              <w:jc w:val="center"/>
              <w:rPr>
                <w:bCs/>
                <w:color w:val="808080" w:themeColor="background1" w:themeShade="80"/>
                <w:sz w:val="20"/>
                <w:szCs w:val="20"/>
                <w:lang w:val="lv-LV"/>
              </w:rPr>
            </w:pPr>
            <w:r>
              <w:rPr>
                <w:bCs/>
                <w:i/>
                <w:color w:val="808080" w:themeColor="background1" w:themeShade="80"/>
                <w:sz w:val="20"/>
                <w:szCs w:val="20"/>
                <w:lang w:val="lv-LV"/>
              </w:rPr>
              <w:t>dzēsts</w:t>
            </w:r>
          </w:p>
        </w:tc>
        <w:tc>
          <w:tcPr>
            <w:tcW w:w="3489" w:type="dxa"/>
            <w:tcBorders>
              <w:bottom w:val="single" w:sz="4" w:space="0" w:color="auto"/>
            </w:tcBorders>
            <w:shd w:val="clear" w:color="auto" w:fill="FFFFFF" w:themeFill="background1"/>
          </w:tcPr>
          <w:p w14:paraId="73D1D232" w14:textId="123CA316" w:rsidR="00AA0CA6" w:rsidRPr="00280D63" w:rsidRDefault="00D317FF" w:rsidP="00C906DF">
            <w:pPr>
              <w:spacing w:before="60" w:after="60"/>
              <w:jc w:val="center"/>
              <w:rPr>
                <w:bCs/>
                <w:color w:val="808080" w:themeColor="background1" w:themeShade="80"/>
                <w:sz w:val="20"/>
                <w:szCs w:val="20"/>
                <w:lang w:val="lv-LV"/>
              </w:rPr>
            </w:pPr>
            <w:r>
              <w:rPr>
                <w:bCs/>
                <w:i/>
                <w:color w:val="808080" w:themeColor="background1" w:themeShade="80"/>
                <w:sz w:val="20"/>
                <w:szCs w:val="20"/>
                <w:lang w:val="lv-LV"/>
              </w:rPr>
              <w:t>dzēsts</w:t>
            </w:r>
          </w:p>
        </w:tc>
        <w:tc>
          <w:tcPr>
            <w:tcW w:w="1869" w:type="dxa"/>
            <w:tcBorders>
              <w:bottom w:val="single" w:sz="4" w:space="0" w:color="auto"/>
            </w:tcBorders>
            <w:shd w:val="clear" w:color="auto" w:fill="FFFFFF" w:themeFill="background1"/>
          </w:tcPr>
          <w:p w14:paraId="5379CF55" w14:textId="24C80A5C" w:rsidR="00AA0CA6" w:rsidRPr="00280D63" w:rsidRDefault="00D317FF" w:rsidP="00C906DF">
            <w:pPr>
              <w:spacing w:before="60" w:after="60"/>
              <w:jc w:val="center"/>
              <w:rPr>
                <w:bCs/>
                <w:color w:val="808080" w:themeColor="background1" w:themeShade="80"/>
                <w:sz w:val="20"/>
                <w:szCs w:val="20"/>
                <w:lang w:val="lv-LV"/>
              </w:rPr>
            </w:pPr>
            <w:r>
              <w:rPr>
                <w:bCs/>
                <w:i/>
                <w:color w:val="808080" w:themeColor="background1" w:themeShade="80"/>
                <w:sz w:val="20"/>
                <w:szCs w:val="20"/>
                <w:lang w:val="lv-LV"/>
              </w:rPr>
              <w:t>dzēsts</w:t>
            </w:r>
          </w:p>
        </w:tc>
      </w:tr>
      <w:tr w:rsidR="00B60EDB" w:rsidRPr="00280D63" w14:paraId="65DF65E3" w14:textId="77777777" w:rsidTr="00260CE2">
        <w:tc>
          <w:tcPr>
            <w:tcW w:w="3068" w:type="dxa"/>
            <w:shd w:val="clear" w:color="auto" w:fill="FFFFFF" w:themeFill="background1"/>
          </w:tcPr>
          <w:p w14:paraId="3BEAB00C" w14:textId="3024F1A5" w:rsidR="00B26C31" w:rsidRPr="00280D63" w:rsidRDefault="00B26C31" w:rsidP="00B26C31">
            <w:pPr>
              <w:spacing w:before="60" w:after="60"/>
              <w:jc w:val="both"/>
              <w:rPr>
                <w:bCs/>
                <w:sz w:val="20"/>
                <w:szCs w:val="20"/>
                <w:lang w:val="lv-LV"/>
              </w:rPr>
            </w:pPr>
            <w:r w:rsidRPr="00280D63">
              <w:rPr>
                <w:bCs/>
                <w:sz w:val="20"/>
                <w:szCs w:val="20"/>
                <w:lang w:val="lv-LV"/>
              </w:rPr>
              <w:t xml:space="preserve">Nodrošināt, ka tiek uzturēts augsts meteoroloģiskā dienesta darbības līmenis attiecībā uz </w:t>
            </w:r>
            <w:r w:rsidRPr="00280D63">
              <w:rPr>
                <w:b/>
                <w:sz w:val="20"/>
                <w:szCs w:val="20"/>
                <w:lang w:val="lv-LV"/>
              </w:rPr>
              <w:t>lidlauka prognožu un brīdinājumu precizitāti.</w:t>
            </w:r>
          </w:p>
        </w:tc>
        <w:tc>
          <w:tcPr>
            <w:tcW w:w="1273" w:type="dxa"/>
            <w:shd w:val="clear" w:color="auto" w:fill="FFFFFF" w:themeFill="background1"/>
          </w:tcPr>
          <w:p w14:paraId="35707E26" w14:textId="21B9174D" w:rsidR="00AA0CA6" w:rsidRPr="00280D63" w:rsidRDefault="00AA0CA6" w:rsidP="00C906DF">
            <w:pPr>
              <w:spacing w:before="60" w:after="60"/>
              <w:jc w:val="center"/>
              <w:rPr>
                <w:bCs/>
                <w:sz w:val="20"/>
                <w:szCs w:val="20"/>
                <w:lang w:val="lv-LV"/>
              </w:rPr>
            </w:pPr>
            <w:r w:rsidRPr="00280D63">
              <w:rPr>
                <w:bCs/>
                <w:sz w:val="20"/>
                <w:szCs w:val="20"/>
                <w:lang w:val="lv-LV"/>
              </w:rPr>
              <w:t>ANS-SPI-4</w:t>
            </w:r>
          </w:p>
        </w:tc>
        <w:tc>
          <w:tcPr>
            <w:tcW w:w="4861" w:type="dxa"/>
            <w:shd w:val="clear" w:color="auto" w:fill="FFFFFF" w:themeFill="background1"/>
          </w:tcPr>
          <w:p w14:paraId="37A43DB7" w14:textId="73E640C8" w:rsidR="00B26C31" w:rsidRPr="00280D63" w:rsidRDefault="00B26C31" w:rsidP="00B26C31">
            <w:pPr>
              <w:spacing w:before="60" w:after="60"/>
              <w:jc w:val="both"/>
              <w:rPr>
                <w:bCs/>
                <w:sz w:val="20"/>
                <w:szCs w:val="20"/>
                <w:lang w:val="lv-LV"/>
              </w:rPr>
            </w:pPr>
            <w:r w:rsidRPr="00280D63">
              <w:rPr>
                <w:bCs/>
                <w:sz w:val="20"/>
                <w:szCs w:val="20"/>
                <w:lang w:val="lv-LV"/>
              </w:rPr>
              <w:t>Nopietnas meteoroloģiskā dienesta problēmas, kļūdas vai trūkumi, kas saistīti ar lidlauku prognozēm un brīdinājumiem.</w:t>
            </w:r>
          </w:p>
        </w:tc>
        <w:tc>
          <w:tcPr>
            <w:tcW w:w="3489" w:type="dxa"/>
            <w:shd w:val="clear" w:color="auto" w:fill="FFFFFF" w:themeFill="background1"/>
          </w:tcPr>
          <w:p w14:paraId="32E05B04" w14:textId="5CF8FA92" w:rsidR="00B26C31" w:rsidRPr="00280D63" w:rsidRDefault="00B26C31" w:rsidP="00B26C31">
            <w:pPr>
              <w:spacing w:before="60" w:after="60"/>
              <w:jc w:val="both"/>
              <w:rPr>
                <w:bCs/>
                <w:sz w:val="20"/>
                <w:szCs w:val="20"/>
                <w:lang w:val="lv-LV"/>
              </w:rPr>
            </w:pPr>
            <w:r w:rsidRPr="00280D63">
              <w:rPr>
                <w:bCs/>
                <w:sz w:val="20"/>
                <w:szCs w:val="20"/>
                <w:lang w:val="lv-LV"/>
              </w:rPr>
              <w:t>Pakalpojuma sniedzējs ir apstrādājis apdraudējumus, kas saistīti ar pakalpojumu tehniskajām sistēmām un funkcijām – jāpanāk samazināšanās tendence.</w:t>
            </w:r>
          </w:p>
        </w:tc>
        <w:tc>
          <w:tcPr>
            <w:tcW w:w="1869" w:type="dxa"/>
            <w:shd w:val="clear" w:color="auto" w:fill="FFFFFF" w:themeFill="background1"/>
          </w:tcPr>
          <w:p w14:paraId="64107182" w14:textId="538DC583" w:rsidR="00AA0CA6" w:rsidRPr="00280D63" w:rsidRDefault="008E2A8B" w:rsidP="00C906DF">
            <w:pPr>
              <w:spacing w:before="60" w:after="60"/>
              <w:jc w:val="both"/>
              <w:rPr>
                <w:bCs/>
                <w:sz w:val="20"/>
                <w:szCs w:val="20"/>
                <w:lang w:val="lv-LV"/>
              </w:rPr>
            </w:pPr>
            <w:r w:rsidRPr="00280D63">
              <w:rPr>
                <w:bCs/>
                <w:sz w:val="20"/>
                <w:szCs w:val="20"/>
                <w:lang w:val="lv-LV"/>
              </w:rPr>
              <w:t>Organizācijas</w:t>
            </w:r>
            <w:r w:rsidR="00B26C31" w:rsidRPr="00280D63">
              <w:rPr>
                <w:bCs/>
                <w:sz w:val="20"/>
                <w:szCs w:val="20"/>
                <w:lang w:val="lv-LV"/>
              </w:rPr>
              <w:t xml:space="preserve"> risku </w:t>
            </w:r>
            <w:r w:rsidRPr="00280D63">
              <w:rPr>
                <w:bCs/>
                <w:sz w:val="20"/>
                <w:szCs w:val="20"/>
                <w:lang w:val="lv-LV"/>
              </w:rPr>
              <w:t>reģistrs</w:t>
            </w:r>
            <w:r w:rsidR="00B26C31" w:rsidRPr="00280D63">
              <w:rPr>
                <w:bCs/>
                <w:sz w:val="20"/>
                <w:szCs w:val="20"/>
                <w:lang w:val="lv-LV"/>
              </w:rPr>
              <w:t xml:space="preserve"> un </w:t>
            </w:r>
            <w:r w:rsidRPr="00280D63">
              <w:rPr>
                <w:bCs/>
                <w:sz w:val="20"/>
                <w:szCs w:val="20"/>
                <w:lang w:val="lv-LV"/>
              </w:rPr>
              <w:t>datubāze</w:t>
            </w:r>
            <w:r w:rsidR="00AA0CA6" w:rsidRPr="00280D63">
              <w:rPr>
                <w:bCs/>
                <w:sz w:val="20"/>
                <w:szCs w:val="20"/>
                <w:lang w:val="lv-LV"/>
              </w:rPr>
              <w:t xml:space="preserve"> </w:t>
            </w:r>
          </w:p>
        </w:tc>
      </w:tr>
      <w:tr w:rsidR="00B60EDB" w:rsidRPr="00946652" w14:paraId="2248B3C9" w14:textId="77777777" w:rsidTr="00260CE2">
        <w:tc>
          <w:tcPr>
            <w:tcW w:w="3068" w:type="dxa"/>
            <w:tcBorders>
              <w:bottom w:val="single" w:sz="4" w:space="0" w:color="auto"/>
            </w:tcBorders>
            <w:shd w:val="clear" w:color="auto" w:fill="FFFFFF" w:themeFill="background1"/>
          </w:tcPr>
          <w:p w14:paraId="46549140" w14:textId="1D2C80F2" w:rsidR="00B60EDB" w:rsidRPr="00280D63" w:rsidRDefault="00B60EDB" w:rsidP="00C906DF">
            <w:pPr>
              <w:spacing w:before="60" w:after="60"/>
              <w:jc w:val="both"/>
              <w:rPr>
                <w:bCs/>
                <w:sz w:val="20"/>
                <w:szCs w:val="20"/>
                <w:lang w:val="lv-LV"/>
              </w:rPr>
            </w:pPr>
            <w:r w:rsidRPr="00280D63">
              <w:rPr>
                <w:bCs/>
                <w:sz w:val="20"/>
                <w:szCs w:val="20"/>
                <w:lang w:val="lv-LV"/>
              </w:rPr>
              <w:t xml:space="preserve">Nodrošināt, ka tiek uzturēts augsts meteoroloģiskā dienesta darbības līmenis attiecībā uz </w:t>
            </w:r>
            <w:r w:rsidRPr="00280D63">
              <w:rPr>
                <w:b/>
                <w:sz w:val="20"/>
                <w:szCs w:val="20"/>
                <w:lang w:val="lv-LV"/>
              </w:rPr>
              <w:t>lidlauka novērojumu</w:t>
            </w:r>
            <w:r w:rsidRPr="00280D63">
              <w:rPr>
                <w:bCs/>
                <w:sz w:val="20"/>
                <w:szCs w:val="20"/>
                <w:lang w:val="lv-LV"/>
              </w:rPr>
              <w:t xml:space="preserve"> precizitāti. </w:t>
            </w:r>
          </w:p>
        </w:tc>
        <w:tc>
          <w:tcPr>
            <w:tcW w:w="1273" w:type="dxa"/>
            <w:tcBorders>
              <w:bottom w:val="single" w:sz="4" w:space="0" w:color="auto"/>
            </w:tcBorders>
            <w:shd w:val="clear" w:color="auto" w:fill="FFFFFF" w:themeFill="background1"/>
          </w:tcPr>
          <w:p w14:paraId="355531A5" w14:textId="11E96866" w:rsidR="00AA0CA6" w:rsidRPr="00280D63" w:rsidRDefault="00AA0CA6" w:rsidP="00C906DF">
            <w:pPr>
              <w:spacing w:before="60" w:after="60"/>
              <w:jc w:val="center"/>
              <w:rPr>
                <w:bCs/>
                <w:sz w:val="20"/>
                <w:szCs w:val="20"/>
                <w:lang w:val="lv-LV"/>
              </w:rPr>
            </w:pPr>
            <w:r w:rsidRPr="00280D63">
              <w:rPr>
                <w:bCs/>
                <w:sz w:val="20"/>
                <w:szCs w:val="20"/>
                <w:lang w:val="lv-LV"/>
              </w:rPr>
              <w:t>ANS-SPI-5</w:t>
            </w:r>
          </w:p>
        </w:tc>
        <w:tc>
          <w:tcPr>
            <w:tcW w:w="4861" w:type="dxa"/>
            <w:tcBorders>
              <w:bottom w:val="single" w:sz="4" w:space="0" w:color="auto"/>
            </w:tcBorders>
            <w:shd w:val="clear" w:color="auto" w:fill="FFFFFF" w:themeFill="background1"/>
          </w:tcPr>
          <w:p w14:paraId="205E6847" w14:textId="65FD396D" w:rsidR="00B60EDB" w:rsidRPr="00280D63" w:rsidRDefault="00B60EDB" w:rsidP="00C906DF">
            <w:pPr>
              <w:spacing w:before="60" w:after="60"/>
              <w:jc w:val="both"/>
              <w:rPr>
                <w:bCs/>
                <w:sz w:val="20"/>
                <w:szCs w:val="20"/>
                <w:lang w:val="lv-LV"/>
              </w:rPr>
            </w:pPr>
            <w:r w:rsidRPr="00280D63">
              <w:rPr>
                <w:bCs/>
                <w:sz w:val="20"/>
                <w:szCs w:val="20"/>
                <w:lang w:val="lv-LV"/>
              </w:rPr>
              <w:t>Nopietnas meteoroloģiskā dienesta problēmas, kļūdas vai trūkumi, kas saistīti ar lidlauka novērojumiem.</w:t>
            </w:r>
          </w:p>
        </w:tc>
        <w:tc>
          <w:tcPr>
            <w:tcW w:w="3489" w:type="dxa"/>
            <w:tcBorders>
              <w:bottom w:val="single" w:sz="4" w:space="0" w:color="auto"/>
            </w:tcBorders>
            <w:shd w:val="clear" w:color="auto" w:fill="FFFFFF" w:themeFill="background1"/>
          </w:tcPr>
          <w:p w14:paraId="60D31D65" w14:textId="21B730EB" w:rsidR="00AA0CA6" w:rsidRPr="00280D63" w:rsidRDefault="00B60EDB" w:rsidP="00C906DF">
            <w:pPr>
              <w:spacing w:before="60" w:after="60"/>
              <w:jc w:val="both"/>
              <w:rPr>
                <w:bCs/>
                <w:sz w:val="20"/>
                <w:szCs w:val="20"/>
                <w:lang w:val="lv-LV"/>
              </w:rPr>
            </w:pPr>
            <w:r w:rsidRPr="00280D63">
              <w:rPr>
                <w:bCs/>
                <w:sz w:val="20"/>
                <w:szCs w:val="20"/>
                <w:lang w:val="lv-LV"/>
              </w:rPr>
              <w:t>Pakalpojuma sniedzējs ir apstrādājis ar apdraudējumus, kas saistīti ar pakalpojumu tehniskajām sistēmām un funkcijām – jāpanāk samazināšanās tendence</w:t>
            </w:r>
            <w:r w:rsidR="00AA0CA6" w:rsidRPr="00280D63">
              <w:rPr>
                <w:bCs/>
                <w:sz w:val="20"/>
                <w:szCs w:val="20"/>
                <w:lang w:val="lv-LV"/>
              </w:rPr>
              <w:t>.</w:t>
            </w:r>
          </w:p>
        </w:tc>
        <w:tc>
          <w:tcPr>
            <w:tcW w:w="1869" w:type="dxa"/>
            <w:tcBorders>
              <w:bottom w:val="single" w:sz="4" w:space="0" w:color="auto"/>
            </w:tcBorders>
            <w:shd w:val="clear" w:color="auto" w:fill="FFFFFF" w:themeFill="background1"/>
          </w:tcPr>
          <w:p w14:paraId="1E1B8EF9" w14:textId="3C4B857D" w:rsidR="00AA0CA6" w:rsidRPr="00280D63" w:rsidRDefault="00AF0817" w:rsidP="00C906DF">
            <w:pPr>
              <w:spacing w:before="60" w:after="60"/>
              <w:jc w:val="both"/>
              <w:rPr>
                <w:bCs/>
                <w:sz w:val="20"/>
                <w:szCs w:val="20"/>
                <w:lang w:val="lv-LV"/>
              </w:rPr>
            </w:pPr>
            <w:r w:rsidRPr="00AF0817">
              <w:rPr>
                <w:bCs/>
                <w:sz w:val="20"/>
                <w:szCs w:val="20"/>
                <w:lang w:val="lv-LV"/>
              </w:rPr>
              <w:t>Organizācijas kvalitātes mērķi ar drošuma līmeņiem. Monitoringa sistēma.</w:t>
            </w:r>
          </w:p>
        </w:tc>
      </w:tr>
    </w:tbl>
    <w:p w14:paraId="29B3AF90" w14:textId="489513A8" w:rsidR="009E6ACB" w:rsidRPr="00280D63" w:rsidRDefault="009E6ACB" w:rsidP="009E6ACB">
      <w:pPr>
        <w:rPr>
          <w:lang w:val="lv-LV"/>
        </w:rPr>
      </w:pPr>
      <w:r w:rsidRPr="00280D63">
        <w:rPr>
          <w:lang w:val="lv-LV"/>
        </w:rPr>
        <w:br w:type="page"/>
      </w:r>
    </w:p>
    <w:p w14:paraId="364813BA" w14:textId="6AD75580" w:rsidR="00A07349" w:rsidRPr="00280D63" w:rsidRDefault="00B60EDB" w:rsidP="00C906DF">
      <w:pPr>
        <w:spacing w:before="120" w:after="120"/>
        <w:jc w:val="both"/>
        <w:rPr>
          <w:b/>
          <w:bCs/>
          <w:sz w:val="28"/>
          <w:szCs w:val="28"/>
          <w:lang w:val="lv-LV"/>
        </w:rPr>
      </w:pPr>
      <w:bookmarkStart w:id="28" w:name="_Hlk17715189"/>
      <w:r w:rsidRPr="00280D63">
        <w:rPr>
          <w:b/>
          <w:bCs/>
          <w:sz w:val="28"/>
          <w:szCs w:val="28"/>
          <w:lang w:val="lv-LV"/>
        </w:rPr>
        <w:lastRenderedPageBreak/>
        <w:t>Pielikums</w:t>
      </w:r>
      <w:r w:rsidR="00A07349" w:rsidRPr="00280D63">
        <w:rPr>
          <w:b/>
          <w:bCs/>
          <w:sz w:val="28"/>
          <w:szCs w:val="28"/>
          <w:lang w:val="lv-LV"/>
        </w:rPr>
        <w:t xml:space="preserve"> </w:t>
      </w:r>
      <w:bookmarkEnd w:id="28"/>
      <w:r w:rsidR="001E04C1" w:rsidRPr="00280D63">
        <w:rPr>
          <w:b/>
          <w:bCs/>
          <w:sz w:val="28"/>
          <w:szCs w:val="28"/>
          <w:lang w:val="lv-LV"/>
        </w:rPr>
        <w:t>E</w:t>
      </w:r>
    </w:p>
    <w:tbl>
      <w:tblPr>
        <w:tblStyle w:val="TableGrid"/>
        <w:tblW w:w="0" w:type="auto"/>
        <w:tblLook w:val="04A0" w:firstRow="1" w:lastRow="0" w:firstColumn="1" w:lastColumn="0" w:noHBand="0" w:noVBand="1"/>
      </w:tblPr>
      <w:tblGrid>
        <w:gridCol w:w="3087"/>
        <w:gridCol w:w="1394"/>
        <w:gridCol w:w="4908"/>
        <w:gridCol w:w="3515"/>
        <w:gridCol w:w="1656"/>
      </w:tblGrid>
      <w:tr w:rsidR="00A07349" w:rsidRPr="00282AF0" w14:paraId="206E3F3F" w14:textId="77777777" w:rsidTr="00C0336D">
        <w:tc>
          <w:tcPr>
            <w:tcW w:w="14560" w:type="dxa"/>
            <w:gridSpan w:val="5"/>
            <w:shd w:val="clear" w:color="auto" w:fill="FDE9D9" w:themeFill="accent6" w:themeFillTint="33"/>
          </w:tcPr>
          <w:p w14:paraId="0E1BAE0A" w14:textId="44C1A995" w:rsidR="00B60EDB" w:rsidRPr="00280D63" w:rsidRDefault="00B60EDB" w:rsidP="00B60EDB">
            <w:pPr>
              <w:rPr>
                <w:rFonts w:cs="Arial"/>
                <w:b/>
                <w:iCs/>
                <w:sz w:val="20"/>
                <w:szCs w:val="28"/>
                <w:lang w:val="lv-LV" w:bidi="ar-SA"/>
              </w:rPr>
            </w:pPr>
            <w:bookmarkStart w:id="29" w:name="_Hlk17715173"/>
            <w:r w:rsidRPr="00280D63">
              <w:rPr>
                <w:rFonts w:cs="Arial"/>
                <w:iCs/>
                <w:sz w:val="20"/>
                <w:szCs w:val="28"/>
                <w:lang w:val="lv-LV"/>
              </w:rPr>
              <w:t>Pielikums</w:t>
            </w:r>
            <w:r w:rsidR="007A63DE" w:rsidRPr="00280D63">
              <w:rPr>
                <w:rFonts w:cs="Arial"/>
                <w:iCs/>
                <w:sz w:val="20"/>
                <w:szCs w:val="28"/>
                <w:lang w:val="lv-LV"/>
              </w:rPr>
              <w:t xml:space="preserve"> E:</w:t>
            </w:r>
            <w:r w:rsidR="007A63DE" w:rsidRPr="00280D63">
              <w:rPr>
                <w:rFonts w:cs="Arial"/>
                <w:b/>
                <w:bCs/>
                <w:iCs/>
                <w:sz w:val="20"/>
                <w:szCs w:val="28"/>
                <w:lang w:val="lv-LV"/>
              </w:rPr>
              <w:t xml:space="preserve"> </w:t>
            </w:r>
            <w:r w:rsidRPr="00280D63">
              <w:rPr>
                <w:rFonts w:cs="Arial"/>
                <w:b/>
                <w:iCs/>
                <w:sz w:val="20"/>
                <w:szCs w:val="28"/>
                <w:lang w:val="lv-LV" w:bidi="ar-SA"/>
              </w:rPr>
              <w:t xml:space="preserve">Valsts </w:t>
            </w:r>
            <w:r w:rsidR="001B2292" w:rsidRPr="001B2292">
              <w:rPr>
                <w:rFonts w:cs="Arial"/>
                <w:b/>
                <w:iCs/>
                <w:sz w:val="20"/>
                <w:szCs w:val="28"/>
                <w:lang w:val="lv-LV" w:bidi="ar-SA"/>
              </w:rPr>
              <w:t xml:space="preserve">līmeņa </w:t>
            </w:r>
            <w:r w:rsidRPr="00280D63">
              <w:rPr>
                <w:rFonts w:cs="Arial"/>
                <w:b/>
                <w:iCs/>
                <w:sz w:val="20"/>
                <w:szCs w:val="28"/>
                <w:lang w:val="lv-LV" w:bidi="ar-SA"/>
              </w:rPr>
              <w:t xml:space="preserve">aviācijas </w:t>
            </w:r>
            <w:r w:rsidR="0045460F" w:rsidRPr="00280D63">
              <w:rPr>
                <w:rFonts w:cs="Arial"/>
                <w:b/>
                <w:iCs/>
                <w:sz w:val="20"/>
                <w:szCs w:val="28"/>
                <w:lang w:val="lv-LV" w:bidi="ar-SA"/>
              </w:rPr>
              <w:t xml:space="preserve">drošuma snieguma rādītāji </w:t>
            </w:r>
            <w:r w:rsidRPr="00280D63">
              <w:rPr>
                <w:rFonts w:cs="Arial"/>
                <w:b/>
                <w:iCs/>
                <w:sz w:val="20"/>
                <w:szCs w:val="28"/>
                <w:lang w:val="lv-LV" w:bidi="ar-SA"/>
              </w:rPr>
              <w:t>un mērķi (SPI/SPT), ko uzrauga lidlauku ekspluatanti (ADR)</w:t>
            </w:r>
          </w:p>
          <w:p w14:paraId="380B3147" w14:textId="4364D3BC" w:rsidR="00B60EDB" w:rsidRPr="00280D63" w:rsidRDefault="00B60EDB" w:rsidP="00B60EDB">
            <w:pPr>
              <w:rPr>
                <w:rFonts w:cs="Arial"/>
                <w:bCs/>
                <w:iCs/>
                <w:sz w:val="20"/>
                <w:szCs w:val="28"/>
                <w:lang w:val="lv-LV" w:bidi="ar-SA"/>
              </w:rPr>
            </w:pPr>
          </w:p>
        </w:tc>
      </w:tr>
      <w:tr w:rsidR="00A07349" w:rsidRPr="00280D63" w14:paraId="1895E0B1" w14:textId="77777777" w:rsidTr="00C0336D">
        <w:tc>
          <w:tcPr>
            <w:tcW w:w="14560" w:type="dxa"/>
            <w:gridSpan w:val="5"/>
            <w:shd w:val="clear" w:color="auto" w:fill="FDE9D9" w:themeFill="accent6" w:themeFillTint="33"/>
          </w:tcPr>
          <w:p w14:paraId="657DD008" w14:textId="2322D355" w:rsidR="0095527B" w:rsidRPr="00280D63" w:rsidRDefault="0045460F" w:rsidP="00C906DF">
            <w:pPr>
              <w:spacing w:before="60" w:after="60"/>
              <w:jc w:val="both"/>
              <w:rPr>
                <w:b/>
                <w:bCs/>
                <w:sz w:val="20"/>
                <w:szCs w:val="20"/>
                <w:lang w:val="lv-LV"/>
              </w:rPr>
            </w:pPr>
            <w:r w:rsidRPr="00280D63">
              <w:rPr>
                <w:b/>
                <w:bCs/>
                <w:sz w:val="20"/>
                <w:szCs w:val="20"/>
                <w:lang w:val="lv-LV"/>
              </w:rPr>
              <w:t xml:space="preserve">Tiks </w:t>
            </w:r>
            <w:r w:rsidR="008E2A8B" w:rsidRPr="00280D63">
              <w:rPr>
                <w:b/>
                <w:bCs/>
                <w:sz w:val="20"/>
                <w:szCs w:val="20"/>
                <w:lang w:val="lv-LV"/>
              </w:rPr>
              <w:t>turpināta</w:t>
            </w:r>
            <w:r w:rsidRPr="00280D63">
              <w:rPr>
                <w:b/>
                <w:bCs/>
                <w:sz w:val="20"/>
                <w:szCs w:val="20"/>
                <w:lang w:val="lv-LV"/>
              </w:rPr>
              <w:t xml:space="preserve"> galveno riska jomu un ar to </w:t>
            </w:r>
            <w:r w:rsidR="008E2A8B" w:rsidRPr="00280D63">
              <w:rPr>
                <w:b/>
                <w:bCs/>
                <w:sz w:val="20"/>
                <w:szCs w:val="20"/>
                <w:lang w:val="lv-LV"/>
              </w:rPr>
              <w:t>saistīto</w:t>
            </w:r>
            <w:r w:rsidRPr="00280D63">
              <w:rPr>
                <w:b/>
                <w:bCs/>
                <w:sz w:val="20"/>
                <w:szCs w:val="20"/>
                <w:lang w:val="lv-LV"/>
              </w:rPr>
              <w:t xml:space="preserve"> </w:t>
            </w:r>
            <w:r w:rsidR="008E2A8B" w:rsidRPr="00280D63">
              <w:rPr>
                <w:b/>
                <w:bCs/>
                <w:sz w:val="20"/>
                <w:szCs w:val="20"/>
                <w:lang w:val="lv-LV"/>
              </w:rPr>
              <w:t>drošuma</w:t>
            </w:r>
            <w:r w:rsidRPr="00280D63">
              <w:rPr>
                <w:b/>
                <w:bCs/>
                <w:sz w:val="20"/>
                <w:szCs w:val="20"/>
                <w:lang w:val="lv-LV"/>
              </w:rPr>
              <w:t xml:space="preserve"> </w:t>
            </w:r>
            <w:r w:rsidR="008E2A8B" w:rsidRPr="00280D63">
              <w:rPr>
                <w:b/>
                <w:bCs/>
                <w:sz w:val="20"/>
                <w:szCs w:val="20"/>
                <w:lang w:val="lv-LV"/>
              </w:rPr>
              <w:t>problēmu</w:t>
            </w:r>
            <w:r w:rsidRPr="00280D63">
              <w:rPr>
                <w:b/>
                <w:bCs/>
                <w:sz w:val="20"/>
                <w:szCs w:val="20"/>
                <w:lang w:val="lv-LV"/>
              </w:rPr>
              <w:t xml:space="preserve"> </w:t>
            </w:r>
            <w:r w:rsidR="008E2A8B" w:rsidRPr="00280D63">
              <w:rPr>
                <w:b/>
                <w:bCs/>
                <w:sz w:val="20"/>
                <w:szCs w:val="20"/>
                <w:lang w:val="lv-LV"/>
              </w:rPr>
              <w:t>uzraudzība</w:t>
            </w:r>
            <w:r w:rsidRPr="00280D63">
              <w:rPr>
                <w:b/>
                <w:bCs/>
                <w:sz w:val="20"/>
                <w:szCs w:val="20"/>
                <w:lang w:val="lv-LV"/>
              </w:rPr>
              <w:t xml:space="preserve"> kā </w:t>
            </w:r>
            <w:r w:rsidR="008E2A8B" w:rsidRPr="00280D63">
              <w:rPr>
                <w:b/>
                <w:bCs/>
                <w:sz w:val="20"/>
                <w:szCs w:val="20"/>
                <w:lang w:val="lv-LV"/>
              </w:rPr>
              <w:t>da</w:t>
            </w:r>
            <w:r w:rsidR="008E2A8B">
              <w:rPr>
                <w:b/>
                <w:bCs/>
                <w:sz w:val="20"/>
                <w:szCs w:val="20"/>
                <w:lang w:val="lv-LV"/>
              </w:rPr>
              <w:t>ļ</w:t>
            </w:r>
            <w:r w:rsidR="008E2A8B" w:rsidRPr="00280D63">
              <w:rPr>
                <w:b/>
                <w:bCs/>
                <w:sz w:val="20"/>
                <w:szCs w:val="20"/>
                <w:lang w:val="lv-LV"/>
              </w:rPr>
              <w:t>a</w:t>
            </w:r>
            <w:r w:rsidRPr="00280D63">
              <w:rPr>
                <w:b/>
                <w:bCs/>
                <w:sz w:val="20"/>
                <w:szCs w:val="20"/>
                <w:lang w:val="lv-LV"/>
              </w:rPr>
              <w:t xml:space="preserve"> no </w:t>
            </w:r>
            <w:r w:rsidR="008E2A8B" w:rsidRPr="00280D63">
              <w:rPr>
                <w:b/>
                <w:bCs/>
                <w:sz w:val="20"/>
                <w:szCs w:val="20"/>
                <w:lang w:val="lv-LV"/>
              </w:rPr>
              <w:t>kopēja</w:t>
            </w:r>
            <w:r w:rsidRPr="00280D63">
              <w:rPr>
                <w:b/>
                <w:bCs/>
                <w:sz w:val="20"/>
                <w:szCs w:val="20"/>
                <w:lang w:val="lv-LV"/>
              </w:rPr>
              <w:t xml:space="preserve">̄ lidlauku ekspluatantu (ADR) </w:t>
            </w:r>
            <w:r w:rsidR="008E2A8B" w:rsidRPr="00280D63">
              <w:rPr>
                <w:b/>
                <w:bCs/>
                <w:sz w:val="20"/>
                <w:szCs w:val="20"/>
                <w:lang w:val="lv-LV"/>
              </w:rPr>
              <w:t>drošuma</w:t>
            </w:r>
            <w:r w:rsidRPr="00280D63">
              <w:rPr>
                <w:b/>
                <w:bCs/>
                <w:sz w:val="20"/>
                <w:szCs w:val="20"/>
                <w:lang w:val="lv-LV"/>
              </w:rPr>
              <w:t xml:space="preserve"> risku </w:t>
            </w:r>
            <w:r w:rsidR="008E2A8B" w:rsidRPr="00280D63">
              <w:rPr>
                <w:b/>
                <w:bCs/>
                <w:sz w:val="20"/>
                <w:szCs w:val="20"/>
                <w:lang w:val="lv-LV"/>
              </w:rPr>
              <w:t>portfeļa</w:t>
            </w:r>
            <w:r w:rsidR="0095527B" w:rsidRPr="00280D63">
              <w:rPr>
                <w:b/>
                <w:bCs/>
                <w:sz w:val="20"/>
                <w:szCs w:val="20"/>
                <w:lang w:val="lv-LV"/>
              </w:rPr>
              <w:t>:</w:t>
            </w:r>
          </w:p>
          <w:p w14:paraId="407D0E2E" w14:textId="4EECA7E5" w:rsidR="0045460F" w:rsidRPr="00280D63" w:rsidRDefault="009B7164" w:rsidP="008E2A8B">
            <w:pPr>
              <w:pStyle w:val="ListParagraph"/>
              <w:spacing w:before="60" w:after="60"/>
              <w:ind w:left="714" w:hanging="357"/>
              <w:jc w:val="both"/>
              <w:rPr>
                <w:b/>
                <w:bCs/>
                <w:sz w:val="20"/>
                <w:szCs w:val="20"/>
                <w:lang w:val="lv-LV"/>
              </w:rPr>
            </w:pPr>
            <w:r w:rsidRPr="00280D63">
              <w:rPr>
                <w:b/>
                <w:bCs/>
                <w:sz w:val="20"/>
                <w:szCs w:val="20"/>
                <w:lang w:val="lv-LV"/>
              </w:rPr>
              <w:t>•</w:t>
            </w:r>
            <w:r w:rsidRPr="00280D63">
              <w:rPr>
                <w:b/>
                <w:bCs/>
                <w:sz w:val="20"/>
                <w:szCs w:val="20"/>
                <w:lang w:val="lv-LV"/>
              </w:rPr>
              <w:tab/>
            </w:r>
            <w:r w:rsidR="0045460F" w:rsidRPr="00280D63">
              <w:rPr>
                <w:b/>
                <w:bCs/>
                <w:sz w:val="20"/>
                <w:szCs w:val="20"/>
                <w:lang w:val="lv-LV"/>
              </w:rPr>
              <w:t>Drošums uz skrejceļa</w:t>
            </w:r>
            <w:r w:rsidRPr="00280D63">
              <w:rPr>
                <w:b/>
                <w:bCs/>
                <w:sz w:val="20"/>
                <w:szCs w:val="20"/>
                <w:lang w:val="lv-LV"/>
              </w:rPr>
              <w:t xml:space="preserve"> (RE, RI)</w:t>
            </w:r>
            <w:r w:rsidR="0045460F" w:rsidRPr="00280D63">
              <w:rPr>
                <w:b/>
                <w:bCs/>
                <w:sz w:val="20"/>
                <w:szCs w:val="20"/>
                <w:lang w:val="lv-LV"/>
              </w:rPr>
              <w:t xml:space="preserve"> </w:t>
            </w:r>
          </w:p>
        </w:tc>
      </w:tr>
      <w:tr w:rsidR="004A658F" w:rsidRPr="00280D63" w14:paraId="763D8D83" w14:textId="77777777" w:rsidTr="00C54083">
        <w:tc>
          <w:tcPr>
            <w:tcW w:w="3087" w:type="dxa"/>
            <w:tcBorders>
              <w:bottom w:val="single" w:sz="4" w:space="0" w:color="auto"/>
            </w:tcBorders>
            <w:shd w:val="clear" w:color="auto" w:fill="FDE9D9" w:themeFill="accent6" w:themeFillTint="33"/>
          </w:tcPr>
          <w:p w14:paraId="48D9A1F2" w14:textId="113A3A19" w:rsidR="00A07349" w:rsidRPr="00280D63" w:rsidRDefault="00BA141E" w:rsidP="00C906DF">
            <w:pPr>
              <w:spacing w:before="120" w:after="120"/>
              <w:jc w:val="both"/>
              <w:rPr>
                <w:b/>
                <w:bCs/>
                <w:sz w:val="20"/>
                <w:szCs w:val="20"/>
                <w:lang w:val="lv-LV"/>
              </w:rPr>
            </w:pPr>
            <w:r w:rsidRPr="00280D63">
              <w:rPr>
                <w:b/>
                <w:bCs/>
                <w:sz w:val="20"/>
                <w:szCs w:val="20"/>
                <w:lang w:val="lv-LV"/>
              </w:rPr>
              <w:t>Drošuma mērķis</w:t>
            </w:r>
          </w:p>
        </w:tc>
        <w:tc>
          <w:tcPr>
            <w:tcW w:w="1394" w:type="dxa"/>
            <w:tcBorders>
              <w:bottom w:val="single" w:sz="4" w:space="0" w:color="auto"/>
            </w:tcBorders>
            <w:shd w:val="clear" w:color="auto" w:fill="FDE9D9" w:themeFill="accent6" w:themeFillTint="33"/>
          </w:tcPr>
          <w:p w14:paraId="60268ADE" w14:textId="2ED8A466" w:rsidR="00A07349" w:rsidRPr="00280D63" w:rsidRDefault="00BA141E" w:rsidP="00C906DF">
            <w:pPr>
              <w:spacing w:before="120" w:after="120"/>
              <w:jc w:val="both"/>
              <w:rPr>
                <w:b/>
                <w:bCs/>
                <w:sz w:val="20"/>
                <w:szCs w:val="20"/>
                <w:lang w:val="lv-LV"/>
              </w:rPr>
            </w:pPr>
            <w:r w:rsidRPr="00280D63">
              <w:rPr>
                <w:b/>
                <w:bCs/>
                <w:sz w:val="20"/>
                <w:szCs w:val="20"/>
                <w:lang w:val="lv-LV"/>
              </w:rPr>
              <w:t>Identifikators</w:t>
            </w:r>
          </w:p>
        </w:tc>
        <w:tc>
          <w:tcPr>
            <w:tcW w:w="4908" w:type="dxa"/>
            <w:tcBorders>
              <w:bottom w:val="single" w:sz="4" w:space="0" w:color="auto"/>
            </w:tcBorders>
            <w:shd w:val="clear" w:color="auto" w:fill="FDE9D9" w:themeFill="accent6" w:themeFillTint="33"/>
          </w:tcPr>
          <w:p w14:paraId="41AA4B34" w14:textId="4F82314E" w:rsidR="00A07349" w:rsidRPr="00280D63" w:rsidRDefault="00BA141E" w:rsidP="00C906DF">
            <w:pPr>
              <w:spacing w:before="120" w:after="120"/>
              <w:jc w:val="both"/>
              <w:rPr>
                <w:b/>
                <w:bCs/>
                <w:sz w:val="20"/>
                <w:szCs w:val="20"/>
                <w:lang w:val="lv-LV"/>
              </w:rPr>
            </w:pPr>
            <w:r w:rsidRPr="00280D63">
              <w:rPr>
                <w:b/>
                <w:bCs/>
                <w:sz w:val="20"/>
                <w:szCs w:val="20"/>
                <w:lang w:val="lv-LV"/>
              </w:rPr>
              <w:t>Drošuma snieguma rādītājs</w:t>
            </w:r>
            <w:r w:rsidR="00A07349" w:rsidRPr="00280D63">
              <w:rPr>
                <w:b/>
                <w:bCs/>
                <w:sz w:val="20"/>
                <w:szCs w:val="20"/>
                <w:lang w:val="lv-LV"/>
              </w:rPr>
              <w:t xml:space="preserve"> (SPI)</w:t>
            </w:r>
          </w:p>
        </w:tc>
        <w:tc>
          <w:tcPr>
            <w:tcW w:w="3515" w:type="dxa"/>
            <w:tcBorders>
              <w:bottom w:val="single" w:sz="4" w:space="0" w:color="auto"/>
            </w:tcBorders>
            <w:shd w:val="clear" w:color="auto" w:fill="FDE9D9" w:themeFill="accent6" w:themeFillTint="33"/>
          </w:tcPr>
          <w:p w14:paraId="3DB59E62" w14:textId="165D7C27" w:rsidR="00A07349" w:rsidRPr="00280D63" w:rsidRDefault="00BA141E" w:rsidP="00C906DF">
            <w:pPr>
              <w:spacing w:before="120" w:after="120"/>
              <w:jc w:val="both"/>
              <w:rPr>
                <w:b/>
                <w:bCs/>
                <w:sz w:val="20"/>
                <w:szCs w:val="20"/>
                <w:lang w:val="lv-LV"/>
              </w:rPr>
            </w:pPr>
            <w:r w:rsidRPr="00280D63">
              <w:rPr>
                <w:b/>
                <w:bCs/>
                <w:sz w:val="20"/>
                <w:szCs w:val="20"/>
                <w:lang w:val="lv-LV"/>
              </w:rPr>
              <w:t xml:space="preserve">Drošuma snieguma mērķis </w:t>
            </w:r>
            <w:r w:rsidR="00A07349" w:rsidRPr="00280D63">
              <w:rPr>
                <w:b/>
                <w:bCs/>
                <w:sz w:val="20"/>
                <w:szCs w:val="20"/>
                <w:lang w:val="lv-LV"/>
              </w:rPr>
              <w:t xml:space="preserve">(SPT) </w:t>
            </w:r>
          </w:p>
        </w:tc>
        <w:tc>
          <w:tcPr>
            <w:tcW w:w="1656" w:type="dxa"/>
            <w:tcBorders>
              <w:bottom w:val="single" w:sz="4" w:space="0" w:color="auto"/>
            </w:tcBorders>
            <w:shd w:val="clear" w:color="auto" w:fill="FDE9D9" w:themeFill="accent6" w:themeFillTint="33"/>
          </w:tcPr>
          <w:p w14:paraId="7B89F309" w14:textId="73DFB8F4" w:rsidR="00A07349" w:rsidRPr="00280D63" w:rsidRDefault="00BA141E" w:rsidP="00C906DF">
            <w:pPr>
              <w:spacing w:before="120" w:after="120"/>
              <w:jc w:val="both"/>
              <w:rPr>
                <w:b/>
                <w:bCs/>
                <w:sz w:val="20"/>
                <w:szCs w:val="20"/>
                <w:lang w:val="lv-LV"/>
              </w:rPr>
            </w:pPr>
            <w:r w:rsidRPr="00280D63">
              <w:rPr>
                <w:b/>
                <w:bCs/>
                <w:sz w:val="20"/>
                <w:szCs w:val="20"/>
                <w:lang w:val="lv-LV"/>
              </w:rPr>
              <w:t>Avots</w:t>
            </w:r>
          </w:p>
        </w:tc>
      </w:tr>
      <w:tr w:rsidR="004A658F" w:rsidRPr="00280D63" w14:paraId="09027A2B" w14:textId="77777777" w:rsidTr="00C54083">
        <w:tc>
          <w:tcPr>
            <w:tcW w:w="3087" w:type="dxa"/>
            <w:shd w:val="clear" w:color="auto" w:fill="FFFFFF" w:themeFill="background1"/>
          </w:tcPr>
          <w:p w14:paraId="326AD480" w14:textId="1D3A9D80" w:rsidR="00BA141E" w:rsidRPr="00280D63" w:rsidRDefault="00BA141E" w:rsidP="00C906DF">
            <w:pPr>
              <w:spacing w:before="60" w:after="60"/>
              <w:jc w:val="both"/>
              <w:rPr>
                <w:bCs/>
                <w:sz w:val="20"/>
                <w:szCs w:val="20"/>
                <w:lang w:val="lv-LV"/>
              </w:rPr>
            </w:pPr>
            <w:r w:rsidRPr="00280D63">
              <w:rPr>
                <w:bCs/>
                <w:sz w:val="20"/>
                <w:szCs w:val="20"/>
                <w:lang w:val="lv-LV"/>
              </w:rPr>
              <w:t>Samazināt to incidentu skaitu, kas saistīti ar šķērsli uz skrejceļa.</w:t>
            </w:r>
          </w:p>
        </w:tc>
        <w:tc>
          <w:tcPr>
            <w:tcW w:w="1394" w:type="dxa"/>
            <w:shd w:val="clear" w:color="auto" w:fill="FFFFFF" w:themeFill="background1"/>
          </w:tcPr>
          <w:p w14:paraId="4766FA5B" w14:textId="6197BA0C" w:rsidR="00A07349" w:rsidRPr="00280D63" w:rsidRDefault="000A7054" w:rsidP="00C906DF">
            <w:pPr>
              <w:spacing w:before="60" w:after="60"/>
              <w:jc w:val="center"/>
              <w:rPr>
                <w:bCs/>
                <w:sz w:val="20"/>
                <w:szCs w:val="20"/>
                <w:lang w:val="lv-LV"/>
              </w:rPr>
            </w:pPr>
            <w:r w:rsidRPr="00280D63">
              <w:rPr>
                <w:bCs/>
                <w:sz w:val="20"/>
                <w:szCs w:val="20"/>
                <w:lang w:val="lv-LV"/>
              </w:rPr>
              <w:t>ADR</w:t>
            </w:r>
            <w:r w:rsidR="000F5F64" w:rsidRPr="00280D63">
              <w:rPr>
                <w:bCs/>
                <w:sz w:val="20"/>
                <w:szCs w:val="20"/>
                <w:lang w:val="lv-LV"/>
              </w:rPr>
              <w:t>-SPI-</w:t>
            </w:r>
            <w:r w:rsidRPr="00280D63">
              <w:rPr>
                <w:bCs/>
                <w:sz w:val="20"/>
                <w:szCs w:val="20"/>
                <w:lang w:val="lv-LV"/>
              </w:rPr>
              <w:t>1</w:t>
            </w:r>
          </w:p>
        </w:tc>
        <w:tc>
          <w:tcPr>
            <w:tcW w:w="4908" w:type="dxa"/>
            <w:shd w:val="clear" w:color="auto" w:fill="FFFFFF" w:themeFill="background1"/>
          </w:tcPr>
          <w:p w14:paraId="549F5651" w14:textId="4AE1DC97" w:rsidR="00A07349" w:rsidRPr="00280D63" w:rsidRDefault="000F5F64" w:rsidP="00C906DF">
            <w:pPr>
              <w:spacing w:before="60" w:after="60"/>
              <w:jc w:val="both"/>
              <w:rPr>
                <w:bCs/>
                <w:sz w:val="20"/>
                <w:szCs w:val="20"/>
                <w:lang w:val="lv-LV"/>
              </w:rPr>
            </w:pPr>
            <w:r w:rsidRPr="00280D63">
              <w:rPr>
                <w:bCs/>
                <w:sz w:val="20"/>
                <w:szCs w:val="20"/>
                <w:lang w:val="lv-LV"/>
              </w:rPr>
              <w:t xml:space="preserve">RI </w:t>
            </w:r>
            <w:r w:rsidR="00BA141E" w:rsidRPr="00280D63">
              <w:rPr>
                <w:bCs/>
                <w:sz w:val="20"/>
                <w:szCs w:val="20"/>
                <w:lang w:val="lv-LV"/>
              </w:rPr>
              <w:t>rādītājs</w:t>
            </w:r>
            <w:r w:rsidRPr="00280D63">
              <w:rPr>
                <w:bCs/>
                <w:sz w:val="20"/>
                <w:szCs w:val="20"/>
                <w:lang w:val="lv-LV"/>
              </w:rPr>
              <w:t xml:space="preserve"> (incident</w:t>
            </w:r>
            <w:r w:rsidR="00BA141E" w:rsidRPr="00280D63">
              <w:rPr>
                <w:bCs/>
                <w:sz w:val="20"/>
                <w:szCs w:val="20"/>
                <w:lang w:val="lv-LV"/>
              </w:rPr>
              <w:t>i</w:t>
            </w:r>
            <w:r w:rsidRPr="00280D63">
              <w:rPr>
                <w:bCs/>
                <w:sz w:val="20"/>
                <w:szCs w:val="20"/>
                <w:lang w:val="lv-LV"/>
              </w:rPr>
              <w:t xml:space="preserve"> </w:t>
            </w:r>
            <w:r w:rsidR="00BA141E" w:rsidRPr="00280D63">
              <w:rPr>
                <w:bCs/>
                <w:sz w:val="20"/>
                <w:szCs w:val="20"/>
                <w:lang w:val="lv-LV"/>
              </w:rPr>
              <w:t>uz</w:t>
            </w:r>
            <w:r w:rsidRPr="00280D63">
              <w:rPr>
                <w:bCs/>
                <w:sz w:val="20"/>
                <w:szCs w:val="20"/>
                <w:lang w:val="lv-LV"/>
              </w:rPr>
              <w:t xml:space="preserve"> 10 000 </w:t>
            </w:r>
            <w:r w:rsidR="00BA141E" w:rsidRPr="00280D63">
              <w:rPr>
                <w:bCs/>
                <w:sz w:val="20"/>
                <w:szCs w:val="20"/>
                <w:lang w:val="lv-LV"/>
              </w:rPr>
              <w:t>kustībām</w:t>
            </w:r>
            <w:r w:rsidR="00C50AC2" w:rsidRPr="00280D63">
              <w:rPr>
                <w:bCs/>
                <w:sz w:val="20"/>
                <w:szCs w:val="20"/>
                <w:lang w:val="lv-LV"/>
              </w:rPr>
              <w:t xml:space="preserve"> </w:t>
            </w:r>
            <w:r w:rsidR="00BA141E" w:rsidRPr="00280D63">
              <w:rPr>
                <w:bCs/>
                <w:sz w:val="20"/>
                <w:szCs w:val="20"/>
                <w:lang w:val="lv-LV"/>
              </w:rPr>
              <w:t>Latvijā</w:t>
            </w:r>
            <w:r w:rsidRPr="00280D63">
              <w:rPr>
                <w:bCs/>
                <w:sz w:val="20"/>
                <w:szCs w:val="20"/>
                <w:lang w:val="lv-LV"/>
              </w:rPr>
              <w:t>) – 0</w:t>
            </w:r>
            <w:r w:rsidR="00BA141E" w:rsidRPr="00280D63">
              <w:rPr>
                <w:bCs/>
                <w:sz w:val="20"/>
                <w:szCs w:val="20"/>
                <w:lang w:val="lv-LV"/>
              </w:rPr>
              <w:t>,</w:t>
            </w:r>
            <w:r w:rsidR="00C51D11">
              <w:rPr>
                <w:bCs/>
                <w:sz w:val="20"/>
                <w:szCs w:val="20"/>
                <w:lang w:val="lv-LV"/>
              </w:rPr>
              <w:t>47</w:t>
            </w:r>
            <w:r w:rsidR="008B63EF" w:rsidRPr="00280D63">
              <w:rPr>
                <w:bCs/>
                <w:sz w:val="20"/>
                <w:szCs w:val="20"/>
                <w:lang w:val="lv-LV"/>
              </w:rPr>
              <w:t xml:space="preserve"> </w:t>
            </w:r>
            <w:r w:rsidRPr="00280D63">
              <w:rPr>
                <w:bCs/>
                <w:sz w:val="20"/>
                <w:szCs w:val="20"/>
                <w:lang w:val="lv-LV"/>
              </w:rPr>
              <w:t>(</w:t>
            </w:r>
            <w:r w:rsidR="008B63EF">
              <w:rPr>
                <w:bCs/>
                <w:sz w:val="20"/>
                <w:szCs w:val="20"/>
                <w:lang w:val="lv-LV"/>
              </w:rPr>
              <w:t>202</w:t>
            </w:r>
            <w:r w:rsidR="00C51D11">
              <w:rPr>
                <w:bCs/>
                <w:sz w:val="20"/>
                <w:szCs w:val="20"/>
                <w:lang w:val="lv-LV"/>
              </w:rPr>
              <w:t>4.</w:t>
            </w:r>
            <w:r w:rsidR="00A20746">
              <w:rPr>
                <w:bCs/>
                <w:sz w:val="20"/>
                <w:szCs w:val="20"/>
                <w:lang w:val="lv-LV"/>
              </w:rPr>
              <w:t> </w:t>
            </w:r>
            <w:r w:rsidR="008B63EF">
              <w:rPr>
                <w:bCs/>
                <w:sz w:val="20"/>
                <w:szCs w:val="20"/>
                <w:lang w:val="lv-LV"/>
              </w:rPr>
              <w:t>g.</w:t>
            </w:r>
            <w:r w:rsidRPr="00280D63">
              <w:rPr>
                <w:bCs/>
                <w:sz w:val="20"/>
                <w:szCs w:val="20"/>
                <w:lang w:val="lv-LV"/>
              </w:rPr>
              <w:t>).</w:t>
            </w:r>
          </w:p>
        </w:tc>
        <w:tc>
          <w:tcPr>
            <w:tcW w:w="3515" w:type="dxa"/>
            <w:shd w:val="clear" w:color="auto" w:fill="FFFFFF" w:themeFill="background1"/>
          </w:tcPr>
          <w:p w14:paraId="7FBF326B" w14:textId="55D87D19" w:rsidR="00A07349" w:rsidRPr="00280D63" w:rsidRDefault="00BA141E" w:rsidP="00C906DF">
            <w:pPr>
              <w:spacing w:before="60" w:after="60"/>
              <w:jc w:val="both"/>
              <w:rPr>
                <w:bCs/>
                <w:sz w:val="20"/>
                <w:szCs w:val="20"/>
                <w:lang w:val="lv-LV"/>
              </w:rPr>
            </w:pPr>
            <w:r w:rsidRPr="00280D63">
              <w:rPr>
                <w:sz w:val="20"/>
                <w:szCs w:val="20"/>
                <w:lang w:val="lv-LV"/>
              </w:rPr>
              <w:t>Jā</w:t>
            </w:r>
            <w:r w:rsidR="00A54D7D">
              <w:rPr>
                <w:sz w:val="20"/>
                <w:szCs w:val="20"/>
                <w:lang w:val="lv-LV"/>
              </w:rPr>
              <w:t>saglabā</w:t>
            </w:r>
            <w:r w:rsidRPr="00280D63">
              <w:rPr>
                <w:sz w:val="20"/>
                <w:szCs w:val="20"/>
                <w:lang w:val="lv-LV"/>
              </w:rPr>
              <w:t xml:space="preserve"> samazināšanās tendence</w:t>
            </w:r>
            <w:r w:rsidR="000F5F64" w:rsidRPr="00280D63">
              <w:rPr>
                <w:bCs/>
                <w:sz w:val="20"/>
                <w:szCs w:val="20"/>
                <w:lang w:val="lv-LV"/>
              </w:rPr>
              <w:t>.</w:t>
            </w:r>
          </w:p>
        </w:tc>
        <w:tc>
          <w:tcPr>
            <w:tcW w:w="1656" w:type="dxa"/>
            <w:shd w:val="clear" w:color="auto" w:fill="FFFFFF" w:themeFill="background1"/>
          </w:tcPr>
          <w:p w14:paraId="64FE40A2" w14:textId="1A618014" w:rsidR="00A07349" w:rsidRPr="00280D63" w:rsidRDefault="00BA141E" w:rsidP="00C906DF">
            <w:pPr>
              <w:spacing w:before="60" w:after="60"/>
              <w:jc w:val="both"/>
              <w:rPr>
                <w:bCs/>
                <w:sz w:val="20"/>
                <w:szCs w:val="20"/>
                <w:lang w:val="lv-LV"/>
              </w:rPr>
            </w:pPr>
            <w:r w:rsidRPr="00280D63">
              <w:rPr>
                <w:bCs/>
                <w:sz w:val="20"/>
                <w:szCs w:val="20"/>
                <w:lang w:val="lv-LV"/>
              </w:rPr>
              <w:t>Datubāze</w:t>
            </w:r>
          </w:p>
        </w:tc>
      </w:tr>
      <w:tr w:rsidR="004A658F" w:rsidRPr="00280D63" w14:paraId="3B227E0C" w14:textId="77777777" w:rsidTr="00C54083">
        <w:trPr>
          <w:trHeight w:val="631"/>
        </w:trPr>
        <w:tc>
          <w:tcPr>
            <w:tcW w:w="3087" w:type="dxa"/>
            <w:shd w:val="clear" w:color="auto" w:fill="FFFFFF" w:themeFill="background1"/>
          </w:tcPr>
          <w:p w14:paraId="3F158C01" w14:textId="4CB919B5" w:rsidR="00BA141E" w:rsidRPr="00280D63" w:rsidRDefault="008E2A8B" w:rsidP="004A658F">
            <w:pPr>
              <w:spacing w:before="60" w:after="60"/>
              <w:jc w:val="both"/>
              <w:rPr>
                <w:bCs/>
                <w:sz w:val="20"/>
                <w:szCs w:val="20"/>
                <w:lang w:val="lv-LV"/>
              </w:rPr>
            </w:pPr>
            <w:r w:rsidRPr="00280D63">
              <w:rPr>
                <w:bCs/>
                <w:sz w:val="20"/>
                <w:szCs w:val="20"/>
                <w:lang w:val="lv-LV"/>
              </w:rPr>
              <w:t>Samazināt</w:t>
            </w:r>
            <w:r w:rsidR="00BA141E" w:rsidRPr="00280D63">
              <w:rPr>
                <w:bCs/>
                <w:sz w:val="20"/>
                <w:szCs w:val="20"/>
                <w:lang w:val="lv-LV"/>
              </w:rPr>
              <w:t xml:space="preserve"> </w:t>
            </w:r>
            <w:r w:rsidR="004A658F" w:rsidRPr="00280D63">
              <w:rPr>
                <w:bCs/>
                <w:sz w:val="20"/>
                <w:szCs w:val="20"/>
                <w:lang w:val="lv-LV"/>
              </w:rPr>
              <w:t xml:space="preserve">to </w:t>
            </w:r>
            <w:r w:rsidR="00BA141E" w:rsidRPr="00280D63">
              <w:rPr>
                <w:bCs/>
                <w:sz w:val="20"/>
                <w:szCs w:val="20"/>
                <w:lang w:val="lv-LV"/>
              </w:rPr>
              <w:t xml:space="preserve">novirzīšanās no </w:t>
            </w:r>
            <w:r w:rsidRPr="00280D63">
              <w:rPr>
                <w:bCs/>
                <w:sz w:val="20"/>
                <w:szCs w:val="20"/>
                <w:lang w:val="lv-LV"/>
              </w:rPr>
              <w:t>skrejceļa</w:t>
            </w:r>
            <w:r w:rsidR="00BA141E" w:rsidRPr="00280D63">
              <w:rPr>
                <w:bCs/>
                <w:sz w:val="20"/>
                <w:szCs w:val="20"/>
                <w:lang w:val="lv-LV"/>
              </w:rPr>
              <w:t xml:space="preserve"> incidentu skaitu, kur</w:t>
            </w:r>
            <w:r w:rsidR="004A658F" w:rsidRPr="00280D63">
              <w:rPr>
                <w:bCs/>
                <w:sz w:val="20"/>
                <w:szCs w:val="20"/>
                <w:lang w:val="lv-LV"/>
              </w:rPr>
              <w:t>u</w:t>
            </w:r>
            <w:r w:rsidR="00BA141E" w:rsidRPr="00280D63">
              <w:rPr>
                <w:bCs/>
                <w:sz w:val="20"/>
                <w:szCs w:val="20"/>
                <w:lang w:val="lv-LV"/>
              </w:rPr>
              <w:t xml:space="preserve"> </w:t>
            </w:r>
            <w:r w:rsidRPr="00280D63">
              <w:rPr>
                <w:bCs/>
                <w:sz w:val="20"/>
                <w:szCs w:val="20"/>
                <w:lang w:val="lv-LV"/>
              </w:rPr>
              <w:t>cēlonis</w:t>
            </w:r>
            <w:r w:rsidR="00BA141E" w:rsidRPr="00280D63">
              <w:rPr>
                <w:bCs/>
                <w:sz w:val="20"/>
                <w:szCs w:val="20"/>
                <w:lang w:val="lv-LV"/>
              </w:rPr>
              <w:t xml:space="preserve"> bija </w:t>
            </w:r>
            <w:r w:rsidR="004A658F" w:rsidRPr="00280D63">
              <w:rPr>
                <w:bCs/>
                <w:sz w:val="20"/>
                <w:szCs w:val="20"/>
                <w:lang w:val="lv-LV"/>
              </w:rPr>
              <w:t xml:space="preserve">piesārņots </w:t>
            </w:r>
            <w:r w:rsidRPr="00280D63">
              <w:rPr>
                <w:bCs/>
                <w:sz w:val="20"/>
                <w:szCs w:val="20"/>
                <w:lang w:val="lv-LV"/>
              </w:rPr>
              <w:t>skrejceļš</w:t>
            </w:r>
            <w:r w:rsidR="00BA141E" w:rsidRPr="00280D63">
              <w:rPr>
                <w:bCs/>
                <w:sz w:val="20"/>
                <w:szCs w:val="20"/>
                <w:lang w:val="lv-LV"/>
              </w:rPr>
              <w:t>.</w:t>
            </w:r>
          </w:p>
        </w:tc>
        <w:tc>
          <w:tcPr>
            <w:tcW w:w="1394" w:type="dxa"/>
            <w:shd w:val="clear" w:color="auto" w:fill="FFFFFF" w:themeFill="background1"/>
          </w:tcPr>
          <w:p w14:paraId="38A8C7AC" w14:textId="4FE9B59C" w:rsidR="000F5F64" w:rsidRPr="00280D63" w:rsidRDefault="000A7054" w:rsidP="00C906DF">
            <w:pPr>
              <w:spacing w:before="60" w:after="60"/>
              <w:jc w:val="center"/>
              <w:rPr>
                <w:bCs/>
                <w:sz w:val="20"/>
                <w:szCs w:val="20"/>
                <w:lang w:val="lv-LV"/>
              </w:rPr>
            </w:pPr>
            <w:r w:rsidRPr="00280D63">
              <w:rPr>
                <w:bCs/>
                <w:sz w:val="20"/>
                <w:szCs w:val="20"/>
                <w:lang w:val="lv-LV"/>
              </w:rPr>
              <w:t>ADR-SPI-2</w:t>
            </w:r>
          </w:p>
        </w:tc>
        <w:tc>
          <w:tcPr>
            <w:tcW w:w="4908" w:type="dxa"/>
            <w:shd w:val="clear" w:color="auto" w:fill="FFFFFF" w:themeFill="background1"/>
          </w:tcPr>
          <w:p w14:paraId="3E00EC00" w14:textId="6A79F9B4" w:rsidR="000F5F64" w:rsidRPr="00280D63" w:rsidRDefault="000E0A71" w:rsidP="00C906DF">
            <w:pPr>
              <w:spacing w:before="60" w:after="60"/>
              <w:jc w:val="both"/>
              <w:rPr>
                <w:bCs/>
                <w:sz w:val="20"/>
                <w:szCs w:val="20"/>
                <w:lang w:val="lv-LV"/>
              </w:rPr>
            </w:pPr>
            <w:r w:rsidRPr="00280D63">
              <w:rPr>
                <w:bCs/>
                <w:sz w:val="20"/>
                <w:szCs w:val="20"/>
                <w:lang w:val="lv-LV"/>
              </w:rPr>
              <w:t xml:space="preserve">RE </w:t>
            </w:r>
            <w:r w:rsidR="00BA141E" w:rsidRPr="00280D63">
              <w:rPr>
                <w:bCs/>
                <w:sz w:val="20"/>
                <w:szCs w:val="20"/>
                <w:lang w:val="lv-LV"/>
              </w:rPr>
              <w:t>rādītājs</w:t>
            </w:r>
            <w:r w:rsidRPr="00280D63">
              <w:rPr>
                <w:bCs/>
                <w:sz w:val="20"/>
                <w:szCs w:val="20"/>
                <w:lang w:val="lv-LV"/>
              </w:rPr>
              <w:t xml:space="preserve"> (incident</w:t>
            </w:r>
            <w:r w:rsidR="00BA141E" w:rsidRPr="00280D63">
              <w:rPr>
                <w:bCs/>
                <w:sz w:val="20"/>
                <w:szCs w:val="20"/>
                <w:lang w:val="lv-LV"/>
              </w:rPr>
              <w:t>i</w:t>
            </w:r>
            <w:r w:rsidRPr="00280D63">
              <w:rPr>
                <w:bCs/>
                <w:sz w:val="20"/>
                <w:szCs w:val="20"/>
                <w:lang w:val="lv-LV"/>
              </w:rPr>
              <w:t xml:space="preserve"> </w:t>
            </w:r>
            <w:r w:rsidR="00BA141E" w:rsidRPr="00280D63">
              <w:rPr>
                <w:bCs/>
                <w:sz w:val="20"/>
                <w:szCs w:val="20"/>
                <w:lang w:val="lv-LV"/>
              </w:rPr>
              <w:t xml:space="preserve">uz </w:t>
            </w:r>
            <w:r w:rsidRPr="00280D63">
              <w:rPr>
                <w:bCs/>
                <w:sz w:val="20"/>
                <w:szCs w:val="20"/>
                <w:lang w:val="lv-LV"/>
              </w:rPr>
              <w:t xml:space="preserve">10 000 </w:t>
            </w:r>
            <w:r w:rsidR="00BA141E" w:rsidRPr="00280D63">
              <w:rPr>
                <w:bCs/>
                <w:sz w:val="20"/>
                <w:szCs w:val="20"/>
                <w:lang w:val="lv-LV"/>
              </w:rPr>
              <w:t>kustībām</w:t>
            </w:r>
            <w:r w:rsidRPr="00280D63">
              <w:rPr>
                <w:bCs/>
                <w:sz w:val="20"/>
                <w:szCs w:val="20"/>
                <w:lang w:val="lv-LV"/>
              </w:rPr>
              <w:t xml:space="preserve"> </w:t>
            </w:r>
            <w:r w:rsidR="00BA141E" w:rsidRPr="00280D63">
              <w:rPr>
                <w:bCs/>
                <w:sz w:val="20"/>
                <w:szCs w:val="20"/>
                <w:lang w:val="lv-LV"/>
              </w:rPr>
              <w:t>Latvijā</w:t>
            </w:r>
            <w:r w:rsidRPr="00280D63">
              <w:rPr>
                <w:bCs/>
                <w:sz w:val="20"/>
                <w:szCs w:val="20"/>
                <w:lang w:val="lv-LV"/>
              </w:rPr>
              <w:t xml:space="preserve">) – </w:t>
            </w:r>
            <w:r w:rsidR="00B54A5F" w:rsidRPr="00280D63">
              <w:rPr>
                <w:bCs/>
                <w:sz w:val="20"/>
                <w:szCs w:val="20"/>
                <w:lang w:val="lv-LV"/>
              </w:rPr>
              <w:t>0</w:t>
            </w:r>
            <w:r w:rsidR="00BA141E" w:rsidRPr="00280D63">
              <w:rPr>
                <w:bCs/>
                <w:sz w:val="20"/>
                <w:szCs w:val="20"/>
                <w:lang w:val="lv-LV"/>
              </w:rPr>
              <w:t>,</w:t>
            </w:r>
            <w:r w:rsidR="00C51D11">
              <w:rPr>
                <w:bCs/>
                <w:sz w:val="20"/>
                <w:szCs w:val="20"/>
                <w:lang w:val="lv-LV"/>
              </w:rPr>
              <w:t>00</w:t>
            </w:r>
            <w:r w:rsidR="008B63EF" w:rsidRPr="00280D63">
              <w:rPr>
                <w:bCs/>
                <w:sz w:val="20"/>
                <w:szCs w:val="20"/>
                <w:lang w:val="lv-LV"/>
              </w:rPr>
              <w:t xml:space="preserve"> </w:t>
            </w:r>
            <w:r w:rsidRPr="00280D63">
              <w:rPr>
                <w:bCs/>
                <w:sz w:val="20"/>
                <w:szCs w:val="20"/>
                <w:lang w:val="lv-LV"/>
              </w:rPr>
              <w:t>(</w:t>
            </w:r>
            <w:r w:rsidR="008B63EF">
              <w:rPr>
                <w:bCs/>
                <w:sz w:val="20"/>
                <w:szCs w:val="20"/>
                <w:lang w:val="lv-LV"/>
              </w:rPr>
              <w:t>202</w:t>
            </w:r>
            <w:r w:rsidR="00A20746">
              <w:rPr>
                <w:bCs/>
                <w:sz w:val="20"/>
                <w:szCs w:val="20"/>
                <w:lang w:val="lv-LV"/>
              </w:rPr>
              <w:t>4</w:t>
            </w:r>
            <w:r w:rsidR="008B63EF">
              <w:rPr>
                <w:bCs/>
                <w:sz w:val="20"/>
                <w:szCs w:val="20"/>
                <w:lang w:val="lv-LV"/>
              </w:rPr>
              <w:t>.</w:t>
            </w:r>
            <w:r w:rsidR="00A20746">
              <w:rPr>
                <w:bCs/>
                <w:sz w:val="20"/>
                <w:szCs w:val="20"/>
                <w:lang w:val="lv-LV"/>
              </w:rPr>
              <w:t> </w:t>
            </w:r>
            <w:r w:rsidR="008B63EF">
              <w:rPr>
                <w:bCs/>
                <w:sz w:val="20"/>
                <w:szCs w:val="20"/>
                <w:lang w:val="lv-LV"/>
              </w:rPr>
              <w:t>g.</w:t>
            </w:r>
            <w:r w:rsidRPr="00280D63">
              <w:rPr>
                <w:bCs/>
                <w:sz w:val="20"/>
                <w:szCs w:val="20"/>
                <w:lang w:val="lv-LV"/>
              </w:rPr>
              <w:t>).</w:t>
            </w:r>
          </w:p>
        </w:tc>
        <w:tc>
          <w:tcPr>
            <w:tcW w:w="3515" w:type="dxa"/>
            <w:shd w:val="clear" w:color="auto" w:fill="FFFFFF" w:themeFill="background1"/>
          </w:tcPr>
          <w:p w14:paraId="446A7FA9" w14:textId="646D4F59" w:rsidR="000F5F64" w:rsidRPr="00280D63" w:rsidRDefault="00BA141E" w:rsidP="00C906DF">
            <w:pPr>
              <w:spacing w:before="60" w:after="60"/>
              <w:jc w:val="both"/>
              <w:rPr>
                <w:bCs/>
                <w:sz w:val="20"/>
                <w:szCs w:val="20"/>
                <w:lang w:val="lv-LV"/>
              </w:rPr>
            </w:pPr>
            <w:r w:rsidRPr="00280D63">
              <w:rPr>
                <w:sz w:val="20"/>
                <w:szCs w:val="20"/>
                <w:lang w:val="lv-LV"/>
              </w:rPr>
              <w:t>Jā</w:t>
            </w:r>
            <w:r w:rsidR="00C51D11">
              <w:rPr>
                <w:sz w:val="20"/>
                <w:szCs w:val="20"/>
                <w:lang w:val="lv-LV"/>
              </w:rPr>
              <w:t>saglabā esošā</w:t>
            </w:r>
            <w:r w:rsidRPr="00280D63">
              <w:rPr>
                <w:sz w:val="20"/>
                <w:szCs w:val="20"/>
                <w:lang w:val="lv-LV"/>
              </w:rPr>
              <w:t xml:space="preserve"> tendence</w:t>
            </w:r>
            <w:r w:rsidR="007F06BF" w:rsidRPr="00280D63">
              <w:rPr>
                <w:bCs/>
                <w:sz w:val="20"/>
                <w:szCs w:val="20"/>
                <w:lang w:val="lv-LV"/>
              </w:rPr>
              <w:t>.</w:t>
            </w:r>
          </w:p>
        </w:tc>
        <w:tc>
          <w:tcPr>
            <w:tcW w:w="1656" w:type="dxa"/>
            <w:shd w:val="clear" w:color="auto" w:fill="FFFFFF" w:themeFill="background1"/>
          </w:tcPr>
          <w:p w14:paraId="44B0510F" w14:textId="60EBF8E7" w:rsidR="000F5F64" w:rsidRPr="00280D63" w:rsidRDefault="00BA141E" w:rsidP="00C906DF">
            <w:pPr>
              <w:spacing w:before="60" w:after="60"/>
              <w:jc w:val="both"/>
              <w:rPr>
                <w:bCs/>
                <w:sz w:val="20"/>
                <w:szCs w:val="20"/>
                <w:lang w:val="lv-LV"/>
              </w:rPr>
            </w:pPr>
            <w:r w:rsidRPr="00280D63">
              <w:rPr>
                <w:bCs/>
                <w:sz w:val="20"/>
                <w:szCs w:val="20"/>
                <w:lang w:val="lv-LV"/>
              </w:rPr>
              <w:t>Datubāze</w:t>
            </w:r>
          </w:p>
        </w:tc>
      </w:tr>
      <w:bookmarkEnd w:id="29"/>
      <w:tr w:rsidR="00C54083" w:rsidRPr="00280D63" w14:paraId="1396B436" w14:textId="77777777" w:rsidTr="00C54083">
        <w:trPr>
          <w:trHeight w:val="631"/>
        </w:trPr>
        <w:tc>
          <w:tcPr>
            <w:tcW w:w="3088" w:type="dxa"/>
            <w:shd w:val="clear" w:color="auto" w:fill="FFFFFF" w:themeFill="background1"/>
          </w:tcPr>
          <w:p w14:paraId="3EB19BC6" w14:textId="77777777" w:rsidR="00C54083" w:rsidRPr="00280D63" w:rsidRDefault="00C54083" w:rsidP="00C64FDC">
            <w:pPr>
              <w:spacing w:before="60" w:after="60"/>
              <w:jc w:val="both"/>
              <w:rPr>
                <w:bCs/>
                <w:sz w:val="20"/>
                <w:szCs w:val="20"/>
                <w:lang w:val="lv-LV"/>
              </w:rPr>
            </w:pPr>
            <w:r>
              <w:rPr>
                <w:bCs/>
                <w:sz w:val="20"/>
                <w:szCs w:val="20"/>
                <w:lang w:val="lv-LV"/>
              </w:rPr>
              <w:t>Samazināt gaisa kuģu sadarsmju ar putniem gadījumu skaitu lidostās un to apkārtnē, n</w:t>
            </w:r>
            <w:r w:rsidRPr="00280D63">
              <w:rPr>
                <w:bCs/>
                <w:sz w:val="20"/>
                <w:szCs w:val="20"/>
                <w:lang w:val="lv-LV"/>
              </w:rPr>
              <w:t>odrošin</w:t>
            </w:r>
            <w:r>
              <w:rPr>
                <w:bCs/>
                <w:sz w:val="20"/>
                <w:szCs w:val="20"/>
                <w:lang w:val="lv-LV"/>
              </w:rPr>
              <w:t>ot</w:t>
            </w:r>
            <w:r w:rsidRPr="00280D63">
              <w:rPr>
                <w:bCs/>
                <w:sz w:val="20"/>
                <w:szCs w:val="20"/>
                <w:lang w:val="lv-LV"/>
              </w:rPr>
              <w:t xml:space="preserve">, ka lidlauka ekspluatanti </w:t>
            </w:r>
            <w:r>
              <w:rPr>
                <w:bCs/>
                <w:sz w:val="20"/>
                <w:szCs w:val="20"/>
                <w:lang w:val="lv-LV"/>
              </w:rPr>
              <w:t xml:space="preserve">efektīvi </w:t>
            </w:r>
            <w:r w:rsidRPr="00C64FDC">
              <w:rPr>
                <w:sz w:val="20"/>
                <w:szCs w:val="20"/>
                <w:lang w:val="lv-LV"/>
              </w:rPr>
              <w:t>īsteno savvaļas dzīvnieku riska pārvaldības programm</w:t>
            </w:r>
            <w:r>
              <w:rPr>
                <w:sz w:val="20"/>
                <w:szCs w:val="20"/>
                <w:lang w:val="lv-LV"/>
              </w:rPr>
              <w:t>u.</w:t>
            </w:r>
          </w:p>
        </w:tc>
        <w:tc>
          <w:tcPr>
            <w:tcW w:w="1394" w:type="dxa"/>
            <w:shd w:val="clear" w:color="auto" w:fill="FFFFFF" w:themeFill="background1"/>
          </w:tcPr>
          <w:p w14:paraId="3EB1D418" w14:textId="77777777" w:rsidR="00C54083" w:rsidRPr="00280D63" w:rsidRDefault="00C54083" w:rsidP="00C64FDC">
            <w:pPr>
              <w:spacing w:before="60" w:after="60"/>
              <w:jc w:val="center"/>
              <w:rPr>
                <w:bCs/>
                <w:sz w:val="20"/>
                <w:szCs w:val="20"/>
                <w:lang w:val="lv-LV"/>
              </w:rPr>
            </w:pPr>
            <w:r w:rsidRPr="00280D63">
              <w:rPr>
                <w:bCs/>
                <w:sz w:val="20"/>
                <w:szCs w:val="20"/>
                <w:lang w:val="lv-LV"/>
              </w:rPr>
              <w:t>ADR-SPI-</w:t>
            </w:r>
            <w:r>
              <w:rPr>
                <w:bCs/>
                <w:sz w:val="20"/>
                <w:szCs w:val="20"/>
                <w:lang w:val="lv-LV"/>
              </w:rPr>
              <w:t>3</w:t>
            </w:r>
          </w:p>
        </w:tc>
        <w:tc>
          <w:tcPr>
            <w:tcW w:w="4909" w:type="dxa"/>
            <w:shd w:val="clear" w:color="auto" w:fill="FFFFFF" w:themeFill="background1"/>
          </w:tcPr>
          <w:p w14:paraId="47227C67" w14:textId="1D5F4CCD" w:rsidR="00C54083" w:rsidRPr="00280D63" w:rsidRDefault="009A2285" w:rsidP="00C64FDC">
            <w:pPr>
              <w:spacing w:before="60" w:after="60"/>
              <w:jc w:val="both"/>
              <w:rPr>
                <w:bCs/>
                <w:sz w:val="20"/>
                <w:szCs w:val="20"/>
                <w:lang w:val="lv-LV"/>
              </w:rPr>
            </w:pPr>
            <w:r w:rsidRPr="009A2285">
              <w:rPr>
                <w:bCs/>
                <w:sz w:val="20"/>
                <w:szCs w:val="20"/>
                <w:lang w:val="lv-LV"/>
              </w:rPr>
              <w:t xml:space="preserve">Sadursmju skaits ar putniem </w:t>
            </w:r>
            <w:r>
              <w:rPr>
                <w:bCs/>
                <w:sz w:val="20"/>
                <w:szCs w:val="20"/>
                <w:lang w:val="lv-LV"/>
              </w:rPr>
              <w:t xml:space="preserve">Latvijā </w:t>
            </w:r>
            <w:r w:rsidRPr="009A2285">
              <w:rPr>
                <w:bCs/>
                <w:sz w:val="20"/>
                <w:szCs w:val="20"/>
                <w:lang w:val="lv-LV"/>
              </w:rPr>
              <w:t>(incidenti uz 10 000 kustībām)  – 8,60 (2024.g.)</w:t>
            </w:r>
          </w:p>
        </w:tc>
        <w:tc>
          <w:tcPr>
            <w:tcW w:w="3514" w:type="dxa"/>
            <w:shd w:val="clear" w:color="auto" w:fill="FFFFFF" w:themeFill="background1"/>
          </w:tcPr>
          <w:p w14:paraId="110B5389" w14:textId="77777777" w:rsidR="00C54083" w:rsidRPr="00280D63" w:rsidRDefault="00C54083" w:rsidP="00C64FDC">
            <w:pPr>
              <w:spacing w:before="60" w:after="60"/>
              <w:jc w:val="both"/>
              <w:rPr>
                <w:sz w:val="20"/>
                <w:szCs w:val="20"/>
                <w:lang w:val="lv-LV"/>
              </w:rPr>
            </w:pPr>
            <w:r w:rsidRPr="00280D63">
              <w:rPr>
                <w:sz w:val="20"/>
                <w:szCs w:val="20"/>
                <w:lang w:val="lv-LV"/>
              </w:rPr>
              <w:t>Jā</w:t>
            </w:r>
            <w:r>
              <w:rPr>
                <w:sz w:val="20"/>
                <w:szCs w:val="20"/>
                <w:lang w:val="lv-LV"/>
              </w:rPr>
              <w:t>saglabā</w:t>
            </w:r>
            <w:r w:rsidRPr="00280D63">
              <w:rPr>
                <w:sz w:val="20"/>
                <w:szCs w:val="20"/>
                <w:lang w:val="lv-LV"/>
              </w:rPr>
              <w:t xml:space="preserve"> samazināšanās tendence</w:t>
            </w:r>
            <w:r w:rsidRPr="00280D63">
              <w:rPr>
                <w:bCs/>
                <w:sz w:val="20"/>
                <w:szCs w:val="20"/>
                <w:lang w:val="lv-LV"/>
              </w:rPr>
              <w:t>.</w:t>
            </w:r>
          </w:p>
        </w:tc>
        <w:tc>
          <w:tcPr>
            <w:tcW w:w="1655" w:type="dxa"/>
            <w:shd w:val="clear" w:color="auto" w:fill="FFFFFF" w:themeFill="background1"/>
          </w:tcPr>
          <w:p w14:paraId="7A90799F" w14:textId="77777777" w:rsidR="00C54083" w:rsidRPr="00280D63" w:rsidRDefault="00C54083" w:rsidP="00C64FDC">
            <w:pPr>
              <w:spacing w:before="60" w:after="60"/>
              <w:jc w:val="both"/>
              <w:rPr>
                <w:bCs/>
                <w:sz w:val="20"/>
                <w:szCs w:val="20"/>
                <w:lang w:val="lv-LV"/>
              </w:rPr>
            </w:pPr>
            <w:r w:rsidRPr="00280D63">
              <w:rPr>
                <w:bCs/>
                <w:sz w:val="20"/>
                <w:szCs w:val="20"/>
                <w:lang w:val="lv-LV"/>
              </w:rPr>
              <w:t>Datubāze</w:t>
            </w:r>
          </w:p>
        </w:tc>
      </w:tr>
    </w:tbl>
    <w:p w14:paraId="467841AC" w14:textId="6FA62AAA" w:rsidR="00684F8F" w:rsidRPr="00280D63" w:rsidRDefault="004A658F" w:rsidP="00C906DF">
      <w:pPr>
        <w:spacing w:before="120" w:after="120"/>
        <w:jc w:val="both"/>
        <w:rPr>
          <w:b/>
          <w:bCs/>
          <w:sz w:val="28"/>
          <w:szCs w:val="28"/>
          <w:lang w:val="lv-LV"/>
        </w:rPr>
      </w:pPr>
      <w:r w:rsidRPr="00280D63">
        <w:rPr>
          <w:b/>
          <w:bCs/>
          <w:sz w:val="28"/>
          <w:szCs w:val="28"/>
          <w:lang w:val="lv-LV"/>
        </w:rPr>
        <w:t>Pielikums</w:t>
      </w:r>
      <w:r w:rsidR="00A07349" w:rsidRPr="00280D63">
        <w:rPr>
          <w:b/>
          <w:bCs/>
          <w:sz w:val="28"/>
          <w:szCs w:val="28"/>
          <w:lang w:val="lv-LV"/>
        </w:rPr>
        <w:t xml:space="preserve"> </w:t>
      </w:r>
      <w:r w:rsidR="001E04C1" w:rsidRPr="00280D63">
        <w:rPr>
          <w:b/>
          <w:bCs/>
          <w:sz w:val="28"/>
          <w:szCs w:val="28"/>
          <w:lang w:val="lv-LV"/>
        </w:rPr>
        <w:t>F</w:t>
      </w:r>
    </w:p>
    <w:tbl>
      <w:tblPr>
        <w:tblStyle w:val="TableGrid"/>
        <w:tblW w:w="0" w:type="auto"/>
        <w:tblLook w:val="04A0" w:firstRow="1" w:lastRow="0" w:firstColumn="1" w:lastColumn="0" w:noHBand="0" w:noVBand="1"/>
      </w:tblPr>
      <w:tblGrid>
        <w:gridCol w:w="3086"/>
        <w:gridCol w:w="1394"/>
        <w:gridCol w:w="4912"/>
        <w:gridCol w:w="3513"/>
        <w:gridCol w:w="1655"/>
      </w:tblGrid>
      <w:tr w:rsidR="00A07349" w:rsidRPr="00282AF0" w14:paraId="1CB40D38" w14:textId="77777777" w:rsidTr="00C906DF">
        <w:trPr>
          <w:trHeight w:val="398"/>
        </w:trPr>
        <w:tc>
          <w:tcPr>
            <w:tcW w:w="14560" w:type="dxa"/>
            <w:gridSpan w:val="5"/>
            <w:shd w:val="clear" w:color="auto" w:fill="FDE9D9" w:themeFill="accent6" w:themeFillTint="33"/>
          </w:tcPr>
          <w:p w14:paraId="1E7F823C" w14:textId="09DD2244" w:rsidR="000A438E" w:rsidRPr="00280D63" w:rsidRDefault="004A658F" w:rsidP="000A438E">
            <w:pPr>
              <w:pStyle w:val="Heading2"/>
              <w:keepNext/>
              <w:spacing w:before="120"/>
              <w:jc w:val="both"/>
              <w:rPr>
                <w:lang w:val="lv-LV"/>
              </w:rPr>
            </w:pPr>
            <w:bookmarkStart w:id="30" w:name="_Toc164695642"/>
            <w:bookmarkStart w:id="31" w:name="_Hlk17715488"/>
            <w:r w:rsidRPr="00280D63">
              <w:rPr>
                <w:rFonts w:cs="Arial"/>
                <w:b w:val="0"/>
                <w:bCs/>
                <w:iCs/>
                <w:sz w:val="20"/>
                <w:szCs w:val="28"/>
                <w:lang w:val="lv-LV"/>
              </w:rPr>
              <w:t>Pielikums</w:t>
            </w:r>
            <w:r w:rsidR="007A63DE" w:rsidRPr="00280D63">
              <w:rPr>
                <w:rFonts w:cs="Arial"/>
                <w:b w:val="0"/>
                <w:bCs/>
                <w:iCs/>
                <w:sz w:val="20"/>
                <w:szCs w:val="28"/>
                <w:lang w:val="lv-LV"/>
              </w:rPr>
              <w:t xml:space="preserve"> F: </w:t>
            </w:r>
            <w:r w:rsidR="000A438E" w:rsidRPr="00280D63">
              <w:rPr>
                <w:rFonts w:cs="Arial"/>
                <w:iCs/>
                <w:sz w:val="20"/>
                <w:szCs w:val="28"/>
                <w:lang w:val="lv-LV"/>
              </w:rPr>
              <w:t xml:space="preserve">Valsts </w:t>
            </w:r>
            <w:r w:rsidR="001B2292" w:rsidRPr="001B2292">
              <w:rPr>
                <w:rFonts w:cs="Arial"/>
                <w:iCs/>
                <w:sz w:val="20"/>
                <w:szCs w:val="28"/>
                <w:lang w:val="lv-LV"/>
              </w:rPr>
              <w:t xml:space="preserve">līmeņa </w:t>
            </w:r>
            <w:r w:rsidR="000A438E" w:rsidRPr="00280D63">
              <w:rPr>
                <w:rFonts w:cs="Arial"/>
                <w:iCs/>
                <w:sz w:val="20"/>
                <w:szCs w:val="28"/>
                <w:lang w:val="lv-LV"/>
              </w:rPr>
              <w:t>aviācijas drošuma snieguma rādītāji un mērķi (SPI/SPT), ko uzrauga virszemes pakalpojumu sniedzēji (GH).</w:t>
            </w:r>
            <w:bookmarkEnd w:id="30"/>
          </w:p>
        </w:tc>
      </w:tr>
      <w:tr w:rsidR="00A07349" w:rsidRPr="00280D63" w14:paraId="3D9E554E" w14:textId="77777777" w:rsidTr="00C906DF">
        <w:trPr>
          <w:trHeight w:val="476"/>
        </w:trPr>
        <w:tc>
          <w:tcPr>
            <w:tcW w:w="14560" w:type="dxa"/>
            <w:gridSpan w:val="5"/>
            <w:shd w:val="clear" w:color="auto" w:fill="FDE9D9" w:themeFill="accent6" w:themeFillTint="33"/>
          </w:tcPr>
          <w:p w14:paraId="77E56DD5" w14:textId="08FB539B" w:rsidR="00A07349" w:rsidRPr="00280D63" w:rsidRDefault="007128D6" w:rsidP="00C906DF">
            <w:pPr>
              <w:spacing w:before="120" w:after="60"/>
              <w:rPr>
                <w:b/>
                <w:bCs/>
                <w:sz w:val="20"/>
                <w:szCs w:val="20"/>
                <w:lang w:val="lv-LV"/>
              </w:rPr>
            </w:pPr>
            <w:r w:rsidRPr="00280D63">
              <w:rPr>
                <w:b/>
                <w:bCs/>
                <w:sz w:val="20"/>
                <w:szCs w:val="20"/>
                <w:lang w:val="lv-LV"/>
              </w:rPr>
              <w:t xml:space="preserve">Tiks </w:t>
            </w:r>
            <w:r w:rsidR="008E2A8B" w:rsidRPr="00280D63">
              <w:rPr>
                <w:b/>
                <w:bCs/>
                <w:sz w:val="20"/>
                <w:szCs w:val="20"/>
                <w:lang w:val="lv-LV"/>
              </w:rPr>
              <w:t>turpināta</w:t>
            </w:r>
            <w:r w:rsidRPr="00280D63">
              <w:rPr>
                <w:b/>
                <w:bCs/>
                <w:sz w:val="20"/>
                <w:szCs w:val="20"/>
                <w:lang w:val="lv-LV"/>
              </w:rPr>
              <w:t xml:space="preserve"> galveno riska jomu un ar to </w:t>
            </w:r>
            <w:r w:rsidR="008E2A8B" w:rsidRPr="00280D63">
              <w:rPr>
                <w:b/>
                <w:bCs/>
                <w:sz w:val="20"/>
                <w:szCs w:val="20"/>
                <w:lang w:val="lv-LV"/>
              </w:rPr>
              <w:t>saistīto</w:t>
            </w:r>
            <w:r w:rsidRPr="00280D63">
              <w:rPr>
                <w:b/>
                <w:bCs/>
                <w:sz w:val="20"/>
                <w:szCs w:val="20"/>
                <w:lang w:val="lv-LV"/>
              </w:rPr>
              <w:t xml:space="preserve"> </w:t>
            </w:r>
            <w:r w:rsidR="008E2A8B" w:rsidRPr="00280D63">
              <w:rPr>
                <w:b/>
                <w:bCs/>
                <w:sz w:val="20"/>
                <w:szCs w:val="20"/>
                <w:lang w:val="lv-LV"/>
              </w:rPr>
              <w:t>drošuma</w:t>
            </w:r>
            <w:r w:rsidRPr="00280D63">
              <w:rPr>
                <w:b/>
                <w:bCs/>
                <w:sz w:val="20"/>
                <w:szCs w:val="20"/>
                <w:lang w:val="lv-LV"/>
              </w:rPr>
              <w:t xml:space="preserve"> </w:t>
            </w:r>
            <w:r w:rsidR="008E2A8B" w:rsidRPr="00280D63">
              <w:rPr>
                <w:b/>
                <w:bCs/>
                <w:sz w:val="20"/>
                <w:szCs w:val="20"/>
                <w:lang w:val="lv-LV"/>
              </w:rPr>
              <w:t>problēmu</w:t>
            </w:r>
            <w:r w:rsidRPr="00280D63">
              <w:rPr>
                <w:b/>
                <w:bCs/>
                <w:sz w:val="20"/>
                <w:szCs w:val="20"/>
                <w:lang w:val="lv-LV"/>
              </w:rPr>
              <w:t xml:space="preserve"> </w:t>
            </w:r>
            <w:r w:rsidR="008E2A8B" w:rsidRPr="00280D63">
              <w:rPr>
                <w:b/>
                <w:bCs/>
                <w:sz w:val="20"/>
                <w:szCs w:val="20"/>
                <w:lang w:val="lv-LV"/>
              </w:rPr>
              <w:t>uzraudzība</w:t>
            </w:r>
            <w:r w:rsidRPr="00280D63">
              <w:rPr>
                <w:b/>
                <w:bCs/>
                <w:sz w:val="20"/>
                <w:szCs w:val="20"/>
                <w:lang w:val="lv-LV"/>
              </w:rPr>
              <w:t xml:space="preserve"> kā </w:t>
            </w:r>
            <w:r w:rsidR="008E2A8B" w:rsidRPr="00280D63">
              <w:rPr>
                <w:b/>
                <w:bCs/>
                <w:sz w:val="20"/>
                <w:szCs w:val="20"/>
                <w:lang w:val="lv-LV"/>
              </w:rPr>
              <w:t>daļa</w:t>
            </w:r>
            <w:r w:rsidRPr="00280D63">
              <w:rPr>
                <w:b/>
                <w:bCs/>
                <w:sz w:val="20"/>
                <w:szCs w:val="20"/>
                <w:lang w:val="lv-LV"/>
              </w:rPr>
              <w:t xml:space="preserve"> no </w:t>
            </w:r>
            <w:r w:rsidR="008E2A8B" w:rsidRPr="00280D63">
              <w:rPr>
                <w:b/>
                <w:bCs/>
                <w:sz w:val="20"/>
                <w:szCs w:val="20"/>
                <w:lang w:val="lv-LV"/>
              </w:rPr>
              <w:t>kopējā</w:t>
            </w:r>
            <w:r w:rsidRPr="00280D63">
              <w:rPr>
                <w:b/>
                <w:bCs/>
                <w:sz w:val="20"/>
                <w:szCs w:val="20"/>
                <w:lang w:val="lv-LV"/>
              </w:rPr>
              <w:t xml:space="preserve">̄ </w:t>
            </w:r>
            <w:r w:rsidR="008E2A8B" w:rsidRPr="00280D63">
              <w:rPr>
                <w:rFonts w:ascii="TimesNewRomanPS" w:hAnsi="TimesNewRomanPS"/>
                <w:b/>
                <w:bCs/>
                <w:sz w:val="20"/>
                <w:szCs w:val="20"/>
                <w:lang w:val="lv-LV"/>
              </w:rPr>
              <w:t>drošuma</w:t>
            </w:r>
            <w:r w:rsidRPr="00280D63">
              <w:rPr>
                <w:rFonts w:ascii="TimesNewRomanPS" w:hAnsi="TimesNewRomanPS"/>
                <w:b/>
                <w:bCs/>
                <w:sz w:val="20"/>
                <w:szCs w:val="20"/>
                <w:lang w:val="lv-LV"/>
              </w:rPr>
              <w:t xml:space="preserve"> risku </w:t>
            </w:r>
            <w:r w:rsidR="008E2A8B" w:rsidRPr="00280D63">
              <w:rPr>
                <w:rFonts w:ascii="TimesNewRomanPS" w:hAnsi="TimesNewRomanPS"/>
                <w:b/>
                <w:bCs/>
                <w:sz w:val="20"/>
                <w:szCs w:val="20"/>
                <w:lang w:val="lv-LV"/>
              </w:rPr>
              <w:t>portfeļa</w:t>
            </w:r>
            <w:r w:rsidRPr="00280D63">
              <w:rPr>
                <w:rFonts w:ascii="TimesNewRomanPS" w:hAnsi="TimesNewRomanPS"/>
                <w:b/>
                <w:bCs/>
                <w:sz w:val="20"/>
                <w:szCs w:val="20"/>
                <w:lang w:val="lv-LV"/>
              </w:rPr>
              <w:t xml:space="preserve"> gaisa </w:t>
            </w:r>
            <w:r w:rsidR="008E2A8B" w:rsidRPr="00280D63">
              <w:rPr>
                <w:rFonts w:ascii="TimesNewRomanPS" w:hAnsi="TimesNewRomanPS"/>
                <w:b/>
                <w:bCs/>
                <w:sz w:val="20"/>
                <w:szCs w:val="20"/>
                <w:lang w:val="lv-LV"/>
              </w:rPr>
              <w:t>kuģu</w:t>
            </w:r>
            <w:r w:rsidRPr="00280D63">
              <w:rPr>
                <w:rFonts w:ascii="TimesNewRomanPS" w:hAnsi="TimesNewRomanPS"/>
                <w:b/>
                <w:bCs/>
                <w:sz w:val="20"/>
                <w:szCs w:val="20"/>
                <w:lang w:val="lv-LV"/>
              </w:rPr>
              <w:t xml:space="preserve"> </w:t>
            </w:r>
            <w:r w:rsidR="008E2A8B" w:rsidRPr="00280D63">
              <w:rPr>
                <w:rFonts w:ascii="TimesNewRomanPS" w:hAnsi="TimesNewRomanPS"/>
                <w:b/>
                <w:bCs/>
                <w:sz w:val="20"/>
                <w:szCs w:val="20"/>
                <w:lang w:val="lv-LV"/>
              </w:rPr>
              <w:t>apkalpošanai</w:t>
            </w:r>
            <w:r w:rsidRPr="00280D63">
              <w:rPr>
                <w:rFonts w:ascii="TimesNewRomanPS" w:hAnsi="TimesNewRomanPS"/>
                <w:b/>
                <w:bCs/>
                <w:sz w:val="20"/>
                <w:szCs w:val="20"/>
                <w:lang w:val="lv-LV"/>
              </w:rPr>
              <w:t xml:space="preserve"> uz zemes</w:t>
            </w:r>
            <w:r w:rsidR="009B7164" w:rsidRPr="00280D63">
              <w:rPr>
                <w:b/>
                <w:bCs/>
                <w:sz w:val="20"/>
                <w:szCs w:val="20"/>
                <w:lang w:val="lv-LV"/>
              </w:rPr>
              <w:t>:</w:t>
            </w:r>
          </w:p>
          <w:p w14:paraId="426BD384" w14:textId="5754043E" w:rsidR="007128D6" w:rsidRPr="00280D63" w:rsidRDefault="009B7164" w:rsidP="007128D6">
            <w:pPr>
              <w:pStyle w:val="ListParagraph"/>
              <w:spacing w:before="60" w:after="60"/>
              <w:ind w:left="714" w:hanging="357"/>
              <w:jc w:val="both"/>
              <w:rPr>
                <w:b/>
                <w:bCs/>
                <w:sz w:val="20"/>
                <w:szCs w:val="20"/>
                <w:lang w:val="lv-LV"/>
              </w:rPr>
            </w:pPr>
            <w:r w:rsidRPr="00280D63">
              <w:rPr>
                <w:b/>
                <w:bCs/>
                <w:sz w:val="20"/>
                <w:szCs w:val="20"/>
                <w:lang w:val="lv-LV"/>
              </w:rPr>
              <w:t>•</w:t>
            </w:r>
            <w:r w:rsidRPr="00280D63">
              <w:rPr>
                <w:b/>
                <w:bCs/>
                <w:sz w:val="20"/>
                <w:szCs w:val="20"/>
                <w:lang w:val="lv-LV"/>
              </w:rPr>
              <w:tab/>
            </w:r>
            <w:r w:rsidR="007128D6" w:rsidRPr="00280D63">
              <w:rPr>
                <w:b/>
                <w:bCs/>
                <w:sz w:val="20"/>
                <w:szCs w:val="20"/>
                <w:lang w:val="lv-LV"/>
              </w:rPr>
              <w:t>Gaisa kuģu neparasts stāvoklis</w:t>
            </w:r>
            <w:r w:rsidR="008B5D84" w:rsidRPr="00280D63">
              <w:rPr>
                <w:b/>
                <w:bCs/>
                <w:sz w:val="20"/>
                <w:szCs w:val="20"/>
                <w:lang w:val="lv-LV"/>
              </w:rPr>
              <w:t xml:space="preserve"> lidojumā</w:t>
            </w:r>
            <w:r w:rsidR="007128D6" w:rsidRPr="00280D63">
              <w:rPr>
                <w:b/>
                <w:bCs/>
                <w:sz w:val="20"/>
                <w:szCs w:val="20"/>
                <w:lang w:val="lv-LV"/>
              </w:rPr>
              <w:t xml:space="preserve"> </w:t>
            </w:r>
            <w:r w:rsidRPr="00280D63">
              <w:rPr>
                <w:b/>
                <w:bCs/>
                <w:sz w:val="20"/>
                <w:szCs w:val="20"/>
                <w:lang w:val="lv-LV"/>
              </w:rPr>
              <w:t>(LOC-I)</w:t>
            </w:r>
          </w:p>
        </w:tc>
      </w:tr>
      <w:tr w:rsidR="00A07349" w:rsidRPr="00280D63" w14:paraId="201F7917" w14:textId="77777777" w:rsidTr="00C0336D">
        <w:tc>
          <w:tcPr>
            <w:tcW w:w="3114" w:type="dxa"/>
            <w:tcBorders>
              <w:bottom w:val="single" w:sz="4" w:space="0" w:color="auto"/>
            </w:tcBorders>
            <w:shd w:val="clear" w:color="auto" w:fill="FDE9D9" w:themeFill="accent6" w:themeFillTint="33"/>
          </w:tcPr>
          <w:p w14:paraId="7E3B6FD1" w14:textId="418100DB" w:rsidR="00A07349" w:rsidRPr="00280D63" w:rsidRDefault="004A658F" w:rsidP="00C906DF">
            <w:pPr>
              <w:spacing w:before="120" w:after="120"/>
              <w:jc w:val="both"/>
              <w:rPr>
                <w:b/>
                <w:bCs/>
                <w:sz w:val="20"/>
                <w:szCs w:val="20"/>
                <w:lang w:val="lv-LV"/>
              </w:rPr>
            </w:pPr>
            <w:r w:rsidRPr="00280D63">
              <w:rPr>
                <w:b/>
                <w:bCs/>
                <w:sz w:val="20"/>
                <w:szCs w:val="20"/>
                <w:lang w:val="lv-LV"/>
              </w:rPr>
              <w:t>Drošuma mērķis</w:t>
            </w:r>
          </w:p>
        </w:tc>
        <w:tc>
          <w:tcPr>
            <w:tcW w:w="1276" w:type="dxa"/>
            <w:tcBorders>
              <w:bottom w:val="single" w:sz="4" w:space="0" w:color="auto"/>
            </w:tcBorders>
            <w:shd w:val="clear" w:color="auto" w:fill="FDE9D9" w:themeFill="accent6" w:themeFillTint="33"/>
          </w:tcPr>
          <w:p w14:paraId="493DA700" w14:textId="1929C836" w:rsidR="00A07349" w:rsidRPr="00280D63" w:rsidRDefault="004A658F" w:rsidP="00C906DF">
            <w:pPr>
              <w:spacing w:before="120" w:after="120"/>
              <w:jc w:val="both"/>
              <w:rPr>
                <w:b/>
                <w:bCs/>
                <w:sz w:val="20"/>
                <w:szCs w:val="20"/>
                <w:lang w:val="lv-LV"/>
              </w:rPr>
            </w:pPr>
            <w:r w:rsidRPr="00280D63">
              <w:rPr>
                <w:b/>
                <w:bCs/>
                <w:sz w:val="20"/>
                <w:szCs w:val="20"/>
                <w:lang w:val="lv-LV"/>
              </w:rPr>
              <w:t>Identifikators</w:t>
            </w:r>
          </w:p>
        </w:tc>
        <w:tc>
          <w:tcPr>
            <w:tcW w:w="4961" w:type="dxa"/>
            <w:tcBorders>
              <w:bottom w:val="single" w:sz="4" w:space="0" w:color="auto"/>
            </w:tcBorders>
            <w:shd w:val="clear" w:color="auto" w:fill="FDE9D9" w:themeFill="accent6" w:themeFillTint="33"/>
          </w:tcPr>
          <w:p w14:paraId="5D3C916D" w14:textId="42BF770D" w:rsidR="00A07349" w:rsidRPr="00280D63" w:rsidRDefault="004A658F" w:rsidP="00C906DF">
            <w:pPr>
              <w:spacing w:before="120" w:after="120"/>
              <w:jc w:val="both"/>
              <w:rPr>
                <w:b/>
                <w:bCs/>
                <w:sz w:val="20"/>
                <w:szCs w:val="20"/>
                <w:lang w:val="lv-LV"/>
              </w:rPr>
            </w:pPr>
            <w:r w:rsidRPr="00280D63">
              <w:rPr>
                <w:b/>
                <w:bCs/>
                <w:sz w:val="20"/>
                <w:szCs w:val="20"/>
                <w:lang w:val="lv-LV"/>
              </w:rPr>
              <w:t>Drošuma snieguma rādītājs (SPI)</w:t>
            </w:r>
          </w:p>
        </w:tc>
        <w:tc>
          <w:tcPr>
            <w:tcW w:w="3544" w:type="dxa"/>
            <w:tcBorders>
              <w:bottom w:val="single" w:sz="4" w:space="0" w:color="auto"/>
            </w:tcBorders>
            <w:shd w:val="clear" w:color="auto" w:fill="FDE9D9" w:themeFill="accent6" w:themeFillTint="33"/>
          </w:tcPr>
          <w:p w14:paraId="660A1250" w14:textId="73CB3DC3" w:rsidR="00A07349" w:rsidRPr="00280D63" w:rsidRDefault="004A658F" w:rsidP="00C906DF">
            <w:pPr>
              <w:spacing w:before="120" w:after="120"/>
              <w:jc w:val="both"/>
              <w:rPr>
                <w:b/>
                <w:bCs/>
                <w:sz w:val="20"/>
                <w:szCs w:val="20"/>
                <w:lang w:val="lv-LV"/>
              </w:rPr>
            </w:pPr>
            <w:r w:rsidRPr="00280D63">
              <w:rPr>
                <w:b/>
                <w:bCs/>
                <w:sz w:val="20"/>
                <w:szCs w:val="20"/>
                <w:lang w:val="lv-LV"/>
              </w:rPr>
              <w:t>Drošuma snieguma mērķis (SPT)</w:t>
            </w:r>
          </w:p>
        </w:tc>
        <w:tc>
          <w:tcPr>
            <w:tcW w:w="1665" w:type="dxa"/>
            <w:tcBorders>
              <w:bottom w:val="single" w:sz="4" w:space="0" w:color="auto"/>
            </w:tcBorders>
            <w:shd w:val="clear" w:color="auto" w:fill="FDE9D9" w:themeFill="accent6" w:themeFillTint="33"/>
          </w:tcPr>
          <w:p w14:paraId="2B6D6DF1" w14:textId="47874227" w:rsidR="00A07349" w:rsidRPr="00280D63" w:rsidRDefault="004A658F" w:rsidP="00C906DF">
            <w:pPr>
              <w:spacing w:before="120" w:after="120"/>
              <w:jc w:val="both"/>
              <w:rPr>
                <w:b/>
                <w:bCs/>
                <w:sz w:val="20"/>
                <w:szCs w:val="20"/>
                <w:lang w:val="lv-LV"/>
              </w:rPr>
            </w:pPr>
            <w:r w:rsidRPr="00280D63">
              <w:rPr>
                <w:b/>
                <w:bCs/>
                <w:sz w:val="20"/>
                <w:szCs w:val="20"/>
                <w:lang w:val="lv-LV"/>
              </w:rPr>
              <w:t>Avots</w:t>
            </w:r>
          </w:p>
        </w:tc>
      </w:tr>
      <w:tr w:rsidR="00A07349" w:rsidRPr="00280D63" w14:paraId="28909262" w14:textId="77777777" w:rsidTr="00C0336D">
        <w:tc>
          <w:tcPr>
            <w:tcW w:w="3114" w:type="dxa"/>
            <w:shd w:val="clear" w:color="auto" w:fill="FFFFFF" w:themeFill="background1"/>
          </w:tcPr>
          <w:p w14:paraId="72752638" w14:textId="18BD3BEF" w:rsidR="000F4F5C" w:rsidRPr="00280D63" w:rsidRDefault="008E2A8B" w:rsidP="008E2A8B">
            <w:pPr>
              <w:spacing w:before="60" w:after="60"/>
              <w:jc w:val="both"/>
              <w:rPr>
                <w:bCs/>
                <w:sz w:val="20"/>
                <w:szCs w:val="20"/>
                <w:lang w:val="lv-LV"/>
              </w:rPr>
            </w:pPr>
            <w:r w:rsidRPr="00280D63">
              <w:rPr>
                <w:bCs/>
                <w:sz w:val="20"/>
                <w:szCs w:val="20"/>
                <w:lang w:val="lv-LV"/>
              </w:rPr>
              <w:t>Nodrošināt</w:t>
            </w:r>
            <w:r w:rsidR="000F4F5C" w:rsidRPr="00280D63">
              <w:rPr>
                <w:bCs/>
                <w:sz w:val="20"/>
                <w:szCs w:val="20"/>
                <w:lang w:val="lv-LV"/>
              </w:rPr>
              <w:t xml:space="preserve">, ka lidlauka ekspluatanti uzrauga un kontrolē sadursmes uz zemes notikumus, lai </w:t>
            </w:r>
            <w:r w:rsidRPr="00280D63">
              <w:rPr>
                <w:bCs/>
                <w:sz w:val="20"/>
                <w:szCs w:val="20"/>
                <w:lang w:val="lv-LV"/>
              </w:rPr>
              <w:t>novērstu</w:t>
            </w:r>
            <w:r w:rsidR="000F4F5C" w:rsidRPr="00280D63">
              <w:rPr>
                <w:bCs/>
                <w:sz w:val="20"/>
                <w:szCs w:val="20"/>
                <w:lang w:val="lv-LV"/>
              </w:rPr>
              <w:t xml:space="preserve"> </w:t>
            </w:r>
            <w:r w:rsidRPr="00280D63">
              <w:rPr>
                <w:bCs/>
                <w:sz w:val="20"/>
                <w:szCs w:val="20"/>
                <w:lang w:val="lv-LV"/>
              </w:rPr>
              <w:t>bojātu</w:t>
            </w:r>
            <w:r w:rsidR="000F4F5C" w:rsidRPr="00280D63">
              <w:rPr>
                <w:bCs/>
                <w:sz w:val="20"/>
                <w:szCs w:val="20"/>
                <w:lang w:val="lv-LV"/>
              </w:rPr>
              <w:t xml:space="preserve"> gaisa </w:t>
            </w:r>
            <w:r w:rsidRPr="00280D63">
              <w:rPr>
                <w:bCs/>
                <w:sz w:val="20"/>
                <w:szCs w:val="20"/>
                <w:lang w:val="lv-LV"/>
              </w:rPr>
              <w:t>kuģu</w:t>
            </w:r>
            <w:r w:rsidR="000F4F5C" w:rsidRPr="00280D63">
              <w:rPr>
                <w:bCs/>
                <w:sz w:val="20"/>
                <w:szCs w:val="20"/>
                <w:lang w:val="lv-LV"/>
              </w:rPr>
              <w:t xml:space="preserve"> </w:t>
            </w:r>
            <w:r w:rsidRPr="00280D63">
              <w:rPr>
                <w:bCs/>
                <w:sz w:val="20"/>
                <w:szCs w:val="20"/>
                <w:lang w:val="lv-LV"/>
              </w:rPr>
              <w:t>pacelšanos</w:t>
            </w:r>
            <w:r w:rsidR="000F4F5C" w:rsidRPr="00280D63">
              <w:rPr>
                <w:bCs/>
                <w:sz w:val="20"/>
                <w:szCs w:val="20"/>
                <w:lang w:val="lv-LV"/>
              </w:rPr>
              <w:t>.</w:t>
            </w:r>
          </w:p>
        </w:tc>
        <w:tc>
          <w:tcPr>
            <w:tcW w:w="1276" w:type="dxa"/>
            <w:shd w:val="clear" w:color="auto" w:fill="FFFFFF" w:themeFill="background1"/>
          </w:tcPr>
          <w:p w14:paraId="13481B65" w14:textId="1E38990D" w:rsidR="00A07349" w:rsidRPr="00280D63" w:rsidRDefault="00D70AE6" w:rsidP="00C906DF">
            <w:pPr>
              <w:spacing w:before="60" w:after="60"/>
              <w:jc w:val="center"/>
              <w:rPr>
                <w:bCs/>
                <w:sz w:val="20"/>
                <w:szCs w:val="20"/>
                <w:lang w:val="lv-LV"/>
              </w:rPr>
            </w:pPr>
            <w:r w:rsidRPr="00280D63">
              <w:rPr>
                <w:bCs/>
                <w:sz w:val="20"/>
                <w:szCs w:val="20"/>
                <w:lang w:val="lv-LV"/>
              </w:rPr>
              <w:t>GH-SPI-1</w:t>
            </w:r>
          </w:p>
        </w:tc>
        <w:tc>
          <w:tcPr>
            <w:tcW w:w="4961" w:type="dxa"/>
            <w:shd w:val="clear" w:color="auto" w:fill="FFFFFF" w:themeFill="background1"/>
          </w:tcPr>
          <w:p w14:paraId="504FBEA4" w14:textId="6A960933" w:rsidR="000F4F5C" w:rsidRPr="00280D63" w:rsidRDefault="000F4F5C" w:rsidP="000F4F5C">
            <w:pPr>
              <w:pStyle w:val="NormalWeb"/>
              <w:shd w:val="clear" w:color="auto" w:fill="FFFFFF"/>
              <w:rPr>
                <w:lang w:val="lv-LV"/>
              </w:rPr>
            </w:pPr>
            <w:r w:rsidRPr="00280D63">
              <w:rPr>
                <w:rFonts w:ascii="TimesNewRomanPSMT" w:hAnsi="TimesNewRomanPSMT"/>
                <w:sz w:val="20"/>
                <w:szCs w:val="20"/>
                <w:lang w:val="lv-LV"/>
              </w:rPr>
              <w:t xml:space="preserve">Lidlauka </w:t>
            </w:r>
            <w:r w:rsidR="008E2A8B" w:rsidRPr="00280D63">
              <w:rPr>
                <w:rFonts w:ascii="TimesNewRomanPSMT" w:hAnsi="TimesNewRomanPSMT"/>
                <w:sz w:val="20"/>
                <w:szCs w:val="20"/>
                <w:lang w:val="lv-LV"/>
              </w:rPr>
              <w:t>transportlīdzekļu</w:t>
            </w:r>
            <w:r w:rsidRPr="00280D63">
              <w:rPr>
                <w:rFonts w:ascii="TimesNewRomanPSMT" w:hAnsi="TimesNewRomanPSMT"/>
                <w:sz w:val="20"/>
                <w:szCs w:val="20"/>
                <w:lang w:val="lv-LV"/>
              </w:rPr>
              <w:t xml:space="preserve"> / </w:t>
            </w:r>
            <w:r w:rsidR="008E2A8B" w:rsidRPr="00280D63">
              <w:rPr>
                <w:rFonts w:ascii="TimesNewRomanPSMT" w:hAnsi="TimesNewRomanPSMT"/>
                <w:sz w:val="20"/>
                <w:szCs w:val="20"/>
                <w:lang w:val="lv-LV"/>
              </w:rPr>
              <w:t>aprīkojuma</w:t>
            </w:r>
            <w:r w:rsidRPr="00280D63">
              <w:rPr>
                <w:rFonts w:ascii="TimesNewRomanPSMT" w:hAnsi="TimesNewRomanPSMT"/>
                <w:sz w:val="20"/>
                <w:szCs w:val="20"/>
                <w:lang w:val="lv-LV"/>
              </w:rPr>
              <w:t xml:space="preserve"> </w:t>
            </w:r>
            <w:r w:rsidR="008E2A8B" w:rsidRPr="00280D63">
              <w:rPr>
                <w:rFonts w:ascii="TimesNewRomanPSMT" w:hAnsi="TimesNewRomanPSMT"/>
                <w:sz w:val="20"/>
                <w:szCs w:val="20"/>
                <w:lang w:val="lv-LV"/>
              </w:rPr>
              <w:t>ekspluatācijas</w:t>
            </w:r>
            <w:r w:rsidRPr="00280D63">
              <w:rPr>
                <w:rFonts w:ascii="TimesNewRomanPSMT" w:hAnsi="TimesNewRomanPSMT"/>
                <w:sz w:val="20"/>
                <w:szCs w:val="20"/>
                <w:lang w:val="lv-LV"/>
              </w:rPr>
              <w:t xml:space="preserve"> incidentu rādītājs (incidenti uz 10 000 </w:t>
            </w:r>
            <w:r w:rsidR="008E2A8B" w:rsidRPr="00280D63">
              <w:rPr>
                <w:rFonts w:ascii="TimesNewRomanPSMT" w:hAnsi="TimesNewRomanPSMT"/>
                <w:sz w:val="20"/>
                <w:szCs w:val="20"/>
                <w:lang w:val="lv-LV"/>
              </w:rPr>
              <w:t>kustībām</w:t>
            </w:r>
            <w:r w:rsidRPr="00280D63">
              <w:rPr>
                <w:rFonts w:ascii="TimesNewRomanPSMT" w:hAnsi="TimesNewRomanPSMT"/>
                <w:sz w:val="20"/>
                <w:szCs w:val="20"/>
                <w:lang w:val="lv-LV"/>
              </w:rPr>
              <w:t xml:space="preserve"> Latvijā) - 0,</w:t>
            </w:r>
            <w:r w:rsidR="00C51D11">
              <w:rPr>
                <w:rFonts w:ascii="TimesNewRomanPSMT" w:hAnsi="TimesNewRomanPSMT"/>
                <w:sz w:val="20"/>
                <w:szCs w:val="20"/>
                <w:lang w:val="lv-LV"/>
              </w:rPr>
              <w:t>31</w:t>
            </w:r>
            <w:r w:rsidR="008B63EF" w:rsidRPr="00280D63">
              <w:rPr>
                <w:rFonts w:ascii="TimesNewRomanPSMT" w:hAnsi="TimesNewRomanPSMT"/>
                <w:sz w:val="20"/>
                <w:szCs w:val="20"/>
                <w:lang w:val="lv-LV"/>
              </w:rPr>
              <w:t xml:space="preserve"> </w:t>
            </w:r>
            <w:r w:rsidRPr="00280D63">
              <w:rPr>
                <w:rFonts w:ascii="TimesNewRomanPSMT" w:hAnsi="TimesNewRomanPSMT"/>
                <w:sz w:val="20"/>
                <w:szCs w:val="20"/>
                <w:lang w:val="lv-LV"/>
              </w:rPr>
              <w:t>(</w:t>
            </w:r>
            <w:r w:rsidR="008B63EF">
              <w:rPr>
                <w:rFonts w:ascii="TimesNewRomanPSMT" w:hAnsi="TimesNewRomanPSMT"/>
                <w:sz w:val="20"/>
                <w:szCs w:val="20"/>
                <w:lang w:val="lv-LV"/>
              </w:rPr>
              <w:t>202</w:t>
            </w:r>
            <w:r w:rsidR="00C51D11">
              <w:rPr>
                <w:rFonts w:ascii="TimesNewRomanPSMT" w:hAnsi="TimesNewRomanPSMT"/>
                <w:sz w:val="20"/>
                <w:szCs w:val="20"/>
                <w:lang w:val="lv-LV"/>
              </w:rPr>
              <w:t>4.</w:t>
            </w:r>
            <w:r w:rsidR="00A20746">
              <w:rPr>
                <w:rFonts w:ascii="TimesNewRomanPSMT" w:hAnsi="TimesNewRomanPSMT" w:hint="eastAsia"/>
                <w:sz w:val="20"/>
                <w:szCs w:val="20"/>
                <w:lang w:val="lv-LV"/>
              </w:rPr>
              <w:t> </w:t>
            </w:r>
            <w:r w:rsidR="008B63EF">
              <w:rPr>
                <w:rFonts w:ascii="TimesNewRomanPSMT" w:hAnsi="TimesNewRomanPSMT"/>
                <w:sz w:val="20"/>
                <w:szCs w:val="20"/>
                <w:lang w:val="lv-LV"/>
              </w:rPr>
              <w:t>g.</w:t>
            </w:r>
            <w:r w:rsidRPr="00280D63">
              <w:rPr>
                <w:rFonts w:ascii="TimesNewRomanPSMT" w:hAnsi="TimesNewRomanPSMT"/>
                <w:sz w:val="20"/>
                <w:szCs w:val="20"/>
                <w:lang w:val="lv-LV"/>
              </w:rPr>
              <w:t xml:space="preserve">). </w:t>
            </w:r>
          </w:p>
        </w:tc>
        <w:tc>
          <w:tcPr>
            <w:tcW w:w="3544" w:type="dxa"/>
            <w:shd w:val="clear" w:color="auto" w:fill="FFFFFF" w:themeFill="background1"/>
          </w:tcPr>
          <w:p w14:paraId="1E518853" w14:textId="18EBE84F" w:rsidR="00A07349" w:rsidRPr="00280D63" w:rsidRDefault="004A658F" w:rsidP="00C906DF">
            <w:pPr>
              <w:spacing w:before="60" w:after="60"/>
              <w:jc w:val="both"/>
              <w:rPr>
                <w:bCs/>
                <w:sz w:val="20"/>
                <w:szCs w:val="20"/>
                <w:lang w:val="lv-LV"/>
              </w:rPr>
            </w:pPr>
            <w:r w:rsidRPr="00280D63">
              <w:rPr>
                <w:sz w:val="20"/>
                <w:szCs w:val="20"/>
                <w:lang w:val="lv-LV"/>
              </w:rPr>
              <w:t>Jā</w:t>
            </w:r>
            <w:r w:rsidR="00A20746">
              <w:rPr>
                <w:sz w:val="20"/>
                <w:szCs w:val="20"/>
                <w:lang w:val="lv-LV"/>
              </w:rPr>
              <w:t xml:space="preserve">saglabā </w:t>
            </w:r>
            <w:r w:rsidRPr="00280D63">
              <w:rPr>
                <w:sz w:val="20"/>
                <w:szCs w:val="20"/>
                <w:lang w:val="lv-LV"/>
              </w:rPr>
              <w:t>samazināšanās tendence</w:t>
            </w:r>
            <w:r w:rsidR="00D70AE6" w:rsidRPr="00280D63">
              <w:rPr>
                <w:bCs/>
                <w:sz w:val="20"/>
                <w:szCs w:val="20"/>
                <w:lang w:val="lv-LV"/>
              </w:rPr>
              <w:t>.</w:t>
            </w:r>
          </w:p>
        </w:tc>
        <w:tc>
          <w:tcPr>
            <w:tcW w:w="1665" w:type="dxa"/>
            <w:shd w:val="clear" w:color="auto" w:fill="FFFFFF" w:themeFill="background1"/>
          </w:tcPr>
          <w:p w14:paraId="38E79D76" w14:textId="03246F82" w:rsidR="00A07349" w:rsidRPr="00280D63" w:rsidRDefault="004A658F" w:rsidP="00C906DF">
            <w:pPr>
              <w:spacing w:before="60" w:after="60"/>
              <w:jc w:val="both"/>
              <w:rPr>
                <w:bCs/>
                <w:sz w:val="20"/>
                <w:szCs w:val="20"/>
                <w:lang w:val="lv-LV"/>
              </w:rPr>
            </w:pPr>
            <w:r w:rsidRPr="00280D63">
              <w:rPr>
                <w:bCs/>
                <w:sz w:val="20"/>
                <w:szCs w:val="20"/>
                <w:lang w:val="lv-LV"/>
              </w:rPr>
              <w:t>Datubāze</w:t>
            </w:r>
          </w:p>
        </w:tc>
      </w:tr>
      <w:tr w:rsidR="00A07349" w:rsidRPr="00280D63" w14:paraId="5B18144F" w14:textId="77777777" w:rsidTr="00C0336D">
        <w:tc>
          <w:tcPr>
            <w:tcW w:w="3114" w:type="dxa"/>
            <w:tcBorders>
              <w:bottom w:val="single" w:sz="4" w:space="0" w:color="auto"/>
            </w:tcBorders>
            <w:shd w:val="clear" w:color="auto" w:fill="FFFFFF" w:themeFill="background1"/>
          </w:tcPr>
          <w:p w14:paraId="4D4C7D43" w14:textId="6D6ADE19" w:rsidR="000F4F5C" w:rsidRPr="00280D63" w:rsidRDefault="008E2A8B" w:rsidP="00C906DF">
            <w:pPr>
              <w:spacing w:before="60" w:after="60"/>
              <w:jc w:val="both"/>
              <w:rPr>
                <w:bCs/>
                <w:sz w:val="20"/>
                <w:szCs w:val="20"/>
                <w:lang w:val="lv-LV"/>
              </w:rPr>
            </w:pPr>
            <w:r w:rsidRPr="00280D63">
              <w:rPr>
                <w:bCs/>
                <w:sz w:val="20"/>
                <w:szCs w:val="20"/>
                <w:lang w:val="lv-LV"/>
              </w:rPr>
              <w:lastRenderedPageBreak/>
              <w:t>Nodrošināt</w:t>
            </w:r>
            <w:r w:rsidR="000F4F5C" w:rsidRPr="00280D63">
              <w:rPr>
                <w:bCs/>
                <w:sz w:val="20"/>
                <w:szCs w:val="20"/>
                <w:lang w:val="lv-LV"/>
              </w:rPr>
              <w:t xml:space="preserve">, ka lidlauka ekspluatanti uzrauga un kontrolē nepareizus gaisa </w:t>
            </w:r>
            <w:r w:rsidRPr="00280D63">
              <w:rPr>
                <w:bCs/>
                <w:sz w:val="20"/>
                <w:szCs w:val="20"/>
                <w:lang w:val="lv-LV"/>
              </w:rPr>
              <w:t>kuģu</w:t>
            </w:r>
            <w:r w:rsidR="000F4F5C" w:rsidRPr="00280D63">
              <w:rPr>
                <w:bCs/>
                <w:sz w:val="20"/>
                <w:szCs w:val="20"/>
                <w:lang w:val="lv-LV"/>
              </w:rPr>
              <w:t xml:space="preserve"> </w:t>
            </w:r>
            <w:r w:rsidRPr="00280D63">
              <w:rPr>
                <w:bCs/>
                <w:sz w:val="20"/>
                <w:szCs w:val="20"/>
                <w:lang w:val="lv-LV"/>
              </w:rPr>
              <w:t>iekraušanas</w:t>
            </w:r>
            <w:r w:rsidR="000F4F5C" w:rsidRPr="00280D63">
              <w:rPr>
                <w:bCs/>
                <w:sz w:val="20"/>
                <w:szCs w:val="20"/>
                <w:lang w:val="lv-LV"/>
              </w:rPr>
              <w:t xml:space="preserve"> notikumus, lai </w:t>
            </w:r>
            <w:r w:rsidRPr="00280D63">
              <w:rPr>
                <w:bCs/>
                <w:sz w:val="20"/>
                <w:szCs w:val="20"/>
                <w:lang w:val="lv-LV"/>
              </w:rPr>
              <w:t>novērstu</w:t>
            </w:r>
            <w:r w:rsidR="000F4F5C" w:rsidRPr="00280D63">
              <w:rPr>
                <w:bCs/>
                <w:sz w:val="20"/>
                <w:szCs w:val="20"/>
                <w:lang w:val="lv-LV"/>
              </w:rPr>
              <w:t xml:space="preserve"> gaisa kuģ</w:t>
            </w:r>
            <w:r w:rsidR="000603DA" w:rsidRPr="00280D63">
              <w:rPr>
                <w:bCs/>
                <w:sz w:val="20"/>
                <w:szCs w:val="20"/>
                <w:lang w:val="lv-LV"/>
              </w:rPr>
              <w:t xml:space="preserve">a neparasta stāvokļa </w:t>
            </w:r>
            <w:r w:rsidR="008B5D84" w:rsidRPr="00280D63">
              <w:rPr>
                <w:bCs/>
                <w:sz w:val="20"/>
                <w:szCs w:val="20"/>
                <w:lang w:val="lv-LV"/>
              </w:rPr>
              <w:t xml:space="preserve">lidojumā </w:t>
            </w:r>
            <w:r w:rsidR="000603DA" w:rsidRPr="00280D63">
              <w:rPr>
                <w:bCs/>
                <w:sz w:val="20"/>
                <w:szCs w:val="20"/>
                <w:lang w:val="lv-LV"/>
              </w:rPr>
              <w:t xml:space="preserve">risku </w:t>
            </w:r>
            <w:r w:rsidR="000F4F5C" w:rsidRPr="00280D63">
              <w:rPr>
                <w:bCs/>
                <w:sz w:val="20"/>
                <w:szCs w:val="20"/>
                <w:lang w:val="lv-LV"/>
              </w:rPr>
              <w:t>(LOC-I)</w:t>
            </w:r>
            <w:r w:rsidR="000603DA" w:rsidRPr="00280D63">
              <w:rPr>
                <w:bCs/>
                <w:sz w:val="20"/>
                <w:szCs w:val="20"/>
                <w:lang w:val="lv-LV"/>
              </w:rPr>
              <w:t xml:space="preserve">. </w:t>
            </w:r>
          </w:p>
        </w:tc>
        <w:tc>
          <w:tcPr>
            <w:tcW w:w="1276" w:type="dxa"/>
            <w:tcBorders>
              <w:bottom w:val="single" w:sz="4" w:space="0" w:color="auto"/>
            </w:tcBorders>
            <w:shd w:val="clear" w:color="auto" w:fill="FFFFFF" w:themeFill="background1"/>
          </w:tcPr>
          <w:p w14:paraId="0A6E4E02" w14:textId="2132BAB2" w:rsidR="00A07349" w:rsidRPr="00280D63" w:rsidRDefault="00D70AE6" w:rsidP="00C906DF">
            <w:pPr>
              <w:spacing w:before="60" w:after="60"/>
              <w:jc w:val="center"/>
              <w:rPr>
                <w:bCs/>
                <w:sz w:val="20"/>
                <w:szCs w:val="20"/>
                <w:lang w:val="lv-LV"/>
              </w:rPr>
            </w:pPr>
            <w:r w:rsidRPr="00280D63">
              <w:rPr>
                <w:bCs/>
                <w:sz w:val="20"/>
                <w:szCs w:val="20"/>
                <w:lang w:val="lv-LV"/>
              </w:rPr>
              <w:t>GH-SPI-2</w:t>
            </w:r>
          </w:p>
        </w:tc>
        <w:tc>
          <w:tcPr>
            <w:tcW w:w="4961" w:type="dxa"/>
            <w:tcBorders>
              <w:bottom w:val="single" w:sz="4" w:space="0" w:color="auto"/>
            </w:tcBorders>
            <w:shd w:val="clear" w:color="auto" w:fill="FFFFFF" w:themeFill="background1"/>
          </w:tcPr>
          <w:p w14:paraId="44B34DF6" w14:textId="6CE943C6" w:rsidR="000603DA" w:rsidRPr="00280D63" w:rsidRDefault="008E2A8B" w:rsidP="00C906DF">
            <w:pPr>
              <w:spacing w:before="60" w:after="60"/>
              <w:jc w:val="both"/>
              <w:rPr>
                <w:bCs/>
                <w:sz w:val="20"/>
                <w:szCs w:val="20"/>
                <w:lang w:val="lv-LV"/>
              </w:rPr>
            </w:pPr>
            <w:r w:rsidRPr="00280D63">
              <w:rPr>
                <w:bCs/>
                <w:sz w:val="20"/>
                <w:szCs w:val="20"/>
                <w:lang w:val="lv-LV"/>
              </w:rPr>
              <w:t>Bagāžas</w:t>
            </w:r>
            <w:r w:rsidR="000603DA" w:rsidRPr="00280D63">
              <w:rPr>
                <w:bCs/>
                <w:sz w:val="20"/>
                <w:szCs w:val="20"/>
                <w:lang w:val="lv-LV"/>
              </w:rPr>
              <w:t xml:space="preserve"> un kravas </w:t>
            </w:r>
            <w:r w:rsidRPr="00280D63">
              <w:rPr>
                <w:bCs/>
                <w:sz w:val="20"/>
                <w:szCs w:val="20"/>
                <w:lang w:val="lv-LV"/>
              </w:rPr>
              <w:t>apstrādes</w:t>
            </w:r>
            <w:r w:rsidR="000603DA" w:rsidRPr="00280D63">
              <w:rPr>
                <w:bCs/>
                <w:sz w:val="20"/>
                <w:szCs w:val="20"/>
                <w:lang w:val="lv-LV"/>
              </w:rPr>
              <w:t xml:space="preserve"> un </w:t>
            </w:r>
            <w:r w:rsidRPr="00280D63">
              <w:rPr>
                <w:bCs/>
                <w:sz w:val="20"/>
                <w:szCs w:val="20"/>
                <w:lang w:val="lv-LV"/>
              </w:rPr>
              <w:t>iekraušanas</w:t>
            </w:r>
            <w:r w:rsidR="000603DA" w:rsidRPr="00280D63">
              <w:rPr>
                <w:bCs/>
                <w:sz w:val="20"/>
                <w:szCs w:val="20"/>
                <w:lang w:val="lv-LV"/>
              </w:rPr>
              <w:t xml:space="preserve"> incidentu rādītājs (incidenti uz 10 000 kustībām Latvijā) – 0,</w:t>
            </w:r>
            <w:r w:rsidR="00C51D11">
              <w:rPr>
                <w:bCs/>
                <w:sz w:val="20"/>
                <w:szCs w:val="20"/>
                <w:lang w:val="lv-LV"/>
              </w:rPr>
              <w:t>79</w:t>
            </w:r>
            <w:r w:rsidR="000603DA" w:rsidRPr="00280D63">
              <w:rPr>
                <w:bCs/>
                <w:sz w:val="20"/>
                <w:szCs w:val="20"/>
                <w:lang w:val="lv-LV"/>
              </w:rPr>
              <w:t xml:space="preserve"> (</w:t>
            </w:r>
            <w:r w:rsidR="008B63EF">
              <w:rPr>
                <w:bCs/>
                <w:sz w:val="20"/>
                <w:szCs w:val="20"/>
                <w:lang w:val="lv-LV"/>
              </w:rPr>
              <w:t>202</w:t>
            </w:r>
            <w:r w:rsidR="00C51D11">
              <w:rPr>
                <w:bCs/>
                <w:sz w:val="20"/>
                <w:szCs w:val="20"/>
                <w:lang w:val="lv-LV"/>
              </w:rPr>
              <w:t>4</w:t>
            </w:r>
            <w:r w:rsidR="008B63EF">
              <w:rPr>
                <w:bCs/>
                <w:sz w:val="20"/>
                <w:szCs w:val="20"/>
                <w:lang w:val="lv-LV"/>
              </w:rPr>
              <w:t>.</w:t>
            </w:r>
            <w:r w:rsidR="00A20746">
              <w:rPr>
                <w:bCs/>
                <w:sz w:val="20"/>
                <w:szCs w:val="20"/>
                <w:lang w:val="lv-LV"/>
              </w:rPr>
              <w:t> </w:t>
            </w:r>
            <w:r w:rsidR="008B63EF">
              <w:rPr>
                <w:bCs/>
                <w:sz w:val="20"/>
                <w:szCs w:val="20"/>
                <w:lang w:val="lv-LV"/>
              </w:rPr>
              <w:t>g.</w:t>
            </w:r>
            <w:r w:rsidR="000603DA" w:rsidRPr="00280D63">
              <w:rPr>
                <w:bCs/>
                <w:sz w:val="20"/>
                <w:szCs w:val="20"/>
                <w:lang w:val="lv-LV"/>
              </w:rPr>
              <w:t>).</w:t>
            </w:r>
          </w:p>
        </w:tc>
        <w:tc>
          <w:tcPr>
            <w:tcW w:w="3544" w:type="dxa"/>
            <w:tcBorders>
              <w:bottom w:val="single" w:sz="4" w:space="0" w:color="auto"/>
            </w:tcBorders>
            <w:shd w:val="clear" w:color="auto" w:fill="FFFFFF" w:themeFill="background1"/>
          </w:tcPr>
          <w:p w14:paraId="2DC2A8CA" w14:textId="45646142" w:rsidR="00A07349" w:rsidRPr="00280D63" w:rsidRDefault="004A658F" w:rsidP="00C906DF">
            <w:pPr>
              <w:spacing w:before="60" w:after="60"/>
              <w:jc w:val="both"/>
              <w:rPr>
                <w:bCs/>
                <w:sz w:val="20"/>
                <w:szCs w:val="20"/>
                <w:lang w:val="lv-LV"/>
              </w:rPr>
            </w:pPr>
            <w:r w:rsidRPr="00280D63">
              <w:rPr>
                <w:sz w:val="20"/>
                <w:szCs w:val="20"/>
                <w:lang w:val="lv-LV"/>
              </w:rPr>
              <w:t>Jāpanāk samazināšanās tendence</w:t>
            </w:r>
            <w:r w:rsidR="00D70AE6" w:rsidRPr="00280D63">
              <w:rPr>
                <w:bCs/>
                <w:sz w:val="20"/>
                <w:szCs w:val="20"/>
                <w:lang w:val="lv-LV"/>
              </w:rPr>
              <w:t>.</w:t>
            </w:r>
          </w:p>
        </w:tc>
        <w:tc>
          <w:tcPr>
            <w:tcW w:w="1665" w:type="dxa"/>
            <w:tcBorders>
              <w:bottom w:val="single" w:sz="4" w:space="0" w:color="auto"/>
            </w:tcBorders>
            <w:shd w:val="clear" w:color="auto" w:fill="FFFFFF" w:themeFill="background1"/>
          </w:tcPr>
          <w:p w14:paraId="1FD21FBB" w14:textId="6D8C9DF0" w:rsidR="00A07349" w:rsidRPr="00280D63" w:rsidRDefault="004A658F" w:rsidP="00C906DF">
            <w:pPr>
              <w:spacing w:before="60" w:after="60"/>
              <w:jc w:val="both"/>
              <w:rPr>
                <w:bCs/>
                <w:sz w:val="20"/>
                <w:szCs w:val="20"/>
                <w:lang w:val="lv-LV"/>
              </w:rPr>
            </w:pPr>
            <w:r w:rsidRPr="00280D63">
              <w:rPr>
                <w:bCs/>
                <w:sz w:val="20"/>
                <w:szCs w:val="20"/>
                <w:lang w:val="lv-LV"/>
              </w:rPr>
              <w:t>Datubāze</w:t>
            </w:r>
          </w:p>
        </w:tc>
      </w:tr>
      <w:bookmarkEnd w:id="31"/>
    </w:tbl>
    <w:p w14:paraId="27F23AF4" w14:textId="45EDAAC6" w:rsidR="009E6ACB" w:rsidRPr="00280D63" w:rsidRDefault="009E6ACB" w:rsidP="009E6ACB">
      <w:pPr>
        <w:rPr>
          <w:bCs/>
          <w:caps/>
          <w:kern w:val="32"/>
          <w:lang w:val="lv-LV"/>
        </w:rPr>
      </w:pPr>
      <w:r w:rsidRPr="00280D63">
        <w:rPr>
          <w:bCs/>
          <w:caps/>
          <w:kern w:val="32"/>
          <w:lang w:val="lv-LV"/>
        </w:rPr>
        <w:br w:type="page"/>
      </w:r>
    </w:p>
    <w:p w14:paraId="091921B3" w14:textId="7C653B6D" w:rsidR="00684F8F" w:rsidRPr="00280D63" w:rsidRDefault="000603DA" w:rsidP="00C906DF">
      <w:pPr>
        <w:spacing w:before="120" w:after="120"/>
        <w:jc w:val="both"/>
        <w:rPr>
          <w:b/>
          <w:bCs/>
          <w:sz w:val="28"/>
          <w:szCs w:val="28"/>
          <w:lang w:val="lv-LV"/>
        </w:rPr>
      </w:pPr>
      <w:bookmarkStart w:id="32" w:name="_Hlk17464676"/>
      <w:r w:rsidRPr="00280D63">
        <w:rPr>
          <w:b/>
          <w:bCs/>
          <w:sz w:val="28"/>
          <w:szCs w:val="28"/>
          <w:lang w:val="lv-LV"/>
        </w:rPr>
        <w:lastRenderedPageBreak/>
        <w:t>Pielikums</w:t>
      </w:r>
      <w:r w:rsidR="00684F8F" w:rsidRPr="00280D63">
        <w:rPr>
          <w:b/>
          <w:bCs/>
          <w:sz w:val="28"/>
          <w:szCs w:val="28"/>
          <w:lang w:val="lv-LV"/>
        </w:rPr>
        <w:t xml:space="preserve"> </w:t>
      </w:r>
      <w:r w:rsidR="001E04C1" w:rsidRPr="00280D63">
        <w:rPr>
          <w:b/>
          <w:bCs/>
          <w:sz w:val="28"/>
          <w:szCs w:val="28"/>
          <w:lang w:val="lv-LV"/>
        </w:rPr>
        <w:t>G</w:t>
      </w:r>
    </w:p>
    <w:tbl>
      <w:tblPr>
        <w:tblStyle w:val="TableGrid"/>
        <w:tblW w:w="0" w:type="auto"/>
        <w:tblLook w:val="04A0" w:firstRow="1" w:lastRow="0" w:firstColumn="1" w:lastColumn="0" w:noHBand="0" w:noVBand="1"/>
      </w:tblPr>
      <w:tblGrid>
        <w:gridCol w:w="2972"/>
        <w:gridCol w:w="1559"/>
        <w:gridCol w:w="5103"/>
        <w:gridCol w:w="2977"/>
        <w:gridCol w:w="1949"/>
      </w:tblGrid>
      <w:tr w:rsidR="00684F8F" w:rsidRPr="00282AF0" w14:paraId="1D2C0273" w14:textId="77777777" w:rsidTr="000D62A5">
        <w:tc>
          <w:tcPr>
            <w:tcW w:w="14560" w:type="dxa"/>
            <w:gridSpan w:val="5"/>
            <w:shd w:val="clear" w:color="auto" w:fill="FDE9D9" w:themeFill="accent6" w:themeFillTint="33"/>
          </w:tcPr>
          <w:p w14:paraId="0EA64EDC" w14:textId="18895FC9" w:rsidR="000603DA" w:rsidRPr="00280D63" w:rsidRDefault="000603DA" w:rsidP="000603DA">
            <w:pPr>
              <w:pStyle w:val="Heading2"/>
              <w:keepNext/>
              <w:spacing w:before="120"/>
              <w:jc w:val="both"/>
              <w:rPr>
                <w:rFonts w:cs="Arial"/>
                <w:b w:val="0"/>
                <w:bCs/>
                <w:iCs/>
                <w:sz w:val="20"/>
                <w:szCs w:val="28"/>
                <w:lang w:val="lv-LV"/>
              </w:rPr>
            </w:pPr>
            <w:bookmarkStart w:id="33" w:name="_Toc164695643"/>
            <w:r w:rsidRPr="00280D63">
              <w:rPr>
                <w:rFonts w:cs="Arial"/>
                <w:b w:val="0"/>
                <w:bCs/>
                <w:iCs/>
                <w:sz w:val="20"/>
                <w:szCs w:val="28"/>
                <w:lang w:val="lv-LV"/>
              </w:rPr>
              <w:t>Pielikums</w:t>
            </w:r>
            <w:r w:rsidR="007A63DE" w:rsidRPr="00280D63">
              <w:rPr>
                <w:rFonts w:cs="Arial"/>
                <w:b w:val="0"/>
                <w:bCs/>
                <w:iCs/>
                <w:sz w:val="20"/>
                <w:szCs w:val="28"/>
                <w:lang w:val="lv-LV"/>
              </w:rPr>
              <w:t xml:space="preserve"> G: </w:t>
            </w:r>
            <w:r w:rsidRPr="00280D63">
              <w:rPr>
                <w:rFonts w:cs="Arial"/>
                <w:iCs/>
                <w:sz w:val="20"/>
                <w:szCs w:val="28"/>
                <w:lang w:val="lv-LV"/>
              </w:rPr>
              <w:t>Valsts</w:t>
            </w:r>
            <w:r w:rsidR="001B2292" w:rsidRPr="00AC54F1">
              <w:rPr>
                <w:lang w:val="lv-LV"/>
              </w:rPr>
              <w:t xml:space="preserve"> </w:t>
            </w:r>
            <w:r w:rsidR="001B2292" w:rsidRPr="001B2292">
              <w:rPr>
                <w:rFonts w:cs="Arial"/>
                <w:iCs/>
                <w:sz w:val="20"/>
                <w:szCs w:val="28"/>
                <w:lang w:val="lv-LV"/>
              </w:rPr>
              <w:t>līmeņa</w:t>
            </w:r>
            <w:r w:rsidRPr="00280D63">
              <w:rPr>
                <w:rFonts w:cs="Arial"/>
                <w:iCs/>
                <w:sz w:val="20"/>
                <w:szCs w:val="28"/>
                <w:lang w:val="lv-LV"/>
              </w:rPr>
              <w:t xml:space="preserve"> aviācijas drošuma snieguma rādītāji un mērķi (SPI/SPT), ko uzrauga helikopteru (RW) un SPO-FW ekspluatanti</w:t>
            </w:r>
            <w:bookmarkEnd w:id="33"/>
          </w:p>
        </w:tc>
      </w:tr>
      <w:tr w:rsidR="00684F8F" w:rsidRPr="00280D63" w14:paraId="6CA341F4" w14:textId="77777777" w:rsidTr="000D62A5">
        <w:tc>
          <w:tcPr>
            <w:tcW w:w="14560" w:type="dxa"/>
            <w:gridSpan w:val="5"/>
            <w:shd w:val="clear" w:color="auto" w:fill="FDE9D9" w:themeFill="accent6" w:themeFillTint="33"/>
          </w:tcPr>
          <w:p w14:paraId="1807C5EB" w14:textId="5F9B6421" w:rsidR="00A467E2" w:rsidRPr="00280D63" w:rsidRDefault="00AA0CA6" w:rsidP="00C906DF">
            <w:pPr>
              <w:spacing w:before="60" w:after="60"/>
              <w:jc w:val="both"/>
              <w:rPr>
                <w:b/>
                <w:bCs/>
                <w:sz w:val="20"/>
                <w:szCs w:val="20"/>
                <w:lang w:val="lv-LV"/>
              </w:rPr>
            </w:pPr>
            <w:r w:rsidRPr="00280D63">
              <w:rPr>
                <w:b/>
                <w:bCs/>
                <w:sz w:val="20"/>
                <w:szCs w:val="20"/>
                <w:lang w:val="lv-LV"/>
              </w:rPr>
              <w:t>Heli</w:t>
            </w:r>
            <w:r w:rsidR="0041498C" w:rsidRPr="00280D63">
              <w:rPr>
                <w:b/>
                <w:bCs/>
                <w:sz w:val="20"/>
                <w:szCs w:val="20"/>
                <w:lang w:val="lv-LV"/>
              </w:rPr>
              <w:t>k</w:t>
            </w:r>
            <w:r w:rsidRPr="00280D63">
              <w:rPr>
                <w:b/>
                <w:bCs/>
                <w:sz w:val="20"/>
                <w:szCs w:val="20"/>
                <w:lang w:val="lv-LV"/>
              </w:rPr>
              <w:t>opter</w:t>
            </w:r>
            <w:r w:rsidR="0041498C" w:rsidRPr="00280D63">
              <w:rPr>
                <w:b/>
                <w:bCs/>
                <w:sz w:val="20"/>
                <w:szCs w:val="20"/>
                <w:lang w:val="lv-LV"/>
              </w:rPr>
              <w:t>u</w:t>
            </w:r>
            <w:r w:rsidR="00B32F43" w:rsidRPr="00280D63">
              <w:rPr>
                <w:b/>
                <w:bCs/>
                <w:sz w:val="20"/>
                <w:szCs w:val="20"/>
                <w:lang w:val="lv-LV"/>
              </w:rPr>
              <w:t xml:space="preserve"> </w:t>
            </w:r>
            <w:r w:rsidR="0041498C" w:rsidRPr="00280D63">
              <w:rPr>
                <w:b/>
                <w:bCs/>
                <w:sz w:val="20"/>
                <w:szCs w:val="20"/>
                <w:lang w:val="lv-LV"/>
              </w:rPr>
              <w:t>ek</w:t>
            </w:r>
            <w:r w:rsidR="00321CB4" w:rsidRPr="00280D63">
              <w:rPr>
                <w:b/>
                <w:bCs/>
                <w:sz w:val="20"/>
                <w:szCs w:val="20"/>
                <w:lang w:val="lv-LV"/>
              </w:rPr>
              <w:t>s</w:t>
            </w:r>
            <w:r w:rsidR="0041498C" w:rsidRPr="00280D63">
              <w:rPr>
                <w:b/>
                <w:bCs/>
                <w:sz w:val="20"/>
                <w:szCs w:val="20"/>
                <w:lang w:val="lv-LV"/>
              </w:rPr>
              <w:t>pluatācija</w:t>
            </w:r>
          </w:p>
          <w:p w14:paraId="79D334C5" w14:textId="6EEFE461" w:rsidR="0041498C" w:rsidRPr="00280D63" w:rsidRDefault="0041498C" w:rsidP="00C906DF">
            <w:pPr>
              <w:spacing w:before="60" w:after="60"/>
              <w:jc w:val="both"/>
              <w:rPr>
                <w:b/>
                <w:bCs/>
                <w:sz w:val="20"/>
                <w:szCs w:val="20"/>
                <w:lang w:val="lv-LV"/>
              </w:rPr>
            </w:pPr>
            <w:r w:rsidRPr="00280D63">
              <w:rPr>
                <w:b/>
                <w:bCs/>
                <w:sz w:val="20"/>
                <w:szCs w:val="20"/>
                <w:lang w:val="lv-LV"/>
              </w:rPr>
              <w:t>Galvenās riska jomas pēc to nelaimes gadījuma iznākuma, kas jānovērš:</w:t>
            </w:r>
          </w:p>
          <w:p w14:paraId="6DD0CF01" w14:textId="72B270DD" w:rsidR="00520379" w:rsidRPr="00280D63" w:rsidRDefault="0041498C" w:rsidP="006B5C19">
            <w:pPr>
              <w:pStyle w:val="ListParagraph"/>
              <w:numPr>
                <w:ilvl w:val="0"/>
                <w:numId w:val="14"/>
              </w:numPr>
              <w:spacing w:before="60" w:after="60"/>
              <w:ind w:left="714" w:hanging="357"/>
              <w:jc w:val="both"/>
              <w:rPr>
                <w:b/>
                <w:bCs/>
                <w:sz w:val="20"/>
                <w:szCs w:val="20"/>
                <w:lang w:val="lv-LV"/>
              </w:rPr>
            </w:pPr>
            <w:r w:rsidRPr="00280D63">
              <w:rPr>
                <w:b/>
                <w:bCs/>
                <w:sz w:val="20"/>
                <w:szCs w:val="20"/>
                <w:lang w:val="lv-LV"/>
              </w:rPr>
              <w:t xml:space="preserve">ekspluatācija ārzonās </w:t>
            </w:r>
            <w:r w:rsidR="00520379" w:rsidRPr="00280D63">
              <w:rPr>
                <w:b/>
                <w:bCs/>
                <w:sz w:val="20"/>
                <w:szCs w:val="20"/>
                <w:lang w:val="lv-LV"/>
              </w:rPr>
              <w:t xml:space="preserve">– </w:t>
            </w:r>
            <w:r w:rsidRPr="00280D63">
              <w:rPr>
                <w:b/>
                <w:bCs/>
                <w:sz w:val="20"/>
                <w:szCs w:val="20"/>
                <w:lang w:val="lv-LV"/>
              </w:rPr>
              <w:t>neattiecas</w:t>
            </w:r>
            <w:r w:rsidR="00AA0CA6" w:rsidRPr="00280D63">
              <w:rPr>
                <w:b/>
                <w:bCs/>
                <w:sz w:val="20"/>
                <w:szCs w:val="20"/>
                <w:lang w:val="lv-LV"/>
              </w:rPr>
              <w:t>;</w:t>
            </w:r>
          </w:p>
          <w:p w14:paraId="0D27F522" w14:textId="7E053B6D" w:rsidR="00ED0C6B" w:rsidRPr="00280D63" w:rsidRDefault="0041498C" w:rsidP="006B5C19">
            <w:pPr>
              <w:pStyle w:val="ListParagraph"/>
              <w:numPr>
                <w:ilvl w:val="0"/>
                <w:numId w:val="14"/>
              </w:numPr>
              <w:spacing w:before="60" w:after="60"/>
              <w:ind w:left="714" w:hanging="357"/>
              <w:jc w:val="both"/>
              <w:rPr>
                <w:b/>
                <w:bCs/>
                <w:sz w:val="20"/>
                <w:szCs w:val="20"/>
                <w:lang w:val="lv-LV"/>
              </w:rPr>
            </w:pPr>
            <w:r w:rsidRPr="00280D63">
              <w:rPr>
                <w:b/>
                <w:bCs/>
                <w:sz w:val="20"/>
                <w:szCs w:val="20"/>
                <w:lang w:val="lv-LV"/>
              </w:rPr>
              <w:t>citi</w:t>
            </w:r>
            <w:r w:rsidR="00AA0CA6" w:rsidRPr="00280D63">
              <w:rPr>
                <w:b/>
                <w:bCs/>
                <w:sz w:val="20"/>
                <w:szCs w:val="20"/>
                <w:lang w:val="lv-LV"/>
              </w:rPr>
              <w:t xml:space="preserve"> </w:t>
            </w:r>
            <w:r w:rsidR="00ED0C6B" w:rsidRPr="00280D63">
              <w:rPr>
                <w:b/>
                <w:bCs/>
                <w:sz w:val="20"/>
                <w:szCs w:val="20"/>
                <w:lang w:val="lv-LV"/>
              </w:rPr>
              <w:t xml:space="preserve">CAT </w:t>
            </w:r>
            <w:r w:rsidRPr="00280D63">
              <w:rPr>
                <w:b/>
                <w:bCs/>
                <w:sz w:val="20"/>
                <w:szCs w:val="20"/>
                <w:lang w:val="lv-LV"/>
              </w:rPr>
              <w:t>helikopteri</w:t>
            </w:r>
            <w:r w:rsidR="002C1650" w:rsidRPr="00280D63">
              <w:rPr>
                <w:b/>
                <w:bCs/>
                <w:sz w:val="20"/>
                <w:szCs w:val="20"/>
                <w:lang w:val="lv-LV"/>
              </w:rPr>
              <w:t xml:space="preserve"> </w:t>
            </w:r>
            <w:r w:rsidRPr="00280D63">
              <w:rPr>
                <w:b/>
                <w:bCs/>
                <w:sz w:val="20"/>
                <w:szCs w:val="20"/>
                <w:lang w:val="lv-LV"/>
              </w:rPr>
              <w:t>–</w:t>
            </w:r>
            <w:r w:rsidR="00520379" w:rsidRPr="00280D63">
              <w:rPr>
                <w:b/>
                <w:bCs/>
                <w:sz w:val="20"/>
                <w:szCs w:val="20"/>
                <w:lang w:val="lv-LV"/>
              </w:rPr>
              <w:t xml:space="preserve"> </w:t>
            </w:r>
            <w:r w:rsidR="00321CB4" w:rsidRPr="00280D63">
              <w:rPr>
                <w:b/>
                <w:bCs/>
                <w:sz w:val="20"/>
                <w:szCs w:val="20"/>
                <w:lang w:val="lv-LV"/>
              </w:rPr>
              <w:t>izņemot ārzonas helikopterus (gaisa kuģa neparasts stāvoklis; sadursme ar šķērsli</w:t>
            </w:r>
            <w:r w:rsidR="002C1650" w:rsidRPr="00280D63">
              <w:rPr>
                <w:b/>
                <w:bCs/>
                <w:sz w:val="20"/>
                <w:szCs w:val="20"/>
                <w:lang w:val="lv-LV"/>
              </w:rPr>
              <w:t xml:space="preserve">; </w:t>
            </w:r>
            <w:r w:rsidR="00321CB4" w:rsidRPr="00280D63">
              <w:rPr>
                <w:b/>
                <w:bCs/>
                <w:sz w:val="20"/>
                <w:szCs w:val="20"/>
                <w:lang w:val="lv-LV"/>
              </w:rPr>
              <w:t>sadursme ar zemi</w:t>
            </w:r>
            <w:r w:rsidR="002C1650" w:rsidRPr="00280D63">
              <w:rPr>
                <w:b/>
                <w:bCs/>
                <w:sz w:val="20"/>
                <w:szCs w:val="20"/>
                <w:lang w:val="lv-LV"/>
              </w:rPr>
              <w:t>)</w:t>
            </w:r>
            <w:r w:rsidR="00AA0CA6" w:rsidRPr="00280D63">
              <w:rPr>
                <w:b/>
                <w:bCs/>
                <w:sz w:val="20"/>
                <w:szCs w:val="20"/>
                <w:lang w:val="lv-LV"/>
              </w:rPr>
              <w:t>;</w:t>
            </w:r>
          </w:p>
          <w:p w14:paraId="3B431430" w14:textId="29C5CC98" w:rsidR="00ED0C6B" w:rsidRPr="00280D63" w:rsidRDefault="00ED0C6B" w:rsidP="006B5C19">
            <w:pPr>
              <w:pStyle w:val="ListParagraph"/>
              <w:numPr>
                <w:ilvl w:val="0"/>
                <w:numId w:val="14"/>
              </w:numPr>
              <w:spacing w:before="60" w:after="60"/>
              <w:ind w:left="714" w:hanging="357"/>
              <w:jc w:val="both"/>
              <w:rPr>
                <w:b/>
                <w:bCs/>
                <w:sz w:val="20"/>
                <w:szCs w:val="20"/>
                <w:lang w:val="lv-LV"/>
              </w:rPr>
            </w:pPr>
            <w:r w:rsidRPr="00280D63">
              <w:rPr>
                <w:b/>
                <w:bCs/>
                <w:sz w:val="20"/>
                <w:szCs w:val="20"/>
                <w:lang w:val="lv-LV"/>
              </w:rPr>
              <w:t xml:space="preserve">SPO </w:t>
            </w:r>
            <w:r w:rsidR="00321CB4" w:rsidRPr="00280D63">
              <w:rPr>
                <w:b/>
                <w:bCs/>
                <w:sz w:val="20"/>
                <w:szCs w:val="20"/>
                <w:lang w:val="lv-LV"/>
              </w:rPr>
              <w:t xml:space="preserve">helikopteri </w:t>
            </w:r>
            <w:r w:rsidR="002C1650" w:rsidRPr="00280D63">
              <w:rPr>
                <w:b/>
                <w:bCs/>
                <w:sz w:val="20"/>
                <w:szCs w:val="20"/>
                <w:lang w:val="lv-LV"/>
              </w:rPr>
              <w:t>(</w:t>
            </w:r>
            <w:r w:rsidR="00321CB4" w:rsidRPr="00280D63">
              <w:rPr>
                <w:b/>
                <w:bCs/>
                <w:sz w:val="20"/>
                <w:szCs w:val="20"/>
                <w:lang w:val="lv-LV"/>
              </w:rPr>
              <w:t>sadursme ar šķērsli lidojuma laikā</w:t>
            </w:r>
            <w:r w:rsidR="002C1650" w:rsidRPr="00280D63">
              <w:rPr>
                <w:b/>
                <w:bCs/>
                <w:sz w:val="20"/>
                <w:szCs w:val="20"/>
                <w:lang w:val="lv-LV"/>
              </w:rPr>
              <w:t xml:space="preserve">; </w:t>
            </w:r>
            <w:r w:rsidR="00321CB4" w:rsidRPr="00280D63">
              <w:rPr>
                <w:b/>
                <w:bCs/>
                <w:sz w:val="20"/>
                <w:szCs w:val="20"/>
                <w:lang w:val="lv-LV"/>
              </w:rPr>
              <w:t>gaisa kuģa neparasts stāvoklis</w:t>
            </w:r>
            <w:r w:rsidR="002C1650" w:rsidRPr="00280D63">
              <w:rPr>
                <w:b/>
                <w:bCs/>
                <w:sz w:val="20"/>
                <w:szCs w:val="20"/>
                <w:lang w:val="lv-LV"/>
              </w:rPr>
              <w:t>)</w:t>
            </w:r>
            <w:r w:rsidR="00AA0CA6" w:rsidRPr="00280D63">
              <w:rPr>
                <w:b/>
                <w:bCs/>
                <w:sz w:val="20"/>
                <w:szCs w:val="20"/>
                <w:lang w:val="lv-LV"/>
              </w:rPr>
              <w:t>;</w:t>
            </w:r>
          </w:p>
          <w:p w14:paraId="3650DE23" w14:textId="2446B0C6" w:rsidR="00ED0C6B" w:rsidRPr="00280D63" w:rsidRDefault="002C1650" w:rsidP="006B5C19">
            <w:pPr>
              <w:pStyle w:val="ListParagraph"/>
              <w:numPr>
                <w:ilvl w:val="0"/>
                <w:numId w:val="14"/>
              </w:numPr>
              <w:spacing w:before="60" w:after="60"/>
              <w:ind w:left="714" w:hanging="357"/>
              <w:jc w:val="both"/>
              <w:rPr>
                <w:b/>
                <w:bCs/>
                <w:sz w:val="20"/>
                <w:szCs w:val="20"/>
                <w:lang w:val="lv-LV"/>
              </w:rPr>
            </w:pPr>
            <w:r w:rsidRPr="00280D63">
              <w:rPr>
                <w:b/>
                <w:bCs/>
                <w:sz w:val="20"/>
                <w:szCs w:val="20"/>
                <w:lang w:val="lv-LV"/>
              </w:rPr>
              <w:t xml:space="preserve">NCO </w:t>
            </w:r>
            <w:r w:rsidR="00321CB4" w:rsidRPr="00280D63">
              <w:rPr>
                <w:b/>
                <w:bCs/>
                <w:sz w:val="20"/>
                <w:szCs w:val="20"/>
                <w:lang w:val="lv-LV"/>
              </w:rPr>
              <w:t>helikopteri</w:t>
            </w:r>
            <w:r w:rsidRPr="00280D63">
              <w:rPr>
                <w:b/>
                <w:bCs/>
                <w:sz w:val="20"/>
                <w:szCs w:val="20"/>
                <w:lang w:val="lv-LV"/>
              </w:rPr>
              <w:t xml:space="preserve"> (</w:t>
            </w:r>
            <w:r w:rsidR="00321CB4" w:rsidRPr="00280D63">
              <w:rPr>
                <w:b/>
                <w:bCs/>
                <w:sz w:val="20"/>
                <w:szCs w:val="20"/>
                <w:lang w:val="lv-LV"/>
              </w:rPr>
              <w:t>gaisa kuģa neparasts stāvoklis</w:t>
            </w:r>
            <w:r w:rsidRPr="00280D63">
              <w:rPr>
                <w:b/>
                <w:bCs/>
                <w:sz w:val="20"/>
                <w:szCs w:val="20"/>
                <w:lang w:val="lv-LV"/>
              </w:rPr>
              <w:t xml:space="preserve">; </w:t>
            </w:r>
            <w:r w:rsidR="00321CB4" w:rsidRPr="00280D63">
              <w:rPr>
                <w:b/>
                <w:bCs/>
                <w:sz w:val="20"/>
                <w:szCs w:val="20"/>
                <w:lang w:val="lv-LV"/>
              </w:rPr>
              <w:t>sadursme ar šķērsli</w:t>
            </w:r>
            <w:r w:rsidRPr="00280D63">
              <w:rPr>
                <w:b/>
                <w:bCs/>
                <w:sz w:val="20"/>
                <w:szCs w:val="20"/>
                <w:lang w:val="lv-LV"/>
              </w:rPr>
              <w:t xml:space="preserve">; </w:t>
            </w:r>
            <w:r w:rsidR="00321CB4" w:rsidRPr="00280D63">
              <w:rPr>
                <w:b/>
                <w:bCs/>
                <w:sz w:val="20"/>
                <w:szCs w:val="20"/>
                <w:lang w:val="lv-LV"/>
              </w:rPr>
              <w:t>sadursme ar zemi</w:t>
            </w:r>
            <w:r w:rsidRPr="00280D63">
              <w:rPr>
                <w:b/>
                <w:bCs/>
                <w:sz w:val="20"/>
                <w:szCs w:val="20"/>
                <w:lang w:val="lv-LV"/>
              </w:rPr>
              <w:t>)</w:t>
            </w:r>
            <w:r w:rsidR="00AA0CA6" w:rsidRPr="00280D63">
              <w:rPr>
                <w:b/>
                <w:bCs/>
                <w:sz w:val="20"/>
                <w:szCs w:val="20"/>
                <w:lang w:val="lv-LV"/>
              </w:rPr>
              <w:t>.</w:t>
            </w:r>
          </w:p>
          <w:p w14:paraId="01B7CC1C" w14:textId="15BA48BA" w:rsidR="00A467E2" w:rsidRPr="00280D63" w:rsidRDefault="00A467E2" w:rsidP="00C906DF">
            <w:pPr>
              <w:spacing w:before="60" w:after="60"/>
              <w:jc w:val="both"/>
              <w:rPr>
                <w:b/>
                <w:bCs/>
                <w:sz w:val="20"/>
                <w:szCs w:val="20"/>
                <w:lang w:val="lv-LV"/>
              </w:rPr>
            </w:pPr>
            <w:r w:rsidRPr="00280D63">
              <w:rPr>
                <w:b/>
                <w:bCs/>
                <w:sz w:val="20"/>
                <w:szCs w:val="20"/>
                <w:lang w:val="lv-LV"/>
              </w:rPr>
              <w:t xml:space="preserve">SPO </w:t>
            </w:r>
            <w:r w:rsidR="00321CB4" w:rsidRPr="00280D63">
              <w:rPr>
                <w:b/>
                <w:bCs/>
                <w:sz w:val="20"/>
                <w:szCs w:val="20"/>
                <w:lang w:val="lv-LV"/>
              </w:rPr>
              <w:t>lidmašīnas</w:t>
            </w:r>
          </w:p>
          <w:p w14:paraId="4BC3B351" w14:textId="567F335D" w:rsidR="00B32F43" w:rsidRPr="00280D63" w:rsidRDefault="00321CB4" w:rsidP="00C906DF">
            <w:pPr>
              <w:spacing w:before="60" w:after="60"/>
              <w:jc w:val="both"/>
              <w:rPr>
                <w:b/>
                <w:bCs/>
                <w:sz w:val="20"/>
                <w:szCs w:val="20"/>
                <w:lang w:val="lv-LV"/>
              </w:rPr>
            </w:pPr>
            <w:r w:rsidRPr="00280D63">
              <w:rPr>
                <w:b/>
                <w:bCs/>
                <w:sz w:val="20"/>
                <w:szCs w:val="20"/>
                <w:lang w:val="lv-LV"/>
              </w:rPr>
              <w:t xml:space="preserve">Ekspluatācijas veidi ar </w:t>
            </w:r>
            <w:r w:rsidR="008E6E85" w:rsidRPr="00280D63">
              <w:rPr>
                <w:b/>
                <w:bCs/>
                <w:sz w:val="20"/>
                <w:szCs w:val="20"/>
                <w:lang w:val="lv-LV"/>
              </w:rPr>
              <w:t>vislielāko</w:t>
            </w:r>
            <w:r w:rsidRPr="00280D63">
              <w:rPr>
                <w:b/>
                <w:bCs/>
                <w:sz w:val="20"/>
                <w:szCs w:val="20"/>
                <w:lang w:val="lv-LV"/>
              </w:rPr>
              <w:t xml:space="preserve"> nelaimes gadījumu un nopietnu incidentu skaitu Eiropā</w:t>
            </w:r>
            <w:r w:rsidR="00B32F43" w:rsidRPr="00280D63">
              <w:rPr>
                <w:b/>
                <w:bCs/>
                <w:sz w:val="20"/>
                <w:szCs w:val="20"/>
                <w:lang w:val="lv-LV"/>
              </w:rPr>
              <w:t>:</w:t>
            </w:r>
          </w:p>
          <w:p w14:paraId="2D3051B8" w14:textId="6F699382" w:rsidR="00A467E2" w:rsidRPr="00280D63" w:rsidRDefault="00321CB4" w:rsidP="006B5C19">
            <w:pPr>
              <w:pStyle w:val="ListParagraph"/>
              <w:numPr>
                <w:ilvl w:val="0"/>
                <w:numId w:val="14"/>
              </w:numPr>
              <w:spacing w:before="60" w:after="60"/>
              <w:ind w:left="714" w:hanging="357"/>
              <w:jc w:val="both"/>
              <w:rPr>
                <w:b/>
                <w:bCs/>
                <w:sz w:val="20"/>
                <w:szCs w:val="20"/>
                <w:lang w:val="lv-LV"/>
              </w:rPr>
            </w:pPr>
            <w:r w:rsidRPr="00280D63">
              <w:rPr>
                <w:rFonts w:ascii="TimesNewRomanPS" w:hAnsi="TimesNewRomanPS"/>
                <w:b/>
                <w:bCs/>
                <w:sz w:val="20"/>
                <w:szCs w:val="20"/>
                <w:lang w:val="lv-LV"/>
              </w:rPr>
              <w:t>izpletņlēkšana</w:t>
            </w:r>
            <w:r w:rsidR="00AA0CA6" w:rsidRPr="00280D63">
              <w:rPr>
                <w:b/>
                <w:bCs/>
                <w:sz w:val="20"/>
                <w:szCs w:val="20"/>
                <w:lang w:val="lv-LV"/>
              </w:rPr>
              <w:t>;</w:t>
            </w:r>
          </w:p>
          <w:p w14:paraId="31BBD39D" w14:textId="588718B6" w:rsidR="00A467E2" w:rsidRPr="00280D63" w:rsidRDefault="00321CB4" w:rsidP="006B5C19">
            <w:pPr>
              <w:pStyle w:val="ListParagraph"/>
              <w:numPr>
                <w:ilvl w:val="0"/>
                <w:numId w:val="14"/>
              </w:numPr>
              <w:spacing w:before="60" w:after="60"/>
              <w:ind w:left="714" w:hanging="357"/>
              <w:jc w:val="both"/>
              <w:rPr>
                <w:b/>
                <w:bCs/>
                <w:sz w:val="20"/>
                <w:szCs w:val="20"/>
                <w:lang w:val="lv-LV"/>
              </w:rPr>
            </w:pPr>
            <w:r w:rsidRPr="00280D63">
              <w:rPr>
                <w:b/>
                <w:bCs/>
                <w:sz w:val="20"/>
                <w:szCs w:val="20"/>
                <w:lang w:val="lv-LV"/>
              </w:rPr>
              <w:t>vilkšana</w:t>
            </w:r>
            <w:r w:rsidR="00AA0CA6" w:rsidRPr="00280D63">
              <w:rPr>
                <w:b/>
                <w:bCs/>
                <w:sz w:val="20"/>
                <w:szCs w:val="20"/>
                <w:lang w:val="lv-LV"/>
              </w:rPr>
              <w:t>;</w:t>
            </w:r>
          </w:p>
          <w:p w14:paraId="7259A9D6" w14:textId="032B9A18" w:rsidR="00A467E2" w:rsidRPr="00280D63" w:rsidRDefault="00321CB4" w:rsidP="006B5C19">
            <w:pPr>
              <w:pStyle w:val="ListParagraph"/>
              <w:numPr>
                <w:ilvl w:val="0"/>
                <w:numId w:val="14"/>
              </w:numPr>
              <w:spacing w:before="60" w:after="60"/>
              <w:ind w:left="714" w:hanging="357"/>
              <w:jc w:val="both"/>
              <w:rPr>
                <w:b/>
                <w:bCs/>
                <w:sz w:val="20"/>
                <w:szCs w:val="20"/>
                <w:lang w:val="lv-LV"/>
              </w:rPr>
            </w:pPr>
            <w:r w:rsidRPr="00280D63">
              <w:rPr>
                <w:b/>
                <w:bCs/>
                <w:sz w:val="20"/>
                <w:szCs w:val="20"/>
                <w:lang w:val="lv-LV"/>
              </w:rPr>
              <w:t>priekšnesumi gaisā/sacensības</w:t>
            </w:r>
            <w:r w:rsidR="00AA0CA6" w:rsidRPr="00280D63">
              <w:rPr>
                <w:b/>
                <w:bCs/>
                <w:sz w:val="20"/>
                <w:szCs w:val="20"/>
                <w:lang w:val="lv-LV"/>
              </w:rPr>
              <w:t>;</w:t>
            </w:r>
          </w:p>
          <w:p w14:paraId="0010EEC9" w14:textId="55F20B60" w:rsidR="00B32F43" w:rsidRPr="00280D63" w:rsidRDefault="00321CB4" w:rsidP="006B5C19">
            <w:pPr>
              <w:pStyle w:val="ListParagraph"/>
              <w:numPr>
                <w:ilvl w:val="0"/>
                <w:numId w:val="14"/>
              </w:numPr>
              <w:spacing w:before="60" w:after="60"/>
              <w:ind w:left="714" w:hanging="357"/>
              <w:jc w:val="both"/>
              <w:rPr>
                <w:b/>
                <w:bCs/>
                <w:sz w:val="20"/>
                <w:szCs w:val="20"/>
                <w:lang w:val="lv-LV"/>
              </w:rPr>
            </w:pPr>
            <w:r w:rsidRPr="00280D63">
              <w:rPr>
                <w:b/>
                <w:bCs/>
                <w:sz w:val="20"/>
                <w:szCs w:val="20"/>
                <w:lang w:val="lv-LV"/>
              </w:rPr>
              <w:t>lauksaimniecība</w:t>
            </w:r>
            <w:r w:rsidR="00AA0CA6" w:rsidRPr="00280D63">
              <w:rPr>
                <w:b/>
                <w:bCs/>
                <w:sz w:val="20"/>
                <w:szCs w:val="20"/>
                <w:lang w:val="lv-LV"/>
              </w:rPr>
              <w:t>.</w:t>
            </w:r>
          </w:p>
          <w:p w14:paraId="702AD8A0" w14:textId="7966B319" w:rsidR="00321CB4" w:rsidRPr="00280D63" w:rsidRDefault="00321CB4" w:rsidP="00C906DF">
            <w:pPr>
              <w:spacing w:before="60" w:after="60"/>
              <w:jc w:val="both"/>
              <w:rPr>
                <w:b/>
                <w:bCs/>
                <w:sz w:val="20"/>
                <w:szCs w:val="20"/>
                <w:lang w:val="lv-LV"/>
              </w:rPr>
            </w:pPr>
            <w:r w:rsidRPr="00280D63">
              <w:rPr>
                <w:b/>
                <w:bCs/>
                <w:sz w:val="20"/>
                <w:szCs w:val="20"/>
                <w:lang w:val="lv-LV"/>
              </w:rPr>
              <w:t>Visi visaugstākā riska drošuma jautājumi šajā domēnā ir saistīti ar cilvēkfaktoru.</w:t>
            </w:r>
          </w:p>
          <w:p w14:paraId="2558805E" w14:textId="2D3CBE2F" w:rsidR="00321CB4" w:rsidRPr="00280D63" w:rsidRDefault="00321CB4" w:rsidP="00C906DF">
            <w:pPr>
              <w:spacing w:before="60" w:after="60"/>
              <w:jc w:val="both"/>
              <w:rPr>
                <w:b/>
                <w:bCs/>
                <w:sz w:val="20"/>
                <w:szCs w:val="20"/>
                <w:lang w:val="lv-LV"/>
              </w:rPr>
            </w:pPr>
            <w:r w:rsidRPr="00280D63">
              <w:rPr>
                <w:b/>
                <w:bCs/>
                <w:sz w:val="20"/>
                <w:szCs w:val="20"/>
                <w:lang w:val="lv-LV"/>
              </w:rPr>
              <w:t>Galvenās riska jomas pēc to nelaimes gadījuma iznākuma, kas jānovērš:</w:t>
            </w:r>
          </w:p>
          <w:p w14:paraId="27599485" w14:textId="02985686" w:rsidR="00A467E2" w:rsidRPr="00280D63" w:rsidRDefault="00321CB4" w:rsidP="006B5C19">
            <w:pPr>
              <w:pStyle w:val="ListParagraph"/>
              <w:numPr>
                <w:ilvl w:val="0"/>
                <w:numId w:val="14"/>
              </w:numPr>
              <w:spacing w:before="60" w:after="60"/>
              <w:ind w:left="714" w:hanging="357"/>
              <w:jc w:val="both"/>
              <w:rPr>
                <w:b/>
                <w:bCs/>
                <w:sz w:val="20"/>
                <w:szCs w:val="20"/>
                <w:lang w:val="lv-LV"/>
              </w:rPr>
            </w:pPr>
            <w:r w:rsidRPr="00280D63">
              <w:rPr>
                <w:rFonts w:ascii="TimesNewRomanPS" w:hAnsi="TimesNewRomanPS"/>
                <w:b/>
                <w:bCs/>
                <w:sz w:val="20"/>
                <w:szCs w:val="20"/>
                <w:lang w:val="lv-LV"/>
              </w:rPr>
              <w:t xml:space="preserve">gaisa </w:t>
            </w:r>
            <w:r w:rsidR="00014621" w:rsidRPr="00280D63">
              <w:rPr>
                <w:rFonts w:ascii="TimesNewRomanPS" w:hAnsi="TimesNewRomanPS"/>
                <w:b/>
                <w:bCs/>
                <w:sz w:val="20"/>
                <w:szCs w:val="20"/>
                <w:lang w:val="lv-LV"/>
              </w:rPr>
              <w:t>kuģa</w:t>
            </w:r>
            <w:r w:rsidRPr="00280D63">
              <w:rPr>
                <w:rFonts w:ascii="TimesNewRomanPS" w:hAnsi="TimesNewRomanPS"/>
                <w:b/>
                <w:bCs/>
                <w:sz w:val="20"/>
                <w:szCs w:val="20"/>
                <w:lang w:val="lv-LV"/>
              </w:rPr>
              <w:t xml:space="preserve"> neparasts </w:t>
            </w:r>
            <w:r w:rsidR="00014621" w:rsidRPr="00280D63">
              <w:rPr>
                <w:rFonts w:ascii="TimesNewRomanPS" w:hAnsi="TimesNewRomanPS"/>
                <w:b/>
                <w:bCs/>
                <w:sz w:val="20"/>
                <w:szCs w:val="20"/>
                <w:lang w:val="lv-LV"/>
              </w:rPr>
              <w:t>stāvoklis</w:t>
            </w:r>
            <w:r w:rsidR="00AA0CA6" w:rsidRPr="00280D63">
              <w:rPr>
                <w:b/>
                <w:bCs/>
                <w:sz w:val="20"/>
                <w:szCs w:val="20"/>
                <w:lang w:val="lv-LV"/>
              </w:rPr>
              <w:t>;</w:t>
            </w:r>
          </w:p>
          <w:p w14:paraId="11831402" w14:textId="754CE6EC" w:rsidR="0041498C" w:rsidRPr="00280D63" w:rsidRDefault="00A66B79" w:rsidP="006B5C19">
            <w:pPr>
              <w:pStyle w:val="ListParagraph"/>
              <w:numPr>
                <w:ilvl w:val="0"/>
                <w:numId w:val="14"/>
              </w:numPr>
              <w:spacing w:before="60" w:after="60"/>
              <w:ind w:left="714" w:hanging="357"/>
              <w:jc w:val="both"/>
              <w:rPr>
                <w:b/>
                <w:bCs/>
                <w:sz w:val="20"/>
                <w:szCs w:val="20"/>
                <w:lang w:val="lv-LV"/>
              </w:rPr>
            </w:pPr>
            <w:r w:rsidRPr="00280D63">
              <w:rPr>
                <w:b/>
                <w:bCs/>
                <w:sz w:val="20"/>
                <w:szCs w:val="20"/>
                <w:lang w:val="lv-LV"/>
              </w:rPr>
              <w:t>sadursme gaisā.</w:t>
            </w:r>
          </w:p>
        </w:tc>
      </w:tr>
      <w:tr w:rsidR="00684F8F" w:rsidRPr="00280D63" w14:paraId="622E1E01" w14:textId="77777777" w:rsidTr="00C906DF">
        <w:tc>
          <w:tcPr>
            <w:tcW w:w="2972" w:type="dxa"/>
            <w:tcBorders>
              <w:bottom w:val="single" w:sz="4" w:space="0" w:color="auto"/>
            </w:tcBorders>
            <w:shd w:val="clear" w:color="auto" w:fill="FDE9D9" w:themeFill="accent6" w:themeFillTint="33"/>
          </w:tcPr>
          <w:p w14:paraId="3DD9617A" w14:textId="6169C7DA" w:rsidR="0098356D" w:rsidRPr="00280D63" w:rsidRDefault="002E7709" w:rsidP="00C906DF">
            <w:pPr>
              <w:spacing w:before="120" w:after="120"/>
              <w:jc w:val="both"/>
              <w:rPr>
                <w:b/>
                <w:bCs/>
                <w:sz w:val="20"/>
                <w:szCs w:val="20"/>
                <w:lang w:val="lv-LV"/>
              </w:rPr>
            </w:pPr>
            <w:r w:rsidRPr="00280D63">
              <w:rPr>
                <w:b/>
                <w:bCs/>
                <w:sz w:val="20"/>
                <w:szCs w:val="20"/>
                <w:lang w:val="lv-LV"/>
              </w:rPr>
              <w:t>Drošuma mērķis</w:t>
            </w:r>
          </w:p>
        </w:tc>
        <w:tc>
          <w:tcPr>
            <w:tcW w:w="1559" w:type="dxa"/>
            <w:tcBorders>
              <w:bottom w:val="single" w:sz="4" w:space="0" w:color="auto"/>
            </w:tcBorders>
            <w:shd w:val="clear" w:color="auto" w:fill="FDE9D9" w:themeFill="accent6" w:themeFillTint="33"/>
          </w:tcPr>
          <w:p w14:paraId="577D57BE" w14:textId="2A0E2DC3" w:rsidR="00684F8F" w:rsidRPr="00280D63" w:rsidRDefault="002E7709" w:rsidP="00C906DF">
            <w:pPr>
              <w:spacing w:before="120" w:after="120"/>
              <w:jc w:val="both"/>
              <w:rPr>
                <w:b/>
                <w:bCs/>
                <w:sz w:val="20"/>
                <w:szCs w:val="20"/>
                <w:lang w:val="lv-LV"/>
              </w:rPr>
            </w:pPr>
            <w:r w:rsidRPr="00280D63">
              <w:rPr>
                <w:b/>
                <w:bCs/>
                <w:sz w:val="20"/>
                <w:szCs w:val="20"/>
                <w:lang w:val="lv-LV"/>
              </w:rPr>
              <w:t>Identifikators</w:t>
            </w:r>
          </w:p>
        </w:tc>
        <w:tc>
          <w:tcPr>
            <w:tcW w:w="5103" w:type="dxa"/>
            <w:tcBorders>
              <w:bottom w:val="single" w:sz="4" w:space="0" w:color="auto"/>
            </w:tcBorders>
            <w:shd w:val="clear" w:color="auto" w:fill="FDE9D9" w:themeFill="accent6" w:themeFillTint="33"/>
          </w:tcPr>
          <w:p w14:paraId="7E9BE65E" w14:textId="4332FBEF" w:rsidR="00684F8F" w:rsidRPr="00280D63" w:rsidRDefault="002E7709" w:rsidP="00C906DF">
            <w:pPr>
              <w:spacing w:before="120" w:after="120"/>
              <w:jc w:val="both"/>
              <w:rPr>
                <w:b/>
                <w:bCs/>
                <w:sz w:val="20"/>
                <w:szCs w:val="20"/>
                <w:lang w:val="lv-LV"/>
              </w:rPr>
            </w:pPr>
            <w:r w:rsidRPr="00280D63">
              <w:rPr>
                <w:b/>
                <w:bCs/>
                <w:sz w:val="20"/>
                <w:szCs w:val="20"/>
                <w:lang w:val="lv-LV"/>
              </w:rPr>
              <w:t>Drošuma snieguma rādītājs (SPI)</w:t>
            </w:r>
          </w:p>
        </w:tc>
        <w:tc>
          <w:tcPr>
            <w:tcW w:w="2977" w:type="dxa"/>
            <w:tcBorders>
              <w:bottom w:val="single" w:sz="4" w:space="0" w:color="auto"/>
            </w:tcBorders>
            <w:shd w:val="clear" w:color="auto" w:fill="FDE9D9" w:themeFill="accent6" w:themeFillTint="33"/>
          </w:tcPr>
          <w:p w14:paraId="12401B7B" w14:textId="298C5A7C" w:rsidR="0098356D" w:rsidRPr="00280D63" w:rsidRDefault="002E7709" w:rsidP="00C906DF">
            <w:pPr>
              <w:spacing w:before="120" w:after="120"/>
              <w:jc w:val="both"/>
              <w:rPr>
                <w:b/>
                <w:bCs/>
                <w:sz w:val="20"/>
                <w:szCs w:val="20"/>
                <w:lang w:val="lv-LV"/>
              </w:rPr>
            </w:pPr>
            <w:r w:rsidRPr="00280D63">
              <w:rPr>
                <w:b/>
                <w:bCs/>
                <w:sz w:val="20"/>
                <w:szCs w:val="20"/>
                <w:lang w:val="lv-LV"/>
              </w:rPr>
              <w:t>Drošuma snieguma mērķis (SPT)</w:t>
            </w:r>
          </w:p>
        </w:tc>
        <w:tc>
          <w:tcPr>
            <w:tcW w:w="1949" w:type="dxa"/>
            <w:tcBorders>
              <w:bottom w:val="single" w:sz="4" w:space="0" w:color="auto"/>
            </w:tcBorders>
            <w:shd w:val="clear" w:color="auto" w:fill="FDE9D9" w:themeFill="accent6" w:themeFillTint="33"/>
          </w:tcPr>
          <w:p w14:paraId="406AF462" w14:textId="7B0FA828" w:rsidR="00684F8F" w:rsidRPr="00280D63" w:rsidRDefault="002E7709" w:rsidP="00C906DF">
            <w:pPr>
              <w:spacing w:before="120" w:after="120"/>
              <w:jc w:val="both"/>
              <w:rPr>
                <w:b/>
                <w:bCs/>
                <w:sz w:val="20"/>
                <w:szCs w:val="20"/>
                <w:lang w:val="lv-LV"/>
              </w:rPr>
            </w:pPr>
            <w:r w:rsidRPr="00280D63">
              <w:rPr>
                <w:b/>
                <w:bCs/>
                <w:sz w:val="20"/>
                <w:szCs w:val="20"/>
                <w:lang w:val="lv-LV"/>
              </w:rPr>
              <w:t>Avots</w:t>
            </w:r>
          </w:p>
        </w:tc>
      </w:tr>
      <w:tr w:rsidR="00684F8F" w:rsidRPr="00280D63" w14:paraId="1BC4C498" w14:textId="77777777" w:rsidTr="00C906DF">
        <w:tc>
          <w:tcPr>
            <w:tcW w:w="2972" w:type="dxa"/>
            <w:tcBorders>
              <w:top w:val="single" w:sz="4" w:space="0" w:color="auto"/>
              <w:bottom w:val="nil"/>
            </w:tcBorders>
            <w:shd w:val="clear" w:color="auto" w:fill="FFFFFF" w:themeFill="background1"/>
          </w:tcPr>
          <w:p w14:paraId="64468855" w14:textId="106EF656" w:rsidR="002E7709" w:rsidRPr="00280D63" w:rsidRDefault="00D22DF9" w:rsidP="00D22DF9">
            <w:pPr>
              <w:spacing w:before="60" w:after="60"/>
              <w:rPr>
                <w:bCs/>
                <w:sz w:val="20"/>
                <w:szCs w:val="20"/>
                <w:lang w:val="lv-LV"/>
              </w:rPr>
            </w:pPr>
            <w:r w:rsidRPr="00280D63">
              <w:rPr>
                <w:bCs/>
                <w:sz w:val="20"/>
                <w:szCs w:val="20"/>
                <w:lang w:val="lv-LV"/>
              </w:rPr>
              <w:t xml:space="preserve">Nodrošināt, ka nepārtraukti tiek novērtēta </w:t>
            </w:r>
            <w:r w:rsidRPr="00280D63">
              <w:rPr>
                <w:b/>
                <w:sz w:val="20"/>
                <w:szCs w:val="20"/>
                <w:lang w:val="lv-LV"/>
              </w:rPr>
              <w:t>helikopteru ekspluatācijas</w:t>
            </w:r>
            <w:r w:rsidRPr="00280D63">
              <w:rPr>
                <w:bCs/>
                <w:sz w:val="20"/>
                <w:szCs w:val="20"/>
                <w:lang w:val="lv-LV"/>
              </w:rPr>
              <w:t xml:space="preserve"> riska joma un tiek uzlabota risku kontrole, lai mazinātu helikoptera neparasta stāvokļa </w:t>
            </w:r>
            <w:r w:rsidR="008B5D84" w:rsidRPr="00280D63">
              <w:rPr>
                <w:bCs/>
                <w:sz w:val="20"/>
                <w:szCs w:val="20"/>
                <w:lang w:val="lv-LV"/>
              </w:rPr>
              <w:t xml:space="preserve">lidojumā </w:t>
            </w:r>
            <w:r w:rsidRPr="00280D63">
              <w:rPr>
                <w:bCs/>
                <w:sz w:val="20"/>
                <w:szCs w:val="20"/>
                <w:lang w:val="lv-LV"/>
              </w:rPr>
              <w:t>(kontroles zaudēšanas) risku un sadursmes risku ar zemi un šķērsli.</w:t>
            </w:r>
          </w:p>
        </w:tc>
        <w:tc>
          <w:tcPr>
            <w:tcW w:w="1559" w:type="dxa"/>
            <w:shd w:val="clear" w:color="auto" w:fill="FFFFFF" w:themeFill="background1"/>
          </w:tcPr>
          <w:p w14:paraId="00E90A69" w14:textId="3E633163" w:rsidR="00684F8F" w:rsidRPr="00280D63" w:rsidRDefault="005D5C7F" w:rsidP="00C906DF">
            <w:pPr>
              <w:spacing w:before="60" w:after="60"/>
              <w:jc w:val="center"/>
              <w:rPr>
                <w:bCs/>
                <w:sz w:val="20"/>
                <w:szCs w:val="20"/>
                <w:lang w:val="lv-LV"/>
              </w:rPr>
            </w:pPr>
            <w:r w:rsidRPr="00280D63">
              <w:rPr>
                <w:bCs/>
                <w:sz w:val="20"/>
                <w:szCs w:val="20"/>
                <w:lang w:val="lv-LV"/>
              </w:rPr>
              <w:t>RW-SPI-1</w:t>
            </w:r>
          </w:p>
        </w:tc>
        <w:tc>
          <w:tcPr>
            <w:tcW w:w="5103" w:type="dxa"/>
            <w:shd w:val="clear" w:color="auto" w:fill="FFFFFF" w:themeFill="background1"/>
          </w:tcPr>
          <w:p w14:paraId="5EC2768E" w14:textId="12ABC4B6" w:rsidR="00520379" w:rsidRPr="00280D63" w:rsidRDefault="00520379" w:rsidP="00C906DF">
            <w:pPr>
              <w:spacing w:before="60" w:after="60"/>
              <w:jc w:val="both"/>
              <w:rPr>
                <w:bCs/>
                <w:sz w:val="20"/>
                <w:szCs w:val="20"/>
                <w:lang w:val="lv-LV"/>
              </w:rPr>
            </w:pPr>
            <w:r w:rsidRPr="00280D63">
              <w:rPr>
                <w:bCs/>
                <w:sz w:val="20"/>
                <w:szCs w:val="20"/>
                <w:lang w:val="lv-LV"/>
              </w:rPr>
              <w:t>CAT</w:t>
            </w:r>
            <w:r w:rsidR="0098356D" w:rsidRPr="00280D63">
              <w:rPr>
                <w:bCs/>
                <w:sz w:val="20"/>
                <w:szCs w:val="20"/>
                <w:lang w:val="lv-LV"/>
              </w:rPr>
              <w:t>:</w:t>
            </w:r>
          </w:p>
          <w:p w14:paraId="52565E4A" w14:textId="163B937F" w:rsidR="00520379" w:rsidRPr="00280D63" w:rsidRDefault="008A0478" w:rsidP="006B5C19">
            <w:pPr>
              <w:pStyle w:val="ListParagraph"/>
              <w:numPr>
                <w:ilvl w:val="0"/>
                <w:numId w:val="2"/>
              </w:numPr>
              <w:spacing w:before="60" w:after="60"/>
              <w:ind w:left="539" w:hanging="284"/>
              <w:jc w:val="both"/>
              <w:rPr>
                <w:sz w:val="20"/>
                <w:szCs w:val="20"/>
                <w:lang w:val="lv-LV"/>
              </w:rPr>
            </w:pPr>
            <w:r w:rsidRPr="00280D63">
              <w:rPr>
                <w:sz w:val="20"/>
                <w:szCs w:val="20"/>
                <w:lang w:val="lv-LV"/>
              </w:rPr>
              <w:t>Uztvere un situācijas apzināšanās</w:t>
            </w:r>
          </w:p>
          <w:p w14:paraId="310B34A1" w14:textId="2285A9A6" w:rsidR="008A0478" w:rsidRPr="00280D63" w:rsidRDefault="008A0478" w:rsidP="006B5C19">
            <w:pPr>
              <w:pStyle w:val="ListParagraph"/>
              <w:numPr>
                <w:ilvl w:val="0"/>
                <w:numId w:val="2"/>
              </w:numPr>
              <w:spacing w:before="60" w:after="60"/>
              <w:ind w:left="539" w:hanging="284"/>
              <w:jc w:val="both"/>
              <w:rPr>
                <w:sz w:val="20"/>
                <w:szCs w:val="20"/>
                <w:lang w:val="lv-LV"/>
              </w:rPr>
            </w:pPr>
            <w:r w:rsidRPr="00280D63">
              <w:rPr>
                <w:bCs/>
                <w:sz w:val="20"/>
                <w:szCs w:val="20"/>
                <w:lang w:val="lv-LV"/>
              </w:rPr>
              <w:t>Šķēršļu pamanīšana un izvairīšanās no tiem helikoptera ekspluatācijas laikā</w:t>
            </w:r>
          </w:p>
          <w:p w14:paraId="49D745E7" w14:textId="29D53D62" w:rsidR="008A0478" w:rsidRPr="00280D63" w:rsidRDefault="008A0478" w:rsidP="006B5C19">
            <w:pPr>
              <w:pStyle w:val="ListParagraph"/>
              <w:numPr>
                <w:ilvl w:val="0"/>
                <w:numId w:val="2"/>
              </w:numPr>
              <w:spacing w:before="60" w:after="60"/>
              <w:ind w:left="539" w:hanging="284"/>
              <w:jc w:val="both"/>
              <w:rPr>
                <w:sz w:val="20"/>
                <w:szCs w:val="20"/>
                <w:lang w:val="lv-LV"/>
              </w:rPr>
            </w:pPr>
            <w:r w:rsidRPr="00280D63">
              <w:rPr>
                <w:sz w:val="20"/>
                <w:szCs w:val="20"/>
                <w:lang w:val="lv-LV"/>
              </w:rPr>
              <w:t xml:space="preserve">Ekspluatācija pasliktinātas redzamības </w:t>
            </w:r>
            <w:r w:rsidR="005E0B0E" w:rsidRPr="00280D63">
              <w:rPr>
                <w:sz w:val="20"/>
                <w:szCs w:val="20"/>
                <w:lang w:val="lv-LV"/>
              </w:rPr>
              <w:t>apstākļos</w:t>
            </w:r>
          </w:p>
          <w:p w14:paraId="7E8E29F9" w14:textId="452E659B" w:rsidR="00520379" w:rsidRPr="00280D63" w:rsidRDefault="008A0478" w:rsidP="006B5C19">
            <w:pPr>
              <w:pStyle w:val="ListParagraph"/>
              <w:numPr>
                <w:ilvl w:val="0"/>
                <w:numId w:val="2"/>
              </w:numPr>
              <w:spacing w:before="60" w:after="60"/>
              <w:ind w:left="539" w:hanging="284"/>
              <w:jc w:val="both"/>
              <w:rPr>
                <w:sz w:val="20"/>
                <w:szCs w:val="20"/>
                <w:lang w:val="lv-LV"/>
              </w:rPr>
            </w:pPr>
            <w:r w:rsidRPr="00280D63">
              <w:rPr>
                <w:sz w:val="20"/>
                <w:szCs w:val="20"/>
                <w:lang w:val="lv-LV"/>
              </w:rPr>
              <w:t>Lēmumu pieņemšana un plānošana</w:t>
            </w:r>
          </w:p>
          <w:p w14:paraId="2EED29E6" w14:textId="3545F769" w:rsidR="00520379" w:rsidRPr="00280D63" w:rsidRDefault="005E0B0E" w:rsidP="006B5C19">
            <w:pPr>
              <w:pStyle w:val="ListParagraph"/>
              <w:numPr>
                <w:ilvl w:val="0"/>
                <w:numId w:val="2"/>
              </w:numPr>
              <w:spacing w:before="60" w:after="60"/>
              <w:ind w:left="539" w:hanging="284"/>
              <w:jc w:val="both"/>
              <w:rPr>
                <w:sz w:val="20"/>
                <w:szCs w:val="20"/>
                <w:lang w:val="lv-LV"/>
              </w:rPr>
            </w:pPr>
            <w:r w:rsidRPr="00280D63">
              <w:rPr>
                <w:sz w:val="20"/>
                <w:szCs w:val="20"/>
                <w:lang w:val="lv-LV"/>
              </w:rPr>
              <w:t>Programmatūra un konfigurācija</w:t>
            </w:r>
          </w:p>
          <w:p w14:paraId="034E22AD" w14:textId="77777777" w:rsidR="005E0B0E" w:rsidRPr="00280D63" w:rsidRDefault="005E0B0E" w:rsidP="006B5C19">
            <w:pPr>
              <w:pStyle w:val="ListParagraph"/>
              <w:numPr>
                <w:ilvl w:val="0"/>
                <w:numId w:val="2"/>
              </w:numPr>
              <w:spacing w:before="60" w:after="60"/>
              <w:ind w:left="539" w:hanging="284"/>
              <w:jc w:val="both"/>
              <w:rPr>
                <w:lang w:val="lv-LV"/>
              </w:rPr>
            </w:pPr>
            <w:r w:rsidRPr="00280D63">
              <w:rPr>
                <w:sz w:val="20"/>
                <w:szCs w:val="20"/>
                <w:lang w:val="lv-LV"/>
              </w:rPr>
              <w:t xml:space="preserve">Pieejas trajektorijas pārvaldība </w:t>
            </w:r>
          </w:p>
          <w:p w14:paraId="07411658" w14:textId="63206E15" w:rsidR="00E12FA9" w:rsidRPr="00280D63" w:rsidRDefault="005E0B0E" w:rsidP="006B5C19">
            <w:pPr>
              <w:pStyle w:val="ListParagraph"/>
              <w:numPr>
                <w:ilvl w:val="0"/>
                <w:numId w:val="2"/>
              </w:numPr>
              <w:spacing w:before="60" w:after="60"/>
              <w:ind w:left="539" w:hanging="284"/>
              <w:jc w:val="both"/>
              <w:rPr>
                <w:lang w:val="lv-LV"/>
              </w:rPr>
            </w:pPr>
            <w:r w:rsidRPr="00280D63">
              <w:rPr>
                <w:sz w:val="20"/>
                <w:szCs w:val="20"/>
                <w:lang w:val="lv-LV"/>
              </w:rPr>
              <w:t>Personu pieredze, apmācības un kompetence</w:t>
            </w:r>
          </w:p>
        </w:tc>
        <w:tc>
          <w:tcPr>
            <w:tcW w:w="2977" w:type="dxa"/>
            <w:tcBorders>
              <w:top w:val="single" w:sz="4" w:space="0" w:color="auto"/>
              <w:bottom w:val="nil"/>
            </w:tcBorders>
            <w:shd w:val="clear" w:color="auto" w:fill="FFFFFF" w:themeFill="background1"/>
          </w:tcPr>
          <w:p w14:paraId="1E9AC345" w14:textId="1ECB083D" w:rsidR="007B253D" w:rsidRPr="00280D63" w:rsidRDefault="005E3340" w:rsidP="00C906DF">
            <w:pPr>
              <w:spacing w:before="60" w:after="60"/>
              <w:jc w:val="both"/>
              <w:rPr>
                <w:bCs/>
                <w:sz w:val="20"/>
                <w:szCs w:val="20"/>
                <w:lang w:val="lv-LV"/>
              </w:rPr>
            </w:pPr>
            <w:r w:rsidRPr="00280D63">
              <w:rPr>
                <w:sz w:val="20"/>
                <w:szCs w:val="20"/>
                <w:lang w:val="lv-LV"/>
              </w:rPr>
              <w:t>Problēmu risināšanai veiktās darbības, kā arī ieviestie pasākumi tiek uzraudzīti, lai noteiktu to efektivitāti.</w:t>
            </w:r>
          </w:p>
          <w:p w14:paraId="0F55FF85" w14:textId="77777777" w:rsidR="005E3340" w:rsidRPr="00280D63" w:rsidRDefault="005E3340" w:rsidP="005E3340">
            <w:pPr>
              <w:spacing w:before="60" w:after="60"/>
              <w:jc w:val="both"/>
              <w:rPr>
                <w:bCs/>
                <w:sz w:val="20"/>
                <w:szCs w:val="20"/>
                <w:lang w:val="lv-LV"/>
              </w:rPr>
            </w:pPr>
            <w:r w:rsidRPr="00280D63">
              <w:rPr>
                <w:bCs/>
                <w:sz w:val="20"/>
                <w:szCs w:val="20"/>
                <w:lang w:val="lv-LV"/>
              </w:rPr>
              <w:t>Nākamo 10 gadu laikā par 50 % uzlabot vispārējo helikopteru drošumu Eiropā.</w:t>
            </w:r>
          </w:p>
          <w:p w14:paraId="6702EA49" w14:textId="17FE4377" w:rsidR="005E3340" w:rsidRPr="00280D63" w:rsidRDefault="00014621" w:rsidP="00014621">
            <w:pPr>
              <w:spacing w:before="60" w:after="60"/>
              <w:jc w:val="both"/>
              <w:rPr>
                <w:bCs/>
                <w:sz w:val="20"/>
                <w:szCs w:val="20"/>
                <w:lang w:val="lv-LV"/>
              </w:rPr>
            </w:pPr>
            <w:r w:rsidRPr="00280D63">
              <w:rPr>
                <w:rFonts w:ascii="TimesNewRomanPSMT" w:hAnsi="TimesNewRomanPSMT"/>
                <w:sz w:val="20"/>
                <w:szCs w:val="20"/>
                <w:lang w:val="lv-LV"/>
              </w:rPr>
              <w:t>Nākamu</w:t>
            </w:r>
            <w:r w:rsidR="005E3340" w:rsidRPr="00280D63">
              <w:rPr>
                <w:rFonts w:ascii="TimesNewRomanPSMT" w:hAnsi="TimesNewRomanPSMT"/>
                <w:sz w:val="20"/>
                <w:szCs w:val="20"/>
                <w:lang w:val="lv-LV"/>
              </w:rPr>
              <w:t xml:space="preserve"> 5 gadu laikā veikt </w:t>
            </w:r>
            <w:r w:rsidRPr="00280D63">
              <w:rPr>
                <w:rFonts w:ascii="TimesNewRomanPSMT" w:hAnsi="TimesNewRomanPSMT"/>
                <w:sz w:val="20"/>
                <w:szCs w:val="20"/>
                <w:lang w:val="lv-LV"/>
              </w:rPr>
              <w:t>pozitīvas</w:t>
            </w:r>
            <w:r w:rsidR="005E3340" w:rsidRPr="00280D63">
              <w:rPr>
                <w:rFonts w:ascii="TimesNewRomanPSMT" w:hAnsi="TimesNewRomanPSMT"/>
                <w:sz w:val="20"/>
                <w:szCs w:val="20"/>
                <w:lang w:val="lv-LV"/>
              </w:rPr>
              <w:t xml:space="preserve"> un </w:t>
            </w:r>
            <w:r w:rsidRPr="00280D63">
              <w:rPr>
                <w:rFonts w:ascii="TimesNewRomanPSMT" w:hAnsi="TimesNewRomanPSMT"/>
                <w:sz w:val="20"/>
                <w:szCs w:val="20"/>
                <w:lang w:val="lv-LV"/>
              </w:rPr>
              <w:t>pamanāmas</w:t>
            </w:r>
            <w:r w:rsidR="005E3340" w:rsidRPr="00280D63">
              <w:rPr>
                <w:rFonts w:ascii="TimesNewRomanPSMT" w:hAnsi="TimesNewRomanPSMT"/>
                <w:sz w:val="20"/>
                <w:szCs w:val="20"/>
                <w:lang w:val="lv-LV"/>
              </w:rPr>
              <w:t xml:space="preserve"> </w:t>
            </w:r>
            <w:r w:rsidRPr="00280D63">
              <w:rPr>
                <w:rFonts w:ascii="TimesNewRomanPSMT" w:hAnsi="TimesNewRomanPSMT"/>
                <w:sz w:val="20"/>
                <w:szCs w:val="20"/>
                <w:lang w:val="lv-LV"/>
              </w:rPr>
              <w:t>izmaiņas</w:t>
            </w:r>
            <w:r w:rsidR="005E3340" w:rsidRPr="00280D63">
              <w:rPr>
                <w:rFonts w:ascii="TimesNewRomanPSMT" w:hAnsi="TimesNewRomanPSMT"/>
                <w:sz w:val="20"/>
                <w:szCs w:val="20"/>
                <w:lang w:val="lv-LV"/>
              </w:rPr>
              <w:t xml:space="preserve"> helikopteru </w:t>
            </w:r>
            <w:r w:rsidRPr="00280D63">
              <w:rPr>
                <w:rFonts w:ascii="TimesNewRomanPSMT" w:hAnsi="TimesNewRomanPSMT"/>
                <w:sz w:val="20"/>
                <w:szCs w:val="20"/>
                <w:lang w:val="lv-LV"/>
              </w:rPr>
              <w:t>drošuma</w:t>
            </w:r>
            <w:r w:rsidR="005E3340" w:rsidRPr="00280D63">
              <w:rPr>
                <w:rFonts w:ascii="TimesNewRomanPSMT" w:hAnsi="TimesNewRomanPSMT"/>
                <w:sz w:val="20"/>
                <w:szCs w:val="20"/>
                <w:lang w:val="lv-LV"/>
              </w:rPr>
              <w:t xml:space="preserve"> </w:t>
            </w:r>
            <w:r w:rsidRPr="00280D63">
              <w:rPr>
                <w:rFonts w:ascii="TimesNewRomanPSMT" w:hAnsi="TimesNewRomanPSMT"/>
                <w:sz w:val="20"/>
                <w:szCs w:val="20"/>
                <w:lang w:val="lv-LV"/>
              </w:rPr>
              <w:t>tendencēs</w:t>
            </w:r>
            <w:r w:rsidR="005E3340" w:rsidRPr="00280D63">
              <w:rPr>
                <w:rFonts w:ascii="TimesNewRomanPSMT" w:hAnsi="TimesNewRomanPSMT"/>
                <w:sz w:val="20"/>
                <w:szCs w:val="20"/>
                <w:lang w:val="lv-LV"/>
              </w:rPr>
              <w:t>.</w:t>
            </w:r>
          </w:p>
        </w:tc>
        <w:tc>
          <w:tcPr>
            <w:tcW w:w="1949" w:type="dxa"/>
            <w:tcBorders>
              <w:bottom w:val="nil"/>
            </w:tcBorders>
            <w:shd w:val="clear" w:color="auto" w:fill="FFFFFF" w:themeFill="background1"/>
          </w:tcPr>
          <w:p w14:paraId="6E87D025" w14:textId="77777777" w:rsidR="007E79B0" w:rsidRPr="00280D63" w:rsidRDefault="002E7709" w:rsidP="00C906DF">
            <w:pPr>
              <w:spacing w:before="60" w:after="60"/>
              <w:jc w:val="both"/>
              <w:rPr>
                <w:bCs/>
                <w:sz w:val="20"/>
                <w:szCs w:val="20"/>
                <w:lang w:val="lv-LV"/>
              </w:rPr>
            </w:pPr>
            <w:r w:rsidRPr="00280D63">
              <w:rPr>
                <w:bCs/>
                <w:sz w:val="20"/>
                <w:szCs w:val="20"/>
                <w:lang w:val="lv-LV"/>
              </w:rPr>
              <w:t>Organizācijas datubāze</w:t>
            </w:r>
          </w:p>
          <w:p w14:paraId="75E2E053" w14:textId="6E16C07F" w:rsidR="008A0478" w:rsidRPr="00280D63" w:rsidRDefault="008A0478" w:rsidP="00C906DF">
            <w:pPr>
              <w:spacing w:before="60" w:after="60"/>
              <w:jc w:val="both"/>
              <w:rPr>
                <w:bCs/>
                <w:sz w:val="20"/>
                <w:szCs w:val="20"/>
                <w:lang w:val="lv-LV"/>
              </w:rPr>
            </w:pPr>
          </w:p>
        </w:tc>
      </w:tr>
      <w:tr w:rsidR="00520379" w:rsidRPr="00280D63" w14:paraId="070EB55A" w14:textId="77777777" w:rsidTr="00C906DF">
        <w:tc>
          <w:tcPr>
            <w:tcW w:w="2972" w:type="dxa"/>
            <w:tcBorders>
              <w:top w:val="nil"/>
              <w:bottom w:val="nil"/>
            </w:tcBorders>
            <w:shd w:val="clear" w:color="auto" w:fill="FFFFFF" w:themeFill="background1"/>
          </w:tcPr>
          <w:p w14:paraId="5A67874C" w14:textId="77777777" w:rsidR="00520379" w:rsidRPr="00280D63" w:rsidRDefault="00520379" w:rsidP="00C906DF">
            <w:pPr>
              <w:spacing w:before="60" w:after="60"/>
              <w:jc w:val="both"/>
              <w:rPr>
                <w:bCs/>
                <w:sz w:val="20"/>
                <w:szCs w:val="20"/>
                <w:lang w:val="lv-LV"/>
              </w:rPr>
            </w:pPr>
          </w:p>
        </w:tc>
        <w:tc>
          <w:tcPr>
            <w:tcW w:w="1559" w:type="dxa"/>
            <w:shd w:val="clear" w:color="auto" w:fill="FFFFFF" w:themeFill="background1"/>
          </w:tcPr>
          <w:p w14:paraId="50BE4527" w14:textId="76663ADF" w:rsidR="00520379" w:rsidRPr="00280D63" w:rsidRDefault="0098356D" w:rsidP="00C906DF">
            <w:pPr>
              <w:spacing w:before="60" w:after="60"/>
              <w:jc w:val="center"/>
              <w:rPr>
                <w:bCs/>
                <w:sz w:val="20"/>
                <w:szCs w:val="20"/>
                <w:lang w:val="lv-LV"/>
              </w:rPr>
            </w:pPr>
            <w:r w:rsidRPr="00280D63">
              <w:rPr>
                <w:bCs/>
                <w:sz w:val="20"/>
                <w:szCs w:val="20"/>
                <w:lang w:val="lv-LV"/>
              </w:rPr>
              <w:t>RW-SPI-2</w:t>
            </w:r>
          </w:p>
        </w:tc>
        <w:tc>
          <w:tcPr>
            <w:tcW w:w="5103" w:type="dxa"/>
            <w:shd w:val="clear" w:color="auto" w:fill="FFFFFF" w:themeFill="background1"/>
          </w:tcPr>
          <w:p w14:paraId="26D8FB82" w14:textId="5D404C70" w:rsidR="00520379" w:rsidRPr="00280D63" w:rsidRDefault="00520379" w:rsidP="00C906DF">
            <w:pPr>
              <w:spacing w:before="60" w:after="60"/>
              <w:jc w:val="both"/>
              <w:rPr>
                <w:bCs/>
                <w:sz w:val="20"/>
                <w:szCs w:val="20"/>
                <w:lang w:val="lv-LV"/>
              </w:rPr>
            </w:pPr>
            <w:r w:rsidRPr="00280D63">
              <w:rPr>
                <w:bCs/>
                <w:sz w:val="20"/>
                <w:szCs w:val="20"/>
                <w:lang w:val="lv-LV"/>
              </w:rPr>
              <w:t>SPO</w:t>
            </w:r>
            <w:r w:rsidR="0098356D" w:rsidRPr="00280D63">
              <w:rPr>
                <w:bCs/>
                <w:sz w:val="20"/>
                <w:szCs w:val="20"/>
                <w:lang w:val="lv-LV"/>
              </w:rPr>
              <w:t>:</w:t>
            </w:r>
          </w:p>
          <w:p w14:paraId="1C2B5B89" w14:textId="77777777" w:rsidR="005E0B0E" w:rsidRPr="00280D63" w:rsidRDefault="005E0B0E" w:rsidP="006B5C19">
            <w:pPr>
              <w:pStyle w:val="ListParagraph"/>
              <w:numPr>
                <w:ilvl w:val="0"/>
                <w:numId w:val="2"/>
              </w:numPr>
              <w:spacing w:before="60" w:after="60"/>
              <w:ind w:left="539" w:hanging="284"/>
              <w:jc w:val="both"/>
              <w:rPr>
                <w:sz w:val="20"/>
                <w:szCs w:val="20"/>
                <w:lang w:val="lv-LV"/>
              </w:rPr>
            </w:pPr>
            <w:r w:rsidRPr="00280D63">
              <w:rPr>
                <w:sz w:val="20"/>
                <w:szCs w:val="20"/>
                <w:lang w:val="lv-LV"/>
              </w:rPr>
              <w:t xml:space="preserve">Uztvere un situācijas apzināšanās </w:t>
            </w:r>
          </w:p>
          <w:p w14:paraId="0F36EB99" w14:textId="77777777" w:rsidR="005E0B0E" w:rsidRPr="00280D63" w:rsidRDefault="005E0B0E" w:rsidP="006B5C19">
            <w:pPr>
              <w:pStyle w:val="ListParagraph"/>
              <w:numPr>
                <w:ilvl w:val="0"/>
                <w:numId w:val="2"/>
              </w:numPr>
              <w:spacing w:before="60" w:after="60"/>
              <w:ind w:left="539" w:hanging="284"/>
              <w:jc w:val="both"/>
              <w:rPr>
                <w:sz w:val="20"/>
                <w:szCs w:val="20"/>
                <w:lang w:val="lv-LV"/>
              </w:rPr>
            </w:pPr>
            <w:r w:rsidRPr="00280D63">
              <w:rPr>
                <w:bCs/>
                <w:sz w:val="20"/>
                <w:szCs w:val="20"/>
                <w:lang w:val="lv-LV"/>
              </w:rPr>
              <w:t>Šķēršļu pamanīšana un izvairīšanās no tiem helikoptera ekspluatācijas laikā</w:t>
            </w:r>
          </w:p>
          <w:p w14:paraId="5EC93B09" w14:textId="77777777" w:rsidR="005E0B0E" w:rsidRPr="00280D63" w:rsidRDefault="005E0B0E" w:rsidP="006B5C19">
            <w:pPr>
              <w:pStyle w:val="ListParagraph"/>
              <w:numPr>
                <w:ilvl w:val="0"/>
                <w:numId w:val="2"/>
              </w:numPr>
              <w:spacing w:before="60" w:after="60"/>
              <w:ind w:left="539" w:hanging="284"/>
              <w:jc w:val="both"/>
              <w:rPr>
                <w:sz w:val="20"/>
                <w:szCs w:val="20"/>
                <w:lang w:val="lv-LV"/>
              </w:rPr>
            </w:pPr>
            <w:r w:rsidRPr="00280D63">
              <w:rPr>
                <w:sz w:val="20"/>
                <w:szCs w:val="20"/>
                <w:lang w:val="lv-LV"/>
              </w:rPr>
              <w:t xml:space="preserve">Pieejas trajektorijas pārvaldība </w:t>
            </w:r>
          </w:p>
          <w:p w14:paraId="187E68CC" w14:textId="263DB34E" w:rsidR="00520379" w:rsidRPr="00280D63" w:rsidRDefault="005E0B0E" w:rsidP="006B5C19">
            <w:pPr>
              <w:pStyle w:val="ListParagraph"/>
              <w:numPr>
                <w:ilvl w:val="0"/>
                <w:numId w:val="2"/>
              </w:numPr>
              <w:spacing w:before="60" w:after="60"/>
              <w:ind w:left="539" w:hanging="284"/>
              <w:jc w:val="both"/>
              <w:rPr>
                <w:sz w:val="20"/>
                <w:szCs w:val="20"/>
                <w:lang w:val="lv-LV"/>
              </w:rPr>
            </w:pPr>
            <w:r w:rsidRPr="00280D63">
              <w:rPr>
                <w:sz w:val="20"/>
                <w:szCs w:val="20"/>
                <w:lang w:val="lv-LV"/>
              </w:rPr>
              <w:t>Sistēmu uzticamība</w:t>
            </w:r>
          </w:p>
          <w:p w14:paraId="448706EB" w14:textId="75722637" w:rsidR="00520379" w:rsidRPr="00280D63" w:rsidRDefault="005E0B0E" w:rsidP="006B5C19">
            <w:pPr>
              <w:pStyle w:val="ListParagraph"/>
              <w:numPr>
                <w:ilvl w:val="0"/>
                <w:numId w:val="2"/>
              </w:numPr>
              <w:spacing w:before="60" w:after="60"/>
              <w:ind w:left="539" w:hanging="284"/>
              <w:jc w:val="both"/>
              <w:rPr>
                <w:sz w:val="20"/>
                <w:szCs w:val="20"/>
                <w:lang w:val="lv-LV"/>
              </w:rPr>
            </w:pPr>
            <w:r w:rsidRPr="00280D63">
              <w:rPr>
                <w:sz w:val="20"/>
                <w:szCs w:val="20"/>
                <w:lang w:val="lv-LV"/>
              </w:rPr>
              <w:t xml:space="preserve">Noteikumu un procedūru izstrāde un </w:t>
            </w:r>
            <w:r w:rsidR="005E3340" w:rsidRPr="00280D63">
              <w:rPr>
                <w:sz w:val="20"/>
                <w:szCs w:val="20"/>
                <w:lang w:val="lv-LV"/>
              </w:rPr>
              <w:t>izmantošana</w:t>
            </w:r>
          </w:p>
          <w:p w14:paraId="0B2130AD" w14:textId="2BE95A18" w:rsidR="00520379" w:rsidRPr="00280D63" w:rsidRDefault="005E0B0E" w:rsidP="006B5C19">
            <w:pPr>
              <w:pStyle w:val="ListParagraph"/>
              <w:numPr>
                <w:ilvl w:val="0"/>
                <w:numId w:val="2"/>
              </w:numPr>
              <w:spacing w:before="60" w:after="60"/>
              <w:ind w:left="539" w:hanging="284"/>
              <w:jc w:val="both"/>
              <w:rPr>
                <w:sz w:val="20"/>
                <w:szCs w:val="20"/>
                <w:lang w:val="lv-LV"/>
              </w:rPr>
            </w:pPr>
            <w:r w:rsidRPr="00280D63">
              <w:rPr>
                <w:sz w:val="20"/>
                <w:szCs w:val="20"/>
                <w:lang w:val="lv-LV"/>
              </w:rPr>
              <w:t>Nelabvēlīgi laikapstākļi</w:t>
            </w:r>
          </w:p>
          <w:p w14:paraId="34262F19" w14:textId="77777777" w:rsidR="005E0B0E" w:rsidRPr="00280D63" w:rsidRDefault="005E0B0E" w:rsidP="006B5C19">
            <w:pPr>
              <w:pStyle w:val="ListParagraph"/>
              <w:numPr>
                <w:ilvl w:val="0"/>
                <w:numId w:val="2"/>
              </w:numPr>
              <w:spacing w:before="60" w:after="60"/>
              <w:ind w:left="539" w:hanging="284"/>
              <w:jc w:val="both"/>
              <w:rPr>
                <w:sz w:val="20"/>
                <w:szCs w:val="20"/>
                <w:lang w:val="lv-LV"/>
              </w:rPr>
            </w:pPr>
            <w:r w:rsidRPr="00280D63">
              <w:rPr>
                <w:sz w:val="20"/>
                <w:szCs w:val="20"/>
                <w:lang w:val="lv-LV"/>
              </w:rPr>
              <w:t xml:space="preserve">Personu pieredze, apmācības un kompetence </w:t>
            </w:r>
          </w:p>
          <w:p w14:paraId="13CA176A" w14:textId="77777777" w:rsidR="005E0B0E" w:rsidRPr="00280D63" w:rsidRDefault="005E0B0E" w:rsidP="006B5C19">
            <w:pPr>
              <w:pStyle w:val="ListParagraph"/>
              <w:numPr>
                <w:ilvl w:val="0"/>
                <w:numId w:val="2"/>
              </w:numPr>
              <w:spacing w:before="60" w:after="60"/>
              <w:ind w:left="539" w:hanging="284"/>
              <w:jc w:val="both"/>
              <w:rPr>
                <w:sz w:val="20"/>
                <w:szCs w:val="20"/>
                <w:lang w:val="lv-LV"/>
              </w:rPr>
            </w:pPr>
            <w:r w:rsidRPr="00280D63">
              <w:rPr>
                <w:sz w:val="20"/>
                <w:szCs w:val="20"/>
                <w:lang w:val="lv-LV"/>
              </w:rPr>
              <w:t xml:space="preserve">Tehnisko kļūmju risināšana </w:t>
            </w:r>
          </w:p>
          <w:p w14:paraId="28E2E052" w14:textId="07021C42" w:rsidR="00520379" w:rsidRPr="00280D63" w:rsidRDefault="005E0B0E" w:rsidP="006B5C19">
            <w:pPr>
              <w:pStyle w:val="ListParagraph"/>
              <w:numPr>
                <w:ilvl w:val="0"/>
                <w:numId w:val="2"/>
              </w:numPr>
              <w:spacing w:before="60" w:after="60"/>
              <w:ind w:left="539" w:hanging="284"/>
              <w:jc w:val="both"/>
              <w:rPr>
                <w:sz w:val="20"/>
                <w:szCs w:val="20"/>
                <w:lang w:val="lv-LV"/>
              </w:rPr>
            </w:pPr>
            <w:r w:rsidRPr="00280D63">
              <w:rPr>
                <w:sz w:val="20"/>
                <w:szCs w:val="20"/>
                <w:lang w:val="lv-LV"/>
              </w:rPr>
              <w:t>Ekspluatācija pasliktinātas redzamības apstākļos</w:t>
            </w:r>
          </w:p>
          <w:p w14:paraId="2E6FBB24" w14:textId="239AF85E" w:rsidR="00520379" w:rsidRPr="00280D63" w:rsidRDefault="005E0B0E" w:rsidP="006B5C19">
            <w:pPr>
              <w:pStyle w:val="ListParagraph"/>
              <w:numPr>
                <w:ilvl w:val="0"/>
                <w:numId w:val="2"/>
              </w:numPr>
              <w:spacing w:before="60" w:after="60"/>
              <w:ind w:left="539" w:hanging="284"/>
              <w:jc w:val="both"/>
              <w:rPr>
                <w:sz w:val="20"/>
                <w:szCs w:val="20"/>
                <w:lang w:val="lv-LV"/>
              </w:rPr>
            </w:pPr>
            <w:r w:rsidRPr="00280D63">
              <w:rPr>
                <w:sz w:val="20"/>
                <w:szCs w:val="20"/>
                <w:lang w:val="lv-LV"/>
              </w:rPr>
              <w:t>Lēmumu pieņemšana un plānošana</w:t>
            </w:r>
          </w:p>
        </w:tc>
        <w:tc>
          <w:tcPr>
            <w:tcW w:w="2977" w:type="dxa"/>
            <w:tcBorders>
              <w:top w:val="nil"/>
              <w:bottom w:val="nil"/>
            </w:tcBorders>
            <w:shd w:val="clear" w:color="auto" w:fill="FFFFFF" w:themeFill="background1"/>
          </w:tcPr>
          <w:p w14:paraId="0F6B22FB" w14:textId="77777777" w:rsidR="00520379" w:rsidRPr="00280D63" w:rsidRDefault="00520379" w:rsidP="00C906DF">
            <w:pPr>
              <w:spacing w:before="60" w:after="60"/>
              <w:jc w:val="both"/>
              <w:rPr>
                <w:bCs/>
                <w:sz w:val="20"/>
                <w:szCs w:val="20"/>
                <w:lang w:val="lv-LV"/>
              </w:rPr>
            </w:pPr>
          </w:p>
        </w:tc>
        <w:tc>
          <w:tcPr>
            <w:tcW w:w="1949" w:type="dxa"/>
            <w:tcBorders>
              <w:top w:val="nil"/>
              <w:bottom w:val="nil"/>
            </w:tcBorders>
            <w:shd w:val="clear" w:color="auto" w:fill="FFFFFF" w:themeFill="background1"/>
          </w:tcPr>
          <w:p w14:paraId="1C29B4ED" w14:textId="77777777" w:rsidR="00520379" w:rsidRPr="00280D63" w:rsidRDefault="00520379" w:rsidP="00C906DF">
            <w:pPr>
              <w:spacing w:before="60" w:after="60"/>
              <w:jc w:val="both"/>
              <w:rPr>
                <w:bCs/>
                <w:sz w:val="20"/>
                <w:szCs w:val="20"/>
                <w:lang w:val="lv-LV"/>
              </w:rPr>
            </w:pPr>
          </w:p>
        </w:tc>
      </w:tr>
      <w:tr w:rsidR="0098356D" w:rsidRPr="00280D63" w14:paraId="3D501099" w14:textId="77777777" w:rsidTr="00C906DF">
        <w:tc>
          <w:tcPr>
            <w:tcW w:w="2972" w:type="dxa"/>
            <w:tcBorders>
              <w:top w:val="nil"/>
            </w:tcBorders>
            <w:shd w:val="clear" w:color="auto" w:fill="FFFFFF" w:themeFill="background1"/>
          </w:tcPr>
          <w:p w14:paraId="5AFF8138" w14:textId="77777777" w:rsidR="0098356D" w:rsidRPr="00280D63" w:rsidRDefault="0098356D" w:rsidP="00C906DF">
            <w:pPr>
              <w:spacing w:before="60" w:after="60"/>
              <w:jc w:val="both"/>
              <w:rPr>
                <w:bCs/>
                <w:sz w:val="20"/>
                <w:szCs w:val="20"/>
                <w:lang w:val="lv-LV"/>
              </w:rPr>
            </w:pPr>
          </w:p>
        </w:tc>
        <w:tc>
          <w:tcPr>
            <w:tcW w:w="1559" w:type="dxa"/>
            <w:shd w:val="clear" w:color="auto" w:fill="FFFFFF" w:themeFill="background1"/>
          </w:tcPr>
          <w:p w14:paraId="170D25AD" w14:textId="3C587DB5" w:rsidR="0098356D" w:rsidRPr="00280D63" w:rsidRDefault="0098356D" w:rsidP="00C906DF">
            <w:pPr>
              <w:spacing w:before="60" w:after="60"/>
              <w:jc w:val="center"/>
              <w:rPr>
                <w:bCs/>
                <w:sz w:val="20"/>
                <w:szCs w:val="20"/>
                <w:lang w:val="lv-LV"/>
              </w:rPr>
            </w:pPr>
            <w:r w:rsidRPr="00280D63">
              <w:rPr>
                <w:bCs/>
                <w:sz w:val="20"/>
                <w:szCs w:val="20"/>
                <w:lang w:val="lv-LV"/>
              </w:rPr>
              <w:t>RW-SPI-3</w:t>
            </w:r>
          </w:p>
        </w:tc>
        <w:tc>
          <w:tcPr>
            <w:tcW w:w="5103" w:type="dxa"/>
            <w:shd w:val="clear" w:color="auto" w:fill="FFFFFF" w:themeFill="background1"/>
          </w:tcPr>
          <w:p w14:paraId="2826B1A9" w14:textId="77777777" w:rsidR="0098356D" w:rsidRPr="00280D63" w:rsidRDefault="0098356D" w:rsidP="00C906DF">
            <w:pPr>
              <w:spacing w:before="60" w:after="60"/>
              <w:jc w:val="both"/>
              <w:rPr>
                <w:bCs/>
                <w:sz w:val="20"/>
                <w:szCs w:val="20"/>
                <w:lang w:val="lv-LV"/>
              </w:rPr>
            </w:pPr>
            <w:r w:rsidRPr="00280D63">
              <w:rPr>
                <w:bCs/>
                <w:sz w:val="20"/>
                <w:szCs w:val="20"/>
                <w:lang w:val="lv-LV"/>
              </w:rPr>
              <w:t>NCO:</w:t>
            </w:r>
          </w:p>
          <w:p w14:paraId="1F7EC31C" w14:textId="7C7B34DC" w:rsidR="0098356D" w:rsidRPr="00280D63" w:rsidRDefault="007B253D" w:rsidP="006B5C19">
            <w:pPr>
              <w:pStyle w:val="ListParagraph"/>
              <w:numPr>
                <w:ilvl w:val="0"/>
                <w:numId w:val="2"/>
              </w:numPr>
              <w:spacing w:before="60" w:after="60"/>
              <w:ind w:left="539" w:hanging="284"/>
              <w:jc w:val="both"/>
              <w:rPr>
                <w:sz w:val="20"/>
                <w:szCs w:val="20"/>
                <w:lang w:val="lv-LV"/>
              </w:rPr>
            </w:pPr>
            <w:r w:rsidRPr="00280D63">
              <w:rPr>
                <w:sz w:val="20"/>
                <w:szCs w:val="20"/>
                <w:lang w:val="lv-LV"/>
              </w:rPr>
              <w:t>Uztvere un situācijas apzināšanās</w:t>
            </w:r>
          </w:p>
          <w:p w14:paraId="5D0FC5DD" w14:textId="34D11CEB" w:rsidR="0098356D" w:rsidRPr="00280D63" w:rsidRDefault="007B253D" w:rsidP="006B5C19">
            <w:pPr>
              <w:pStyle w:val="ListParagraph"/>
              <w:numPr>
                <w:ilvl w:val="0"/>
                <w:numId w:val="2"/>
              </w:numPr>
              <w:spacing w:before="60" w:after="60"/>
              <w:ind w:left="539" w:hanging="284"/>
              <w:jc w:val="both"/>
              <w:rPr>
                <w:sz w:val="20"/>
                <w:szCs w:val="20"/>
                <w:lang w:val="lv-LV"/>
              </w:rPr>
            </w:pPr>
            <w:r w:rsidRPr="00280D63">
              <w:rPr>
                <w:sz w:val="20"/>
                <w:szCs w:val="20"/>
                <w:lang w:val="lv-LV"/>
              </w:rPr>
              <w:t>Pieejas trajektorijas pārvaldība</w:t>
            </w:r>
          </w:p>
          <w:p w14:paraId="41268E12" w14:textId="6AD176B9" w:rsidR="0098356D" w:rsidRPr="00280D63" w:rsidRDefault="007B253D" w:rsidP="006B5C19">
            <w:pPr>
              <w:pStyle w:val="ListParagraph"/>
              <w:numPr>
                <w:ilvl w:val="0"/>
                <w:numId w:val="2"/>
              </w:numPr>
              <w:spacing w:before="60" w:after="60"/>
              <w:ind w:left="539" w:hanging="284"/>
              <w:jc w:val="both"/>
              <w:rPr>
                <w:sz w:val="20"/>
                <w:szCs w:val="20"/>
                <w:lang w:val="lv-LV"/>
              </w:rPr>
            </w:pPr>
            <w:r w:rsidRPr="00280D63">
              <w:rPr>
                <w:sz w:val="20"/>
                <w:szCs w:val="20"/>
                <w:lang w:val="lv-LV"/>
              </w:rPr>
              <w:t>Sistēmu uzticamība</w:t>
            </w:r>
          </w:p>
          <w:p w14:paraId="01A50698" w14:textId="77777777" w:rsidR="007B253D" w:rsidRPr="00280D63" w:rsidRDefault="007B253D" w:rsidP="006B5C19">
            <w:pPr>
              <w:pStyle w:val="ListParagraph"/>
              <w:numPr>
                <w:ilvl w:val="0"/>
                <w:numId w:val="2"/>
              </w:numPr>
              <w:spacing w:before="60" w:after="60"/>
              <w:ind w:left="539" w:hanging="284"/>
              <w:jc w:val="both"/>
              <w:rPr>
                <w:sz w:val="20"/>
                <w:szCs w:val="20"/>
                <w:lang w:val="lv-LV"/>
              </w:rPr>
            </w:pPr>
            <w:r w:rsidRPr="00280D63">
              <w:rPr>
                <w:sz w:val="20"/>
                <w:szCs w:val="20"/>
                <w:lang w:val="lv-LV"/>
              </w:rPr>
              <w:t xml:space="preserve">Personu pieredze, apmācības un kompetence </w:t>
            </w:r>
          </w:p>
          <w:p w14:paraId="4D5A23C8" w14:textId="3374ED38" w:rsidR="0098356D" w:rsidRPr="00280D63" w:rsidRDefault="007B253D" w:rsidP="006B5C19">
            <w:pPr>
              <w:pStyle w:val="ListParagraph"/>
              <w:numPr>
                <w:ilvl w:val="0"/>
                <w:numId w:val="2"/>
              </w:numPr>
              <w:spacing w:before="60" w:after="60"/>
              <w:ind w:left="539" w:hanging="284"/>
              <w:jc w:val="both"/>
              <w:rPr>
                <w:sz w:val="20"/>
                <w:szCs w:val="20"/>
                <w:lang w:val="lv-LV"/>
              </w:rPr>
            </w:pPr>
            <w:r w:rsidRPr="00280D63">
              <w:rPr>
                <w:sz w:val="20"/>
                <w:szCs w:val="20"/>
                <w:lang w:val="lv-LV"/>
              </w:rPr>
              <w:t>Lēmumu pieņemšana un plānošana</w:t>
            </w:r>
          </w:p>
          <w:p w14:paraId="161B96AF" w14:textId="3CAB9C3E" w:rsidR="0098356D" w:rsidRPr="00280D63" w:rsidRDefault="007B253D" w:rsidP="006B5C19">
            <w:pPr>
              <w:pStyle w:val="ListParagraph"/>
              <w:numPr>
                <w:ilvl w:val="0"/>
                <w:numId w:val="2"/>
              </w:numPr>
              <w:spacing w:before="60" w:after="60"/>
              <w:ind w:left="539" w:hanging="284"/>
              <w:jc w:val="both"/>
              <w:rPr>
                <w:sz w:val="20"/>
                <w:szCs w:val="20"/>
                <w:lang w:val="lv-LV"/>
              </w:rPr>
            </w:pPr>
            <w:r w:rsidRPr="00280D63">
              <w:rPr>
                <w:sz w:val="20"/>
                <w:szCs w:val="20"/>
                <w:lang w:val="lv-LV"/>
              </w:rPr>
              <w:t>Lidojumu plānošana un sagatavošana</w:t>
            </w:r>
          </w:p>
          <w:p w14:paraId="3B70880C" w14:textId="1716B570" w:rsidR="0098356D" w:rsidRPr="00280D63" w:rsidRDefault="007B253D" w:rsidP="006B5C19">
            <w:pPr>
              <w:pStyle w:val="ListParagraph"/>
              <w:numPr>
                <w:ilvl w:val="0"/>
                <w:numId w:val="2"/>
              </w:numPr>
              <w:spacing w:before="60" w:after="60"/>
              <w:ind w:left="539" w:hanging="284"/>
              <w:jc w:val="both"/>
              <w:rPr>
                <w:sz w:val="20"/>
                <w:szCs w:val="20"/>
                <w:lang w:val="lv-LV"/>
              </w:rPr>
            </w:pPr>
            <w:r w:rsidRPr="00280D63">
              <w:rPr>
                <w:bCs/>
                <w:sz w:val="20"/>
                <w:szCs w:val="20"/>
                <w:lang w:val="lv-LV"/>
              </w:rPr>
              <w:t>Šķēršļu pamanīšana un izvairīšanās no tiem helikoptera ekspluatācijas laikā</w:t>
            </w:r>
          </w:p>
          <w:p w14:paraId="67201158" w14:textId="54DD54F5" w:rsidR="0098356D" w:rsidRPr="00280D63" w:rsidRDefault="007B253D" w:rsidP="006B5C19">
            <w:pPr>
              <w:pStyle w:val="ListParagraph"/>
              <w:numPr>
                <w:ilvl w:val="0"/>
                <w:numId w:val="2"/>
              </w:numPr>
              <w:spacing w:before="60" w:after="60"/>
              <w:ind w:left="539" w:hanging="284"/>
              <w:jc w:val="both"/>
              <w:rPr>
                <w:sz w:val="20"/>
                <w:szCs w:val="20"/>
                <w:lang w:val="lv-LV"/>
              </w:rPr>
            </w:pPr>
            <w:r w:rsidRPr="00280D63">
              <w:rPr>
                <w:sz w:val="20"/>
                <w:szCs w:val="20"/>
                <w:lang w:val="lv-LV"/>
              </w:rPr>
              <w:t>Ekspluatācija pasliktinātas redzamības apstākļos</w:t>
            </w:r>
          </w:p>
          <w:p w14:paraId="6E6B19A3" w14:textId="1CE13EE0" w:rsidR="0098356D" w:rsidRPr="00280D63" w:rsidRDefault="007B253D" w:rsidP="006B5C19">
            <w:pPr>
              <w:pStyle w:val="ListParagraph"/>
              <w:numPr>
                <w:ilvl w:val="0"/>
                <w:numId w:val="2"/>
              </w:numPr>
              <w:spacing w:before="60" w:after="60"/>
              <w:ind w:left="539" w:hanging="284"/>
              <w:jc w:val="both"/>
              <w:rPr>
                <w:sz w:val="20"/>
                <w:szCs w:val="20"/>
                <w:lang w:val="lv-LV"/>
              </w:rPr>
            </w:pPr>
            <w:r w:rsidRPr="00280D63">
              <w:rPr>
                <w:sz w:val="20"/>
                <w:szCs w:val="20"/>
                <w:lang w:val="lv-LV"/>
              </w:rPr>
              <w:t>Cilvēka veiktspēja</w:t>
            </w:r>
          </w:p>
        </w:tc>
        <w:tc>
          <w:tcPr>
            <w:tcW w:w="2977" w:type="dxa"/>
            <w:tcBorders>
              <w:top w:val="nil"/>
            </w:tcBorders>
            <w:shd w:val="clear" w:color="auto" w:fill="FFFFFF" w:themeFill="background1"/>
          </w:tcPr>
          <w:p w14:paraId="1DC38079" w14:textId="77777777" w:rsidR="0098356D" w:rsidRPr="00280D63" w:rsidRDefault="0098356D" w:rsidP="00C906DF">
            <w:pPr>
              <w:spacing w:before="60" w:after="60"/>
              <w:jc w:val="both"/>
              <w:rPr>
                <w:bCs/>
                <w:sz w:val="20"/>
                <w:szCs w:val="20"/>
                <w:lang w:val="lv-LV"/>
              </w:rPr>
            </w:pPr>
          </w:p>
        </w:tc>
        <w:tc>
          <w:tcPr>
            <w:tcW w:w="1949" w:type="dxa"/>
            <w:tcBorders>
              <w:top w:val="nil"/>
              <w:bottom w:val="single" w:sz="4" w:space="0" w:color="auto"/>
            </w:tcBorders>
            <w:shd w:val="clear" w:color="auto" w:fill="FFFFFF" w:themeFill="background1"/>
          </w:tcPr>
          <w:p w14:paraId="702457FA" w14:textId="77777777" w:rsidR="0098356D" w:rsidRPr="00280D63" w:rsidRDefault="0098356D" w:rsidP="00C906DF">
            <w:pPr>
              <w:spacing w:before="60" w:after="60"/>
              <w:jc w:val="both"/>
              <w:rPr>
                <w:bCs/>
                <w:sz w:val="20"/>
                <w:szCs w:val="20"/>
                <w:lang w:val="lv-LV"/>
              </w:rPr>
            </w:pPr>
          </w:p>
        </w:tc>
      </w:tr>
      <w:tr w:rsidR="005D5C7F" w:rsidRPr="00280D63" w14:paraId="5EE2A010" w14:textId="77777777" w:rsidTr="00C906DF">
        <w:tc>
          <w:tcPr>
            <w:tcW w:w="2972" w:type="dxa"/>
            <w:shd w:val="clear" w:color="auto" w:fill="FFFFFF" w:themeFill="background1"/>
          </w:tcPr>
          <w:p w14:paraId="580394BE" w14:textId="06EC9C11" w:rsidR="005E3340" w:rsidRPr="00280D63" w:rsidRDefault="005E3340" w:rsidP="00C906DF">
            <w:pPr>
              <w:spacing w:before="60" w:after="60"/>
              <w:jc w:val="both"/>
              <w:rPr>
                <w:bCs/>
                <w:sz w:val="20"/>
                <w:szCs w:val="20"/>
                <w:lang w:val="lv-LV"/>
              </w:rPr>
            </w:pPr>
            <w:r w:rsidRPr="00280D63">
              <w:rPr>
                <w:bCs/>
                <w:sz w:val="20"/>
                <w:szCs w:val="20"/>
                <w:lang w:val="lv-LV"/>
              </w:rPr>
              <w:t xml:space="preserve">Nodrošināt, ka nepārtraukti tiek novērtēta “SPO lidmašīnas” riska joma un tiek uzlabota risku kontrole, lai mazinātu gaisa kuģa neparasta stāvokļa </w:t>
            </w:r>
            <w:r w:rsidR="008B5D84" w:rsidRPr="00280D63">
              <w:rPr>
                <w:bCs/>
                <w:sz w:val="20"/>
                <w:szCs w:val="20"/>
                <w:lang w:val="lv-LV"/>
              </w:rPr>
              <w:t xml:space="preserve">lidojumā </w:t>
            </w:r>
            <w:r w:rsidRPr="00280D63">
              <w:rPr>
                <w:bCs/>
                <w:sz w:val="20"/>
                <w:szCs w:val="20"/>
                <w:lang w:val="lv-LV"/>
              </w:rPr>
              <w:t>(kontroles zaudēšanas) risku un sadursmes gaisā risku.</w:t>
            </w:r>
          </w:p>
        </w:tc>
        <w:tc>
          <w:tcPr>
            <w:tcW w:w="1559" w:type="dxa"/>
            <w:shd w:val="clear" w:color="auto" w:fill="FFFFFF" w:themeFill="background1"/>
          </w:tcPr>
          <w:p w14:paraId="1C6E2A59" w14:textId="7A5E5637" w:rsidR="005D5C7F" w:rsidRPr="00280D63" w:rsidRDefault="005D5C7F" w:rsidP="00C906DF">
            <w:pPr>
              <w:spacing w:before="60" w:after="60"/>
              <w:jc w:val="center"/>
              <w:rPr>
                <w:bCs/>
                <w:sz w:val="20"/>
                <w:szCs w:val="20"/>
                <w:lang w:val="lv-LV"/>
              </w:rPr>
            </w:pPr>
            <w:r w:rsidRPr="00280D63">
              <w:rPr>
                <w:bCs/>
                <w:sz w:val="20"/>
                <w:szCs w:val="20"/>
                <w:lang w:val="lv-LV"/>
              </w:rPr>
              <w:t>SPO-FW-SPI-1</w:t>
            </w:r>
          </w:p>
        </w:tc>
        <w:tc>
          <w:tcPr>
            <w:tcW w:w="5103" w:type="dxa"/>
            <w:shd w:val="clear" w:color="auto" w:fill="FFFFFF" w:themeFill="background1"/>
          </w:tcPr>
          <w:p w14:paraId="25DEC8C7" w14:textId="5E198045" w:rsidR="002C66C9" w:rsidRPr="00280D63" w:rsidRDefault="007B253D" w:rsidP="006B5C19">
            <w:pPr>
              <w:pStyle w:val="ListParagraph"/>
              <w:numPr>
                <w:ilvl w:val="0"/>
                <w:numId w:val="2"/>
              </w:numPr>
              <w:spacing w:before="60" w:after="60"/>
              <w:ind w:left="539" w:hanging="284"/>
              <w:jc w:val="both"/>
              <w:rPr>
                <w:sz w:val="20"/>
                <w:szCs w:val="20"/>
                <w:lang w:val="lv-LV"/>
              </w:rPr>
            </w:pPr>
            <w:r w:rsidRPr="00280D63">
              <w:rPr>
                <w:sz w:val="20"/>
                <w:szCs w:val="20"/>
                <w:lang w:val="lv-LV"/>
              </w:rPr>
              <w:t>Uztvere un situācijas apzināšanās</w:t>
            </w:r>
          </w:p>
          <w:p w14:paraId="4100373D" w14:textId="722269C0" w:rsidR="002C66C9" w:rsidRPr="00280D63" w:rsidRDefault="007B253D" w:rsidP="006B5C19">
            <w:pPr>
              <w:pStyle w:val="ListParagraph"/>
              <w:numPr>
                <w:ilvl w:val="0"/>
                <w:numId w:val="2"/>
              </w:numPr>
              <w:spacing w:before="60" w:after="60"/>
              <w:ind w:left="539" w:hanging="284"/>
              <w:jc w:val="both"/>
              <w:rPr>
                <w:sz w:val="20"/>
                <w:szCs w:val="20"/>
                <w:lang w:val="lv-LV"/>
              </w:rPr>
            </w:pPr>
            <w:r w:rsidRPr="00280D63">
              <w:rPr>
                <w:sz w:val="20"/>
                <w:szCs w:val="20"/>
                <w:lang w:val="lv-LV"/>
              </w:rPr>
              <w:t>Cilvēka veiktspēja</w:t>
            </w:r>
          </w:p>
          <w:p w14:paraId="495B4C55" w14:textId="104F4258" w:rsidR="002C66C9" w:rsidRPr="00280D63" w:rsidRDefault="007B253D" w:rsidP="006B5C19">
            <w:pPr>
              <w:pStyle w:val="ListParagraph"/>
              <w:numPr>
                <w:ilvl w:val="0"/>
                <w:numId w:val="2"/>
              </w:numPr>
              <w:spacing w:before="60" w:after="60"/>
              <w:ind w:left="539" w:hanging="284"/>
              <w:jc w:val="both"/>
              <w:rPr>
                <w:sz w:val="20"/>
                <w:szCs w:val="20"/>
                <w:lang w:val="lv-LV"/>
              </w:rPr>
            </w:pPr>
            <w:r w:rsidRPr="00280D63">
              <w:rPr>
                <w:sz w:val="20"/>
                <w:szCs w:val="20"/>
                <w:lang w:val="lv-LV"/>
              </w:rPr>
              <w:t>Personu pieredze, apmācības un kompetence</w:t>
            </w:r>
          </w:p>
        </w:tc>
        <w:tc>
          <w:tcPr>
            <w:tcW w:w="2977" w:type="dxa"/>
            <w:shd w:val="clear" w:color="auto" w:fill="FFFFFF" w:themeFill="background1"/>
          </w:tcPr>
          <w:p w14:paraId="4E8C34F7" w14:textId="1B19F6B0" w:rsidR="005D5C7F" w:rsidRPr="00280D63" w:rsidRDefault="005E3340" w:rsidP="00C906DF">
            <w:pPr>
              <w:spacing w:before="60" w:after="60"/>
              <w:jc w:val="both"/>
              <w:rPr>
                <w:bCs/>
                <w:sz w:val="20"/>
                <w:szCs w:val="20"/>
                <w:lang w:val="lv-LV"/>
              </w:rPr>
            </w:pPr>
            <w:r w:rsidRPr="00280D63">
              <w:rPr>
                <w:sz w:val="20"/>
                <w:szCs w:val="20"/>
                <w:lang w:val="lv-LV"/>
              </w:rPr>
              <w:t>Problēmu risināšanai veiktās darbības, kā arī ieviestie pasākumi tiek uzraudzīti, lai noteiktu to efektivitāti.</w:t>
            </w:r>
          </w:p>
        </w:tc>
        <w:tc>
          <w:tcPr>
            <w:tcW w:w="1949" w:type="dxa"/>
            <w:tcBorders>
              <w:top w:val="single" w:sz="4" w:space="0" w:color="auto"/>
            </w:tcBorders>
            <w:shd w:val="clear" w:color="auto" w:fill="FFFFFF" w:themeFill="background1"/>
          </w:tcPr>
          <w:p w14:paraId="73D8CAA2" w14:textId="1D161923" w:rsidR="005D5C7F" w:rsidRPr="00280D63" w:rsidRDefault="002E7709" w:rsidP="00C906DF">
            <w:pPr>
              <w:spacing w:before="60" w:after="60"/>
              <w:jc w:val="both"/>
              <w:rPr>
                <w:bCs/>
                <w:sz w:val="20"/>
                <w:szCs w:val="20"/>
                <w:lang w:val="lv-LV"/>
              </w:rPr>
            </w:pPr>
            <w:r w:rsidRPr="00280D63">
              <w:rPr>
                <w:bCs/>
                <w:sz w:val="20"/>
                <w:szCs w:val="20"/>
                <w:lang w:val="lv-LV"/>
              </w:rPr>
              <w:t>Organizācijas datubāze</w:t>
            </w:r>
          </w:p>
        </w:tc>
      </w:tr>
    </w:tbl>
    <w:p w14:paraId="7BEDF00F" w14:textId="3274842C" w:rsidR="009E6ACB" w:rsidRPr="00280D63" w:rsidRDefault="009E6ACB" w:rsidP="00C906DF">
      <w:pPr>
        <w:rPr>
          <w:bCs/>
          <w:caps/>
          <w:kern w:val="32"/>
          <w:lang w:val="lv-LV"/>
        </w:rPr>
      </w:pPr>
      <w:bookmarkStart w:id="34" w:name="_Hlk17715575"/>
      <w:bookmarkEnd w:id="32"/>
      <w:r w:rsidRPr="00280D63">
        <w:rPr>
          <w:bCs/>
          <w:caps/>
          <w:kern w:val="32"/>
          <w:lang w:val="lv-LV"/>
        </w:rPr>
        <w:br w:type="page"/>
      </w:r>
    </w:p>
    <w:p w14:paraId="2E660885" w14:textId="25C62CF7" w:rsidR="00684F8F" w:rsidRPr="00280D63" w:rsidRDefault="005E3340" w:rsidP="00C906DF">
      <w:pPr>
        <w:spacing w:before="120" w:after="120"/>
        <w:jc w:val="both"/>
        <w:rPr>
          <w:b/>
          <w:bCs/>
          <w:sz w:val="28"/>
          <w:szCs w:val="28"/>
          <w:lang w:val="lv-LV"/>
        </w:rPr>
      </w:pPr>
      <w:r w:rsidRPr="00280D63">
        <w:rPr>
          <w:b/>
          <w:bCs/>
          <w:sz w:val="28"/>
          <w:szCs w:val="28"/>
          <w:lang w:val="lv-LV"/>
        </w:rPr>
        <w:lastRenderedPageBreak/>
        <w:t>Pielikums</w:t>
      </w:r>
      <w:r w:rsidR="00684F8F" w:rsidRPr="00280D63">
        <w:rPr>
          <w:b/>
          <w:bCs/>
          <w:sz w:val="28"/>
          <w:szCs w:val="28"/>
          <w:lang w:val="lv-LV"/>
        </w:rPr>
        <w:t xml:space="preserve"> </w:t>
      </w:r>
      <w:r w:rsidR="001E04C1" w:rsidRPr="00280D63">
        <w:rPr>
          <w:b/>
          <w:bCs/>
          <w:sz w:val="28"/>
          <w:szCs w:val="28"/>
          <w:lang w:val="lv-LV"/>
        </w:rPr>
        <w:t>H</w:t>
      </w:r>
    </w:p>
    <w:tbl>
      <w:tblPr>
        <w:tblStyle w:val="TableGrid"/>
        <w:tblW w:w="0" w:type="auto"/>
        <w:tblLook w:val="04A0" w:firstRow="1" w:lastRow="0" w:firstColumn="1" w:lastColumn="0" w:noHBand="0" w:noVBand="1"/>
      </w:tblPr>
      <w:tblGrid>
        <w:gridCol w:w="3086"/>
        <w:gridCol w:w="1394"/>
        <w:gridCol w:w="4908"/>
        <w:gridCol w:w="3512"/>
        <w:gridCol w:w="1660"/>
      </w:tblGrid>
      <w:tr w:rsidR="00684F8F" w:rsidRPr="00282AF0" w14:paraId="1F42461D" w14:textId="77777777" w:rsidTr="000D62A5">
        <w:tc>
          <w:tcPr>
            <w:tcW w:w="14560" w:type="dxa"/>
            <w:gridSpan w:val="5"/>
            <w:shd w:val="clear" w:color="auto" w:fill="FDE9D9" w:themeFill="accent6" w:themeFillTint="33"/>
          </w:tcPr>
          <w:p w14:paraId="09CD2CF4" w14:textId="47FCACAA" w:rsidR="00646171" w:rsidRPr="00280D63" w:rsidRDefault="005E3340" w:rsidP="00646171">
            <w:pPr>
              <w:pStyle w:val="Heading2"/>
              <w:keepNext/>
              <w:spacing w:before="120"/>
              <w:jc w:val="both"/>
              <w:rPr>
                <w:rFonts w:cs="Arial"/>
                <w:bCs/>
                <w:iCs/>
                <w:sz w:val="20"/>
                <w:szCs w:val="28"/>
                <w:lang w:val="lv-LV"/>
              </w:rPr>
            </w:pPr>
            <w:bookmarkStart w:id="35" w:name="_Toc164695644"/>
            <w:bookmarkEnd w:id="34"/>
            <w:r w:rsidRPr="00280D63">
              <w:rPr>
                <w:rFonts w:cs="Arial"/>
                <w:b w:val="0"/>
                <w:bCs/>
                <w:iCs/>
                <w:sz w:val="20"/>
                <w:szCs w:val="28"/>
                <w:lang w:val="lv-LV"/>
              </w:rPr>
              <w:t>Pielikums</w:t>
            </w:r>
            <w:r w:rsidR="007A63DE" w:rsidRPr="00280D63">
              <w:rPr>
                <w:rFonts w:cs="Arial"/>
                <w:b w:val="0"/>
                <w:bCs/>
                <w:iCs/>
                <w:sz w:val="20"/>
                <w:szCs w:val="28"/>
                <w:lang w:val="lv-LV"/>
              </w:rPr>
              <w:t xml:space="preserve"> H: </w:t>
            </w:r>
            <w:r w:rsidR="00646171" w:rsidRPr="00280D63">
              <w:rPr>
                <w:rFonts w:cs="Arial"/>
                <w:bCs/>
                <w:iCs/>
                <w:sz w:val="20"/>
                <w:szCs w:val="28"/>
                <w:lang w:val="lv-LV"/>
              </w:rPr>
              <w:t>Valsts</w:t>
            </w:r>
            <w:r w:rsidR="001B2292">
              <w:rPr>
                <w:rFonts w:cs="Arial"/>
                <w:bCs/>
                <w:iCs/>
                <w:sz w:val="20"/>
                <w:szCs w:val="28"/>
                <w:lang w:val="lv-LV"/>
              </w:rPr>
              <w:t xml:space="preserve"> </w:t>
            </w:r>
            <w:r w:rsidR="001B2292" w:rsidRPr="001B2292">
              <w:rPr>
                <w:rFonts w:cs="Arial"/>
                <w:bCs/>
                <w:iCs/>
                <w:sz w:val="20"/>
                <w:szCs w:val="28"/>
                <w:lang w:val="lv-LV"/>
              </w:rPr>
              <w:t>līmeņa</w:t>
            </w:r>
            <w:r w:rsidR="001B2292">
              <w:rPr>
                <w:rFonts w:cs="Arial"/>
                <w:bCs/>
                <w:iCs/>
                <w:sz w:val="20"/>
                <w:szCs w:val="28"/>
                <w:lang w:val="lv-LV"/>
              </w:rPr>
              <w:t xml:space="preserve"> </w:t>
            </w:r>
            <w:r w:rsidR="00646171" w:rsidRPr="00280D63">
              <w:rPr>
                <w:rFonts w:cs="Arial"/>
                <w:bCs/>
                <w:iCs/>
                <w:sz w:val="20"/>
                <w:szCs w:val="28"/>
                <w:lang w:val="lv-LV"/>
              </w:rPr>
              <w:t>aviācijas drošuma snieguma rādītāji un mērķi (SPI/SPT), ko uzrauga vispārējās nozīmes aviācijas (GA) ekspluatanti</w:t>
            </w:r>
            <w:r w:rsidR="00646171" w:rsidRPr="00280D63">
              <w:rPr>
                <w:rFonts w:cs="Arial"/>
                <w:b w:val="0"/>
                <w:iCs/>
                <w:sz w:val="20"/>
                <w:szCs w:val="28"/>
                <w:lang w:val="lv-LV"/>
              </w:rPr>
              <w:t>.</w:t>
            </w:r>
            <w:bookmarkEnd w:id="35"/>
          </w:p>
        </w:tc>
      </w:tr>
      <w:tr w:rsidR="00684F8F" w:rsidRPr="00280D63" w14:paraId="2C9221AF" w14:textId="77777777" w:rsidTr="000D62A5">
        <w:tc>
          <w:tcPr>
            <w:tcW w:w="14560" w:type="dxa"/>
            <w:gridSpan w:val="5"/>
            <w:shd w:val="clear" w:color="auto" w:fill="FDE9D9" w:themeFill="accent6" w:themeFillTint="33"/>
          </w:tcPr>
          <w:p w14:paraId="549C770B" w14:textId="41B8D5E7" w:rsidR="00684F8F" w:rsidRPr="00280D63" w:rsidRDefault="008B5D84" w:rsidP="00C906DF">
            <w:pPr>
              <w:spacing w:before="60" w:after="60"/>
              <w:jc w:val="both"/>
              <w:rPr>
                <w:b/>
                <w:bCs/>
                <w:sz w:val="20"/>
                <w:szCs w:val="20"/>
                <w:lang w:val="lv-LV"/>
              </w:rPr>
            </w:pPr>
            <w:r w:rsidRPr="00280D63">
              <w:rPr>
                <w:b/>
                <w:bCs/>
                <w:sz w:val="20"/>
                <w:szCs w:val="20"/>
                <w:lang w:val="lv-LV"/>
              </w:rPr>
              <w:t>Vispārējās nozīmes aviācijas (</w:t>
            </w:r>
            <w:r w:rsidR="002C1650" w:rsidRPr="00280D63">
              <w:rPr>
                <w:b/>
                <w:bCs/>
                <w:sz w:val="20"/>
                <w:szCs w:val="20"/>
                <w:lang w:val="lv-LV"/>
              </w:rPr>
              <w:t>GA</w:t>
            </w:r>
            <w:r w:rsidRPr="00280D63">
              <w:rPr>
                <w:b/>
                <w:bCs/>
                <w:sz w:val="20"/>
                <w:szCs w:val="20"/>
                <w:lang w:val="lv-LV"/>
              </w:rPr>
              <w:t xml:space="preserve">) </w:t>
            </w:r>
            <w:r w:rsidR="00014621" w:rsidRPr="00280D63">
              <w:rPr>
                <w:b/>
                <w:bCs/>
                <w:sz w:val="20"/>
                <w:szCs w:val="20"/>
                <w:lang w:val="lv-LV"/>
              </w:rPr>
              <w:t>fiksēta</w:t>
            </w:r>
            <w:r w:rsidRPr="00280D63">
              <w:rPr>
                <w:b/>
                <w:bCs/>
                <w:sz w:val="20"/>
                <w:szCs w:val="20"/>
                <w:lang w:val="lv-LV"/>
              </w:rPr>
              <w:t xml:space="preserve"> </w:t>
            </w:r>
            <w:r w:rsidR="00014621" w:rsidRPr="00280D63">
              <w:rPr>
                <w:b/>
                <w:bCs/>
                <w:sz w:val="20"/>
                <w:szCs w:val="20"/>
                <w:lang w:val="lv-LV"/>
              </w:rPr>
              <w:t>spārna</w:t>
            </w:r>
            <w:r w:rsidRPr="00280D63">
              <w:rPr>
                <w:b/>
                <w:bCs/>
                <w:sz w:val="20"/>
                <w:szCs w:val="20"/>
                <w:lang w:val="lv-LV"/>
              </w:rPr>
              <w:t xml:space="preserve"> lidmašīnas</w:t>
            </w:r>
          </w:p>
          <w:p w14:paraId="599A37C2" w14:textId="7128734B" w:rsidR="008B5D84" w:rsidRPr="00280D63" w:rsidRDefault="008B5D84" w:rsidP="00C906DF">
            <w:pPr>
              <w:spacing w:before="60" w:after="60"/>
              <w:jc w:val="both"/>
              <w:rPr>
                <w:b/>
                <w:bCs/>
                <w:sz w:val="20"/>
                <w:szCs w:val="20"/>
                <w:lang w:val="lv-LV"/>
              </w:rPr>
            </w:pPr>
            <w:r w:rsidRPr="00280D63">
              <w:rPr>
                <w:b/>
                <w:bCs/>
                <w:sz w:val="20"/>
                <w:szCs w:val="20"/>
                <w:lang w:val="lv-LV"/>
              </w:rPr>
              <w:t>Galvenās riska jomas pēc to nelaimes gadījuma iznākuma, kas jānovērš:</w:t>
            </w:r>
          </w:p>
          <w:p w14:paraId="3FC2692A" w14:textId="09797BF9" w:rsidR="00C63250" w:rsidRPr="00280D63" w:rsidRDefault="008B5D84" w:rsidP="006B5C19">
            <w:pPr>
              <w:pStyle w:val="ListParagraph"/>
              <w:numPr>
                <w:ilvl w:val="0"/>
                <w:numId w:val="3"/>
              </w:numPr>
              <w:spacing w:before="60" w:after="60"/>
              <w:ind w:left="714" w:hanging="357"/>
              <w:jc w:val="both"/>
              <w:rPr>
                <w:b/>
                <w:bCs/>
                <w:sz w:val="20"/>
                <w:szCs w:val="20"/>
                <w:lang w:val="lv-LV"/>
              </w:rPr>
            </w:pPr>
            <w:r w:rsidRPr="00280D63">
              <w:rPr>
                <w:b/>
                <w:bCs/>
                <w:sz w:val="20"/>
                <w:szCs w:val="20"/>
                <w:lang w:val="lv-LV"/>
              </w:rPr>
              <w:t>gaisa kuģa neparasts stāvoklis</w:t>
            </w:r>
            <w:r w:rsidR="00AA0CA6" w:rsidRPr="00280D63">
              <w:rPr>
                <w:b/>
                <w:bCs/>
                <w:sz w:val="20"/>
                <w:szCs w:val="20"/>
                <w:lang w:val="lv-LV"/>
              </w:rPr>
              <w:t>;</w:t>
            </w:r>
          </w:p>
          <w:p w14:paraId="20493EDC" w14:textId="4D0FB73B" w:rsidR="00C63250" w:rsidRPr="00280D63" w:rsidRDefault="008B5D84" w:rsidP="006B5C19">
            <w:pPr>
              <w:pStyle w:val="ListParagraph"/>
              <w:numPr>
                <w:ilvl w:val="0"/>
                <w:numId w:val="3"/>
              </w:numPr>
              <w:spacing w:before="60" w:after="60"/>
              <w:ind w:left="714" w:hanging="357"/>
              <w:jc w:val="both"/>
              <w:rPr>
                <w:b/>
                <w:bCs/>
                <w:sz w:val="20"/>
                <w:szCs w:val="20"/>
                <w:lang w:val="lv-LV"/>
              </w:rPr>
            </w:pPr>
            <w:r w:rsidRPr="00280D63">
              <w:rPr>
                <w:b/>
                <w:bCs/>
                <w:sz w:val="20"/>
                <w:szCs w:val="20"/>
                <w:lang w:val="lv-LV"/>
              </w:rPr>
              <w:t>sadursme ar zemi</w:t>
            </w:r>
            <w:r w:rsidR="00AA0CA6" w:rsidRPr="00280D63">
              <w:rPr>
                <w:b/>
                <w:bCs/>
                <w:sz w:val="20"/>
                <w:szCs w:val="20"/>
                <w:lang w:val="lv-LV"/>
              </w:rPr>
              <w:t>;</w:t>
            </w:r>
          </w:p>
          <w:p w14:paraId="34FD4627" w14:textId="4E237170" w:rsidR="00C63250" w:rsidRPr="00280D63" w:rsidRDefault="008B5D84" w:rsidP="006B5C19">
            <w:pPr>
              <w:pStyle w:val="ListParagraph"/>
              <w:numPr>
                <w:ilvl w:val="0"/>
                <w:numId w:val="3"/>
              </w:numPr>
              <w:spacing w:before="60" w:after="60"/>
              <w:ind w:left="714" w:hanging="357"/>
              <w:jc w:val="both"/>
              <w:rPr>
                <w:b/>
                <w:bCs/>
                <w:sz w:val="20"/>
                <w:szCs w:val="20"/>
                <w:lang w:val="lv-LV"/>
              </w:rPr>
            </w:pPr>
            <w:r w:rsidRPr="00280D63">
              <w:rPr>
                <w:b/>
                <w:bCs/>
                <w:sz w:val="20"/>
                <w:szCs w:val="20"/>
                <w:lang w:val="lv-LV"/>
              </w:rPr>
              <w:t>sadursme ar šķērsli lidojumā</w:t>
            </w:r>
            <w:r w:rsidR="00AA0CA6" w:rsidRPr="00280D63">
              <w:rPr>
                <w:b/>
                <w:bCs/>
                <w:sz w:val="20"/>
                <w:szCs w:val="20"/>
                <w:lang w:val="lv-LV"/>
              </w:rPr>
              <w:t>;</w:t>
            </w:r>
          </w:p>
          <w:p w14:paraId="591C422B" w14:textId="1C013950" w:rsidR="00981F98" w:rsidRPr="00280D63" w:rsidRDefault="008B5D84" w:rsidP="006B5C19">
            <w:pPr>
              <w:pStyle w:val="ListParagraph"/>
              <w:numPr>
                <w:ilvl w:val="0"/>
                <w:numId w:val="3"/>
              </w:numPr>
              <w:spacing w:before="60" w:after="60"/>
              <w:ind w:left="714" w:hanging="357"/>
              <w:jc w:val="both"/>
              <w:rPr>
                <w:b/>
                <w:bCs/>
                <w:sz w:val="20"/>
                <w:szCs w:val="20"/>
                <w:lang w:val="lv-LV"/>
              </w:rPr>
            </w:pPr>
            <w:r w:rsidRPr="00280D63">
              <w:rPr>
                <w:b/>
                <w:bCs/>
                <w:sz w:val="20"/>
                <w:szCs w:val="20"/>
                <w:lang w:val="lv-LV"/>
              </w:rPr>
              <w:t>novirzīšanās no skrejceļa</w:t>
            </w:r>
            <w:r w:rsidR="00AA0CA6" w:rsidRPr="00280D63">
              <w:rPr>
                <w:b/>
                <w:bCs/>
                <w:sz w:val="20"/>
                <w:szCs w:val="20"/>
                <w:lang w:val="lv-LV"/>
              </w:rPr>
              <w:t>.</w:t>
            </w:r>
          </w:p>
          <w:p w14:paraId="099481AD" w14:textId="18AE5E3C" w:rsidR="00B94856" w:rsidRPr="00280D63" w:rsidRDefault="00B94856" w:rsidP="00C906DF">
            <w:pPr>
              <w:spacing w:before="60" w:after="60"/>
              <w:jc w:val="both"/>
              <w:rPr>
                <w:b/>
                <w:bCs/>
                <w:sz w:val="20"/>
                <w:szCs w:val="20"/>
                <w:lang w:val="lv-LV"/>
              </w:rPr>
            </w:pPr>
            <w:r w:rsidRPr="00280D63">
              <w:rPr>
                <w:b/>
                <w:bCs/>
                <w:sz w:val="20"/>
                <w:szCs w:val="20"/>
                <w:lang w:val="lv-LV"/>
              </w:rPr>
              <w:t xml:space="preserve">Planieriem </w:t>
            </w:r>
            <w:r w:rsidR="00014621" w:rsidRPr="00280D63">
              <w:rPr>
                <w:b/>
                <w:bCs/>
                <w:sz w:val="20"/>
                <w:szCs w:val="20"/>
                <w:lang w:val="lv-LV"/>
              </w:rPr>
              <w:t>acīmredzamie</w:t>
            </w:r>
            <w:r w:rsidRPr="00280D63">
              <w:rPr>
                <w:b/>
                <w:bCs/>
                <w:sz w:val="20"/>
                <w:szCs w:val="20"/>
                <w:lang w:val="lv-LV"/>
              </w:rPr>
              <w:t xml:space="preserve">, </w:t>
            </w:r>
            <w:r w:rsidR="00014621" w:rsidRPr="00280D63">
              <w:rPr>
                <w:b/>
                <w:bCs/>
                <w:sz w:val="20"/>
                <w:szCs w:val="20"/>
                <w:lang w:val="lv-LV"/>
              </w:rPr>
              <w:t>tiešie</w:t>
            </w:r>
            <w:r w:rsidRPr="00280D63">
              <w:rPr>
                <w:b/>
                <w:bCs/>
                <w:sz w:val="20"/>
                <w:szCs w:val="20"/>
                <w:lang w:val="lv-LV"/>
              </w:rPr>
              <w:t xml:space="preserve"> nelaimes gadījumu cēloņi (t.i., (t.i., </w:t>
            </w:r>
            <w:r w:rsidR="00014621" w:rsidRPr="00280D63">
              <w:rPr>
                <w:b/>
                <w:bCs/>
                <w:sz w:val="20"/>
                <w:szCs w:val="20"/>
                <w:lang w:val="lv-LV"/>
              </w:rPr>
              <w:t>drošuma</w:t>
            </w:r>
            <w:r w:rsidRPr="00280D63">
              <w:rPr>
                <w:b/>
                <w:bCs/>
                <w:sz w:val="20"/>
                <w:szCs w:val="20"/>
                <w:lang w:val="lv-LV"/>
              </w:rPr>
              <w:t xml:space="preserve"> </w:t>
            </w:r>
            <w:r w:rsidR="00014621" w:rsidRPr="00280D63">
              <w:rPr>
                <w:b/>
                <w:bCs/>
                <w:sz w:val="20"/>
                <w:szCs w:val="20"/>
                <w:lang w:val="lv-LV"/>
              </w:rPr>
              <w:t>jautājumi</w:t>
            </w:r>
            <w:r w:rsidRPr="00280D63">
              <w:rPr>
                <w:b/>
                <w:bCs/>
                <w:sz w:val="20"/>
                <w:szCs w:val="20"/>
                <w:lang w:val="lv-LV"/>
              </w:rPr>
              <w:t xml:space="preserve"> vai nelaimes gadījumu kategorijas) ir:</w:t>
            </w:r>
          </w:p>
          <w:p w14:paraId="738A1876" w14:textId="122D4C0A" w:rsidR="00C63250" w:rsidRPr="00280D63" w:rsidRDefault="00647F53" w:rsidP="006B5C19">
            <w:pPr>
              <w:pStyle w:val="ListParagraph"/>
              <w:numPr>
                <w:ilvl w:val="0"/>
                <w:numId w:val="3"/>
              </w:numPr>
              <w:spacing w:before="60" w:after="60"/>
              <w:ind w:left="714" w:hanging="357"/>
              <w:jc w:val="both"/>
              <w:rPr>
                <w:b/>
                <w:bCs/>
                <w:sz w:val="20"/>
                <w:szCs w:val="20"/>
                <w:lang w:val="lv-LV"/>
              </w:rPr>
            </w:pPr>
            <w:r w:rsidRPr="00280D63">
              <w:rPr>
                <w:b/>
                <w:bCs/>
                <w:sz w:val="20"/>
                <w:szCs w:val="20"/>
                <w:lang w:val="lv-LV"/>
              </w:rPr>
              <w:t>sadursme ar kalniem</w:t>
            </w:r>
            <w:r w:rsidR="00AA0CA6" w:rsidRPr="00280D63">
              <w:rPr>
                <w:b/>
                <w:bCs/>
                <w:sz w:val="20"/>
                <w:szCs w:val="20"/>
                <w:lang w:val="lv-LV"/>
              </w:rPr>
              <w:t>;</w:t>
            </w:r>
          </w:p>
          <w:p w14:paraId="13D96AD2" w14:textId="04A54543" w:rsidR="00C63250" w:rsidRPr="00280D63" w:rsidRDefault="00B94856" w:rsidP="006B5C19">
            <w:pPr>
              <w:pStyle w:val="ListParagraph"/>
              <w:numPr>
                <w:ilvl w:val="0"/>
                <w:numId w:val="3"/>
              </w:numPr>
              <w:spacing w:before="60" w:after="60"/>
              <w:ind w:left="714" w:hanging="357"/>
              <w:jc w:val="both"/>
              <w:rPr>
                <w:b/>
                <w:bCs/>
                <w:sz w:val="20"/>
                <w:szCs w:val="20"/>
                <w:lang w:val="lv-LV"/>
              </w:rPr>
            </w:pPr>
            <w:r w:rsidRPr="00280D63">
              <w:rPr>
                <w:b/>
                <w:bCs/>
                <w:sz w:val="20"/>
                <w:szCs w:val="20"/>
                <w:lang w:val="lv-LV"/>
              </w:rPr>
              <w:t>palaišana ar vinču</w:t>
            </w:r>
            <w:r w:rsidR="00AA0CA6" w:rsidRPr="00280D63">
              <w:rPr>
                <w:b/>
                <w:bCs/>
                <w:sz w:val="20"/>
                <w:szCs w:val="20"/>
                <w:lang w:val="lv-LV"/>
              </w:rPr>
              <w:t>;</w:t>
            </w:r>
          </w:p>
          <w:p w14:paraId="16E3A8D3" w14:textId="059D6AEC" w:rsidR="00C63250" w:rsidRPr="00280D63" w:rsidRDefault="00647F53" w:rsidP="006B5C19">
            <w:pPr>
              <w:pStyle w:val="ListParagraph"/>
              <w:numPr>
                <w:ilvl w:val="0"/>
                <w:numId w:val="3"/>
              </w:numPr>
              <w:spacing w:before="60" w:after="60"/>
              <w:ind w:left="714" w:hanging="357"/>
              <w:jc w:val="both"/>
              <w:rPr>
                <w:b/>
                <w:bCs/>
                <w:sz w:val="20"/>
                <w:szCs w:val="20"/>
                <w:lang w:val="lv-LV"/>
              </w:rPr>
            </w:pPr>
            <w:r w:rsidRPr="00280D63">
              <w:rPr>
                <w:b/>
                <w:bCs/>
                <w:sz w:val="20"/>
                <w:szCs w:val="20"/>
                <w:lang w:val="lv-LV"/>
              </w:rPr>
              <w:t>iekritiens</w:t>
            </w:r>
            <w:r w:rsidR="00AA0CA6" w:rsidRPr="00280D63">
              <w:rPr>
                <w:b/>
                <w:bCs/>
                <w:sz w:val="20"/>
                <w:szCs w:val="20"/>
                <w:lang w:val="lv-LV"/>
              </w:rPr>
              <w:t>;</w:t>
            </w:r>
          </w:p>
          <w:p w14:paraId="797A7D89" w14:textId="61553218" w:rsidR="00C63250" w:rsidRPr="00280D63" w:rsidRDefault="00647F53" w:rsidP="006B5C19">
            <w:pPr>
              <w:pStyle w:val="ListParagraph"/>
              <w:numPr>
                <w:ilvl w:val="0"/>
                <w:numId w:val="3"/>
              </w:numPr>
              <w:spacing w:before="60" w:after="60"/>
              <w:ind w:left="714" w:hanging="357"/>
              <w:jc w:val="both"/>
              <w:rPr>
                <w:b/>
                <w:bCs/>
                <w:sz w:val="20"/>
                <w:szCs w:val="20"/>
                <w:lang w:val="lv-LV"/>
              </w:rPr>
            </w:pPr>
            <w:r w:rsidRPr="00280D63">
              <w:rPr>
                <w:b/>
                <w:bCs/>
                <w:sz w:val="20"/>
                <w:szCs w:val="20"/>
                <w:lang w:val="lv-LV"/>
              </w:rPr>
              <w:t>sadursme gaisā</w:t>
            </w:r>
            <w:r w:rsidR="00AA0CA6" w:rsidRPr="00280D63">
              <w:rPr>
                <w:b/>
                <w:bCs/>
                <w:sz w:val="20"/>
                <w:szCs w:val="20"/>
                <w:lang w:val="lv-LV"/>
              </w:rPr>
              <w:t>.</w:t>
            </w:r>
          </w:p>
          <w:p w14:paraId="04D53D96" w14:textId="6B0A8D64" w:rsidR="00647F53" w:rsidRPr="00280D63" w:rsidRDefault="00014621" w:rsidP="00C906DF">
            <w:pPr>
              <w:spacing w:before="60" w:after="60"/>
              <w:jc w:val="both"/>
              <w:rPr>
                <w:b/>
                <w:bCs/>
                <w:sz w:val="20"/>
                <w:szCs w:val="20"/>
                <w:lang w:val="lv-LV"/>
              </w:rPr>
            </w:pPr>
            <w:r w:rsidRPr="00280D63">
              <w:rPr>
                <w:b/>
                <w:bCs/>
                <w:sz w:val="20"/>
                <w:szCs w:val="20"/>
                <w:lang w:val="lv-LV"/>
              </w:rPr>
              <w:t>Galvenās</w:t>
            </w:r>
            <w:r w:rsidR="00647F53" w:rsidRPr="00280D63">
              <w:rPr>
                <w:b/>
                <w:bCs/>
                <w:sz w:val="20"/>
                <w:szCs w:val="20"/>
                <w:lang w:val="lv-LV"/>
              </w:rPr>
              <w:t xml:space="preserve"> riska jomas gaisa baloniem ir šādas:</w:t>
            </w:r>
          </w:p>
          <w:p w14:paraId="7E9C08B6" w14:textId="65873408" w:rsidR="00C63250" w:rsidRPr="00280D63" w:rsidRDefault="00647F53" w:rsidP="006B5C19">
            <w:pPr>
              <w:pStyle w:val="ListParagraph"/>
              <w:numPr>
                <w:ilvl w:val="0"/>
                <w:numId w:val="3"/>
              </w:numPr>
              <w:spacing w:before="60" w:after="60"/>
              <w:ind w:left="714" w:hanging="357"/>
              <w:jc w:val="both"/>
              <w:rPr>
                <w:b/>
                <w:bCs/>
                <w:sz w:val="20"/>
                <w:szCs w:val="20"/>
                <w:lang w:val="lv-LV"/>
              </w:rPr>
            </w:pPr>
            <w:r w:rsidRPr="00280D63">
              <w:rPr>
                <w:b/>
                <w:bCs/>
                <w:sz w:val="20"/>
                <w:szCs w:val="20"/>
                <w:lang w:val="lv-LV"/>
              </w:rPr>
              <w:t>gaisa balonu nosēšanās</w:t>
            </w:r>
            <w:r w:rsidR="00AA0CA6" w:rsidRPr="00280D63">
              <w:rPr>
                <w:b/>
                <w:bCs/>
                <w:sz w:val="20"/>
                <w:szCs w:val="20"/>
                <w:lang w:val="lv-LV"/>
              </w:rPr>
              <w:t>;</w:t>
            </w:r>
          </w:p>
          <w:p w14:paraId="4C888639" w14:textId="3BC2867B" w:rsidR="00C63250" w:rsidRPr="00280D63" w:rsidRDefault="00647F53" w:rsidP="006B5C19">
            <w:pPr>
              <w:pStyle w:val="ListParagraph"/>
              <w:numPr>
                <w:ilvl w:val="0"/>
                <w:numId w:val="3"/>
              </w:numPr>
              <w:spacing w:before="60" w:after="60"/>
              <w:ind w:left="714" w:hanging="357"/>
              <w:jc w:val="both"/>
              <w:rPr>
                <w:b/>
                <w:bCs/>
                <w:sz w:val="20"/>
                <w:szCs w:val="20"/>
                <w:lang w:val="lv-LV"/>
              </w:rPr>
            </w:pPr>
            <w:r w:rsidRPr="00280D63">
              <w:rPr>
                <w:b/>
                <w:bCs/>
                <w:sz w:val="20"/>
                <w:szCs w:val="20"/>
                <w:lang w:val="lv-LV"/>
              </w:rPr>
              <w:t>sadursme ar šķērsli lidojumā</w:t>
            </w:r>
            <w:r w:rsidR="00AA0CA6" w:rsidRPr="00280D63">
              <w:rPr>
                <w:b/>
                <w:bCs/>
                <w:sz w:val="20"/>
                <w:szCs w:val="20"/>
                <w:lang w:val="lv-LV"/>
              </w:rPr>
              <w:t>.</w:t>
            </w:r>
          </w:p>
        </w:tc>
      </w:tr>
      <w:tr w:rsidR="004A487B" w:rsidRPr="00280D63" w14:paraId="08A430BB" w14:textId="77777777" w:rsidTr="000D62A5">
        <w:tc>
          <w:tcPr>
            <w:tcW w:w="3114" w:type="dxa"/>
            <w:tcBorders>
              <w:bottom w:val="single" w:sz="4" w:space="0" w:color="auto"/>
            </w:tcBorders>
            <w:shd w:val="clear" w:color="auto" w:fill="FDE9D9" w:themeFill="accent6" w:themeFillTint="33"/>
          </w:tcPr>
          <w:p w14:paraId="7D22FC67" w14:textId="39651A36" w:rsidR="00684F8F" w:rsidRPr="00280D63" w:rsidRDefault="00AE206D" w:rsidP="00C906DF">
            <w:pPr>
              <w:spacing w:before="120" w:after="120"/>
              <w:jc w:val="both"/>
              <w:rPr>
                <w:b/>
                <w:bCs/>
                <w:sz w:val="20"/>
                <w:szCs w:val="20"/>
                <w:lang w:val="lv-LV"/>
              </w:rPr>
            </w:pPr>
            <w:r w:rsidRPr="00280D63">
              <w:rPr>
                <w:b/>
                <w:bCs/>
                <w:sz w:val="20"/>
                <w:szCs w:val="20"/>
                <w:lang w:val="lv-LV"/>
              </w:rPr>
              <w:t>Drošuma mērķis</w:t>
            </w:r>
          </w:p>
        </w:tc>
        <w:tc>
          <w:tcPr>
            <w:tcW w:w="1276" w:type="dxa"/>
            <w:tcBorders>
              <w:bottom w:val="single" w:sz="4" w:space="0" w:color="auto"/>
            </w:tcBorders>
            <w:shd w:val="clear" w:color="auto" w:fill="FDE9D9" w:themeFill="accent6" w:themeFillTint="33"/>
          </w:tcPr>
          <w:p w14:paraId="423A06B6" w14:textId="42C280C3" w:rsidR="00684F8F" w:rsidRPr="00280D63" w:rsidRDefault="00AE206D" w:rsidP="00C906DF">
            <w:pPr>
              <w:spacing w:before="120" w:after="120"/>
              <w:jc w:val="both"/>
              <w:rPr>
                <w:b/>
                <w:bCs/>
                <w:sz w:val="20"/>
                <w:szCs w:val="20"/>
                <w:lang w:val="lv-LV"/>
              </w:rPr>
            </w:pPr>
            <w:r w:rsidRPr="00280D63">
              <w:rPr>
                <w:b/>
                <w:bCs/>
                <w:sz w:val="20"/>
                <w:szCs w:val="20"/>
                <w:lang w:val="lv-LV"/>
              </w:rPr>
              <w:t>Identifikators</w:t>
            </w:r>
          </w:p>
        </w:tc>
        <w:tc>
          <w:tcPr>
            <w:tcW w:w="4961" w:type="dxa"/>
            <w:tcBorders>
              <w:bottom w:val="single" w:sz="4" w:space="0" w:color="auto"/>
            </w:tcBorders>
            <w:shd w:val="clear" w:color="auto" w:fill="FDE9D9" w:themeFill="accent6" w:themeFillTint="33"/>
          </w:tcPr>
          <w:p w14:paraId="4720415E" w14:textId="470974BE" w:rsidR="00684F8F" w:rsidRPr="00280D63" w:rsidRDefault="00AE206D" w:rsidP="00C906DF">
            <w:pPr>
              <w:spacing w:before="120" w:after="120"/>
              <w:jc w:val="both"/>
              <w:rPr>
                <w:b/>
                <w:bCs/>
                <w:sz w:val="20"/>
                <w:szCs w:val="20"/>
                <w:lang w:val="lv-LV"/>
              </w:rPr>
            </w:pPr>
            <w:r w:rsidRPr="00280D63">
              <w:rPr>
                <w:b/>
                <w:bCs/>
                <w:sz w:val="20"/>
                <w:szCs w:val="20"/>
                <w:lang w:val="lv-LV"/>
              </w:rPr>
              <w:t>Drošuma snieguma rādītājs (SPI)</w:t>
            </w:r>
          </w:p>
        </w:tc>
        <w:tc>
          <w:tcPr>
            <w:tcW w:w="3544" w:type="dxa"/>
            <w:tcBorders>
              <w:bottom w:val="single" w:sz="4" w:space="0" w:color="auto"/>
            </w:tcBorders>
            <w:shd w:val="clear" w:color="auto" w:fill="FDE9D9" w:themeFill="accent6" w:themeFillTint="33"/>
          </w:tcPr>
          <w:p w14:paraId="1C55259C" w14:textId="47B3A59E" w:rsidR="00684F8F" w:rsidRPr="00280D63" w:rsidRDefault="00AE206D" w:rsidP="00C906DF">
            <w:pPr>
              <w:spacing w:before="120" w:after="120"/>
              <w:jc w:val="both"/>
              <w:rPr>
                <w:b/>
                <w:bCs/>
                <w:sz w:val="20"/>
                <w:szCs w:val="20"/>
                <w:lang w:val="lv-LV"/>
              </w:rPr>
            </w:pPr>
            <w:r w:rsidRPr="00280D63">
              <w:rPr>
                <w:b/>
                <w:bCs/>
                <w:sz w:val="20"/>
                <w:szCs w:val="20"/>
                <w:lang w:val="lv-LV"/>
              </w:rPr>
              <w:t>Drošuma snieguma mērķis (SPI)</w:t>
            </w:r>
          </w:p>
        </w:tc>
        <w:tc>
          <w:tcPr>
            <w:tcW w:w="1665" w:type="dxa"/>
            <w:tcBorders>
              <w:bottom w:val="single" w:sz="4" w:space="0" w:color="auto"/>
            </w:tcBorders>
            <w:shd w:val="clear" w:color="auto" w:fill="FDE9D9" w:themeFill="accent6" w:themeFillTint="33"/>
          </w:tcPr>
          <w:p w14:paraId="09908753" w14:textId="613EFD8A" w:rsidR="00684F8F" w:rsidRPr="00280D63" w:rsidRDefault="00AE206D" w:rsidP="00C906DF">
            <w:pPr>
              <w:spacing w:before="120" w:after="120"/>
              <w:jc w:val="both"/>
              <w:rPr>
                <w:b/>
                <w:bCs/>
                <w:sz w:val="20"/>
                <w:szCs w:val="20"/>
                <w:lang w:val="lv-LV"/>
              </w:rPr>
            </w:pPr>
            <w:r w:rsidRPr="00280D63">
              <w:rPr>
                <w:b/>
                <w:bCs/>
                <w:sz w:val="20"/>
                <w:szCs w:val="20"/>
                <w:lang w:val="lv-LV"/>
              </w:rPr>
              <w:t>Avots</w:t>
            </w:r>
          </w:p>
        </w:tc>
      </w:tr>
      <w:tr w:rsidR="004A487B" w:rsidRPr="00280D63" w14:paraId="65A86A4B" w14:textId="77777777" w:rsidTr="000D62A5">
        <w:tc>
          <w:tcPr>
            <w:tcW w:w="3114" w:type="dxa"/>
            <w:shd w:val="clear" w:color="auto" w:fill="FFFFFF" w:themeFill="background1"/>
          </w:tcPr>
          <w:p w14:paraId="1DEE248B" w14:textId="232FFAC5" w:rsidR="00D23BF0" w:rsidRPr="00280D63" w:rsidRDefault="00D23BF0" w:rsidP="00C906DF">
            <w:pPr>
              <w:spacing w:before="60" w:after="60"/>
              <w:jc w:val="both"/>
              <w:rPr>
                <w:bCs/>
                <w:sz w:val="20"/>
                <w:szCs w:val="20"/>
                <w:lang w:val="lv-LV"/>
              </w:rPr>
            </w:pPr>
            <w:r w:rsidRPr="00280D63">
              <w:rPr>
                <w:bCs/>
                <w:sz w:val="20"/>
                <w:szCs w:val="20"/>
                <w:lang w:val="lv-LV"/>
              </w:rPr>
              <w:t xml:space="preserve">Nodrošināt, ka nepārtraukti tiek novērtēta </w:t>
            </w:r>
            <w:r w:rsidRPr="00280D63">
              <w:rPr>
                <w:b/>
                <w:sz w:val="20"/>
                <w:szCs w:val="20"/>
                <w:lang w:val="lv-LV"/>
              </w:rPr>
              <w:t>Gaisa telpas pārkāpumu</w:t>
            </w:r>
            <w:r w:rsidRPr="00280D63">
              <w:rPr>
                <w:bCs/>
                <w:sz w:val="20"/>
                <w:szCs w:val="20"/>
                <w:lang w:val="lv-LV"/>
              </w:rPr>
              <w:t xml:space="preserve"> riska joma </w:t>
            </w:r>
            <w:r w:rsidR="004A487B" w:rsidRPr="00280D63">
              <w:rPr>
                <w:bCs/>
                <w:sz w:val="20"/>
                <w:szCs w:val="20"/>
                <w:lang w:val="lv-LV"/>
              </w:rPr>
              <w:t xml:space="preserve">vispārējās nozīmes aviācijā </w:t>
            </w:r>
            <w:r w:rsidRPr="00280D63">
              <w:rPr>
                <w:bCs/>
                <w:sz w:val="20"/>
                <w:szCs w:val="20"/>
                <w:lang w:val="lv-LV"/>
              </w:rPr>
              <w:t>un tiek uzlabota risku kontrole, lai mazinātu gaisa kuģa sadursmes gaisā risku, mazinātu risku, ka zūd distance starp gaisa kuģiem, un</w:t>
            </w:r>
            <w:r w:rsidR="004A487B" w:rsidRPr="00280D63">
              <w:rPr>
                <w:bCs/>
                <w:sz w:val="20"/>
                <w:szCs w:val="20"/>
                <w:lang w:val="lv-LV"/>
              </w:rPr>
              <w:t xml:space="preserve"> </w:t>
            </w:r>
            <w:r w:rsidRPr="00280D63">
              <w:rPr>
                <w:bCs/>
                <w:sz w:val="20"/>
                <w:szCs w:val="20"/>
                <w:lang w:val="lv-LV"/>
              </w:rPr>
              <w:t>risku</w:t>
            </w:r>
            <w:r w:rsidR="004A487B" w:rsidRPr="00280D63">
              <w:rPr>
                <w:bCs/>
                <w:sz w:val="20"/>
                <w:szCs w:val="20"/>
                <w:lang w:val="lv-LV"/>
              </w:rPr>
              <w:t>, ka tiek traucēti lidojumi</w:t>
            </w:r>
            <w:r w:rsidRPr="00280D63">
              <w:rPr>
                <w:bCs/>
                <w:sz w:val="20"/>
                <w:szCs w:val="20"/>
                <w:lang w:val="lv-LV"/>
              </w:rPr>
              <w:t>.</w:t>
            </w:r>
          </w:p>
        </w:tc>
        <w:tc>
          <w:tcPr>
            <w:tcW w:w="1276" w:type="dxa"/>
            <w:shd w:val="clear" w:color="auto" w:fill="FFFFFF" w:themeFill="background1"/>
          </w:tcPr>
          <w:p w14:paraId="53FC9B39" w14:textId="095473A9" w:rsidR="00684F8F" w:rsidRPr="00280D63" w:rsidRDefault="00FA4954" w:rsidP="00C906DF">
            <w:pPr>
              <w:spacing w:before="60" w:after="60"/>
              <w:jc w:val="center"/>
              <w:rPr>
                <w:bCs/>
                <w:sz w:val="20"/>
                <w:szCs w:val="20"/>
                <w:lang w:val="lv-LV"/>
              </w:rPr>
            </w:pPr>
            <w:r w:rsidRPr="00280D63">
              <w:rPr>
                <w:bCs/>
                <w:sz w:val="20"/>
                <w:szCs w:val="20"/>
                <w:lang w:val="lv-LV"/>
              </w:rPr>
              <w:t>GA-SPI-1</w:t>
            </w:r>
          </w:p>
        </w:tc>
        <w:tc>
          <w:tcPr>
            <w:tcW w:w="4961" w:type="dxa"/>
            <w:shd w:val="clear" w:color="auto" w:fill="FFFFFF" w:themeFill="background1"/>
          </w:tcPr>
          <w:p w14:paraId="1CDBB26D" w14:textId="0AA5A79C" w:rsidR="00270804" w:rsidRPr="00280D63" w:rsidRDefault="00270804" w:rsidP="00270804">
            <w:pPr>
              <w:spacing w:before="60" w:after="60"/>
              <w:jc w:val="both"/>
              <w:rPr>
                <w:bCs/>
                <w:sz w:val="20"/>
                <w:szCs w:val="20"/>
                <w:lang w:val="lv-LV"/>
              </w:rPr>
            </w:pPr>
            <w:r w:rsidRPr="00280D63">
              <w:rPr>
                <w:bCs/>
                <w:sz w:val="20"/>
                <w:szCs w:val="20"/>
                <w:lang w:val="lv-LV"/>
              </w:rPr>
              <w:t xml:space="preserve">Gaisa kuģi, kas lido ārpus kontrolētas vai ierobežotas gaisa telpas utt., neapzināti vai apzināti ielido gaisa telpā bez atļaujas, izvairoties no nelabvēlīgiem laikapstākļiem vai pārprotot vai nepareizi interpretējot ATC norādījumus vai atļaujas. </w:t>
            </w:r>
            <w:r w:rsidR="008B63EF">
              <w:rPr>
                <w:bCs/>
                <w:sz w:val="20"/>
                <w:szCs w:val="20"/>
                <w:lang w:val="lv-LV"/>
              </w:rPr>
              <w:t>(</w:t>
            </w:r>
            <w:r w:rsidRPr="00280D63">
              <w:rPr>
                <w:bCs/>
                <w:sz w:val="20"/>
                <w:szCs w:val="20"/>
                <w:lang w:val="lv-LV"/>
              </w:rPr>
              <w:t xml:space="preserve">Incidentu skaits uz </w:t>
            </w:r>
            <w:r w:rsidR="008B63EF">
              <w:rPr>
                <w:bCs/>
                <w:sz w:val="20"/>
                <w:szCs w:val="20"/>
                <w:lang w:val="lv-LV"/>
              </w:rPr>
              <w:t>10 000</w:t>
            </w:r>
            <w:r w:rsidR="008B63EF" w:rsidRPr="00280D63">
              <w:rPr>
                <w:bCs/>
                <w:sz w:val="20"/>
                <w:szCs w:val="20"/>
                <w:lang w:val="lv-LV"/>
              </w:rPr>
              <w:t xml:space="preserve"> </w:t>
            </w:r>
            <w:r w:rsidRPr="00280D63">
              <w:rPr>
                <w:bCs/>
                <w:sz w:val="20"/>
                <w:szCs w:val="20"/>
                <w:lang w:val="lv-LV"/>
              </w:rPr>
              <w:t xml:space="preserve">lidojumiem – </w:t>
            </w:r>
            <w:r w:rsidR="00C51D11">
              <w:rPr>
                <w:bCs/>
                <w:sz w:val="20"/>
                <w:szCs w:val="20"/>
                <w:lang w:val="lv-LV"/>
              </w:rPr>
              <w:t>19,46</w:t>
            </w:r>
            <w:r w:rsidRPr="00280D63">
              <w:rPr>
                <w:bCs/>
                <w:sz w:val="20"/>
                <w:szCs w:val="20"/>
                <w:lang w:val="lv-LV"/>
              </w:rPr>
              <w:t xml:space="preserve"> 202</w:t>
            </w:r>
            <w:r w:rsidR="00C51D11">
              <w:rPr>
                <w:bCs/>
                <w:sz w:val="20"/>
                <w:szCs w:val="20"/>
                <w:lang w:val="lv-LV"/>
              </w:rPr>
              <w:t>4.</w:t>
            </w:r>
            <w:r w:rsidR="00A20746">
              <w:rPr>
                <w:bCs/>
                <w:sz w:val="20"/>
                <w:szCs w:val="20"/>
                <w:lang w:val="lv-LV"/>
              </w:rPr>
              <w:t> </w:t>
            </w:r>
            <w:r w:rsidRPr="00280D63">
              <w:rPr>
                <w:bCs/>
                <w:sz w:val="20"/>
                <w:szCs w:val="20"/>
                <w:lang w:val="lv-LV"/>
              </w:rPr>
              <w:t>gadā).</w:t>
            </w:r>
          </w:p>
        </w:tc>
        <w:tc>
          <w:tcPr>
            <w:tcW w:w="3544" w:type="dxa"/>
            <w:shd w:val="clear" w:color="auto" w:fill="FFFFFF" w:themeFill="background1"/>
          </w:tcPr>
          <w:p w14:paraId="3358B579" w14:textId="101BB32A" w:rsidR="00684F8F" w:rsidRPr="00280D63" w:rsidRDefault="00AE206D" w:rsidP="00C906DF">
            <w:pPr>
              <w:spacing w:before="60" w:after="60"/>
              <w:jc w:val="both"/>
              <w:rPr>
                <w:bCs/>
                <w:sz w:val="20"/>
                <w:szCs w:val="20"/>
                <w:lang w:val="lv-LV"/>
              </w:rPr>
            </w:pPr>
            <w:r w:rsidRPr="00280D63">
              <w:rPr>
                <w:sz w:val="20"/>
                <w:szCs w:val="20"/>
                <w:lang w:val="lv-LV"/>
              </w:rPr>
              <w:t>Jā</w:t>
            </w:r>
            <w:r w:rsidR="00A54D7D">
              <w:rPr>
                <w:sz w:val="20"/>
                <w:szCs w:val="20"/>
                <w:lang w:val="lv-LV"/>
              </w:rPr>
              <w:t xml:space="preserve">saglabā </w:t>
            </w:r>
            <w:r w:rsidRPr="00280D63">
              <w:rPr>
                <w:sz w:val="20"/>
                <w:szCs w:val="20"/>
                <w:lang w:val="lv-LV"/>
              </w:rPr>
              <w:t>samazināšanās tendence</w:t>
            </w:r>
            <w:r w:rsidR="00E309F4" w:rsidRPr="00280D63">
              <w:rPr>
                <w:bCs/>
                <w:sz w:val="20"/>
                <w:szCs w:val="20"/>
                <w:lang w:val="lv-LV"/>
              </w:rPr>
              <w:t>.</w:t>
            </w:r>
          </w:p>
        </w:tc>
        <w:tc>
          <w:tcPr>
            <w:tcW w:w="1665" w:type="dxa"/>
            <w:shd w:val="clear" w:color="auto" w:fill="FFFFFF" w:themeFill="background1"/>
          </w:tcPr>
          <w:p w14:paraId="6D36AD6F" w14:textId="6E1544ED" w:rsidR="00684F8F" w:rsidRPr="00280D63" w:rsidRDefault="00AE206D" w:rsidP="00C906DF">
            <w:pPr>
              <w:spacing w:before="60" w:after="60"/>
              <w:jc w:val="both"/>
              <w:rPr>
                <w:bCs/>
                <w:sz w:val="20"/>
                <w:szCs w:val="20"/>
                <w:lang w:val="lv-LV"/>
              </w:rPr>
            </w:pPr>
            <w:r w:rsidRPr="00280D63">
              <w:rPr>
                <w:bCs/>
                <w:sz w:val="20"/>
                <w:szCs w:val="20"/>
                <w:lang w:val="lv-LV"/>
              </w:rPr>
              <w:t>Organizācijas datubāze</w:t>
            </w:r>
          </w:p>
        </w:tc>
      </w:tr>
    </w:tbl>
    <w:p w14:paraId="6A6D7507" w14:textId="7ABF2DEE" w:rsidR="009E6ACB" w:rsidRPr="00280D63" w:rsidRDefault="009E6ACB" w:rsidP="00C906DF">
      <w:pPr>
        <w:rPr>
          <w:bCs/>
          <w:caps/>
          <w:kern w:val="32"/>
          <w:lang w:val="lv-LV"/>
        </w:rPr>
      </w:pPr>
      <w:r w:rsidRPr="00280D63">
        <w:rPr>
          <w:bCs/>
          <w:caps/>
          <w:kern w:val="32"/>
          <w:lang w:val="lv-LV"/>
        </w:rPr>
        <w:br w:type="page"/>
      </w:r>
    </w:p>
    <w:p w14:paraId="2E8557F6" w14:textId="53BB133A" w:rsidR="007A010C" w:rsidRPr="00280D63" w:rsidRDefault="00F53961" w:rsidP="00C906DF">
      <w:pPr>
        <w:spacing w:before="120" w:after="120"/>
        <w:jc w:val="both"/>
        <w:rPr>
          <w:b/>
          <w:bCs/>
          <w:sz w:val="28"/>
          <w:szCs w:val="28"/>
          <w:lang w:val="lv-LV"/>
        </w:rPr>
      </w:pPr>
      <w:r w:rsidRPr="00280D63">
        <w:rPr>
          <w:b/>
          <w:bCs/>
          <w:sz w:val="28"/>
          <w:szCs w:val="28"/>
          <w:lang w:val="lv-LV"/>
        </w:rPr>
        <w:lastRenderedPageBreak/>
        <w:t>Pielikums</w:t>
      </w:r>
      <w:r w:rsidR="00566648" w:rsidRPr="00280D63">
        <w:rPr>
          <w:b/>
          <w:bCs/>
          <w:sz w:val="28"/>
          <w:szCs w:val="28"/>
          <w:lang w:val="lv-LV"/>
        </w:rPr>
        <w:t xml:space="preserve"> I</w:t>
      </w:r>
    </w:p>
    <w:tbl>
      <w:tblPr>
        <w:tblStyle w:val="TableGrid"/>
        <w:tblW w:w="0" w:type="auto"/>
        <w:tblLook w:val="04A0" w:firstRow="1" w:lastRow="0" w:firstColumn="1" w:lastColumn="0" w:noHBand="0" w:noVBand="1"/>
      </w:tblPr>
      <w:tblGrid>
        <w:gridCol w:w="3068"/>
        <w:gridCol w:w="1394"/>
        <w:gridCol w:w="4881"/>
        <w:gridCol w:w="3486"/>
        <w:gridCol w:w="1731"/>
      </w:tblGrid>
      <w:tr w:rsidR="00626478" w:rsidRPr="00282AF0" w14:paraId="73991400" w14:textId="77777777" w:rsidTr="00260CE2">
        <w:tc>
          <w:tcPr>
            <w:tcW w:w="14560" w:type="dxa"/>
            <w:gridSpan w:val="5"/>
            <w:shd w:val="clear" w:color="auto" w:fill="FDE9D9" w:themeFill="accent6" w:themeFillTint="33"/>
          </w:tcPr>
          <w:p w14:paraId="63A2B225" w14:textId="4869FEC1" w:rsidR="00AF750A" w:rsidRPr="00280D63" w:rsidRDefault="00F53961" w:rsidP="00AF750A">
            <w:pPr>
              <w:pStyle w:val="Heading2"/>
              <w:keepNext/>
              <w:spacing w:before="120"/>
              <w:jc w:val="both"/>
              <w:rPr>
                <w:lang w:val="lv-LV"/>
              </w:rPr>
            </w:pPr>
            <w:bookmarkStart w:id="36" w:name="_Toc164695645"/>
            <w:r w:rsidRPr="00280D63">
              <w:rPr>
                <w:rFonts w:cs="Arial"/>
                <w:b w:val="0"/>
                <w:iCs/>
                <w:sz w:val="20"/>
                <w:szCs w:val="28"/>
                <w:lang w:val="lv-LV" w:bidi="ar-QA"/>
              </w:rPr>
              <w:t>Pielikums</w:t>
            </w:r>
            <w:r w:rsidR="00566648" w:rsidRPr="00280D63">
              <w:rPr>
                <w:rFonts w:cs="Arial"/>
                <w:b w:val="0"/>
                <w:iCs/>
                <w:sz w:val="20"/>
                <w:szCs w:val="28"/>
                <w:lang w:val="lv-LV" w:bidi="ar-QA"/>
              </w:rPr>
              <w:t xml:space="preserve"> I</w:t>
            </w:r>
            <w:r w:rsidR="007A63DE" w:rsidRPr="00280D63">
              <w:rPr>
                <w:rFonts w:cs="Arial"/>
                <w:b w:val="0"/>
                <w:iCs/>
                <w:sz w:val="20"/>
                <w:szCs w:val="28"/>
                <w:lang w:val="lv-LV" w:bidi="ar-QA"/>
              </w:rPr>
              <w:t>:</w:t>
            </w:r>
            <w:r w:rsidR="007A63DE" w:rsidRPr="00280D63">
              <w:rPr>
                <w:rFonts w:cs="Arial"/>
                <w:bCs/>
                <w:iCs/>
                <w:sz w:val="20"/>
                <w:szCs w:val="28"/>
                <w:lang w:val="lv-LV" w:bidi="ar-QA"/>
              </w:rPr>
              <w:t xml:space="preserve"> </w:t>
            </w:r>
            <w:r w:rsidR="00AF750A" w:rsidRPr="00280D63">
              <w:rPr>
                <w:rFonts w:cs="Arial"/>
                <w:bCs/>
                <w:iCs/>
                <w:sz w:val="20"/>
                <w:szCs w:val="28"/>
                <w:lang w:val="lv-LV" w:bidi="ar-QA"/>
              </w:rPr>
              <w:t xml:space="preserve">Valsts </w:t>
            </w:r>
            <w:r w:rsidR="001B2292" w:rsidRPr="001B2292">
              <w:rPr>
                <w:rFonts w:cs="Arial"/>
                <w:bCs/>
                <w:iCs/>
                <w:sz w:val="20"/>
                <w:szCs w:val="28"/>
                <w:lang w:val="lv-LV" w:bidi="ar-QA"/>
              </w:rPr>
              <w:t xml:space="preserve">līmeņa </w:t>
            </w:r>
            <w:r w:rsidR="00AF750A" w:rsidRPr="00280D63">
              <w:rPr>
                <w:rFonts w:cs="Arial"/>
                <w:bCs/>
                <w:iCs/>
                <w:sz w:val="20"/>
                <w:szCs w:val="28"/>
                <w:lang w:val="lv-LV" w:bidi="ar-QA"/>
              </w:rPr>
              <w:t>aviācijas drošuma snieguma rādītāji un mērķi (SPI/SPT), ko uzrauga aviācijas lidojumderīguma un tehniskās apkopes organizācijas (AIR).</w:t>
            </w:r>
            <w:bookmarkEnd w:id="36"/>
          </w:p>
        </w:tc>
      </w:tr>
      <w:tr w:rsidR="00626478" w:rsidRPr="00282AF0" w14:paraId="6CC0C122" w14:textId="77777777" w:rsidTr="00260CE2">
        <w:tc>
          <w:tcPr>
            <w:tcW w:w="14560" w:type="dxa"/>
            <w:gridSpan w:val="5"/>
            <w:shd w:val="clear" w:color="auto" w:fill="FDE9D9" w:themeFill="accent6" w:themeFillTint="33"/>
          </w:tcPr>
          <w:p w14:paraId="5B67595D" w14:textId="5573A6DF" w:rsidR="00F80074" w:rsidRPr="00280D63" w:rsidRDefault="00014621" w:rsidP="006B5C19">
            <w:pPr>
              <w:pStyle w:val="ListParagraph"/>
              <w:numPr>
                <w:ilvl w:val="0"/>
                <w:numId w:val="5"/>
              </w:numPr>
              <w:spacing w:before="60" w:after="60"/>
              <w:ind w:left="568" w:hanging="284"/>
              <w:contextualSpacing w:val="0"/>
              <w:jc w:val="both"/>
              <w:rPr>
                <w:b/>
                <w:bCs/>
                <w:sz w:val="20"/>
                <w:szCs w:val="20"/>
                <w:lang w:val="lv-LV"/>
              </w:rPr>
            </w:pPr>
            <w:r w:rsidRPr="00280D63">
              <w:rPr>
                <w:b/>
                <w:bCs/>
                <w:sz w:val="20"/>
                <w:szCs w:val="20"/>
                <w:lang w:val="lv-LV"/>
              </w:rPr>
              <w:t>Maldinoši</w:t>
            </w:r>
            <w:r w:rsidR="00680AB9" w:rsidRPr="00280D63">
              <w:rPr>
                <w:b/>
                <w:bCs/>
                <w:sz w:val="20"/>
                <w:szCs w:val="20"/>
                <w:lang w:val="lv-LV"/>
              </w:rPr>
              <w:t xml:space="preserve">, nepareizi vai nepietiekami derīgi </w:t>
            </w:r>
            <w:r w:rsidRPr="00280D63">
              <w:rPr>
                <w:b/>
                <w:bCs/>
                <w:sz w:val="20"/>
                <w:szCs w:val="20"/>
                <w:lang w:val="lv-LV"/>
              </w:rPr>
              <w:t>tehniskās</w:t>
            </w:r>
            <w:r w:rsidR="00680AB9" w:rsidRPr="00280D63">
              <w:rPr>
                <w:b/>
                <w:bCs/>
                <w:sz w:val="20"/>
                <w:szCs w:val="20"/>
                <w:lang w:val="lv-LV"/>
              </w:rPr>
              <w:t xml:space="preserve"> apkopes dati vai </w:t>
            </w:r>
            <w:r w:rsidRPr="00280D63">
              <w:rPr>
                <w:b/>
                <w:bCs/>
                <w:sz w:val="20"/>
                <w:szCs w:val="20"/>
                <w:lang w:val="lv-LV"/>
              </w:rPr>
              <w:t>procedūras</w:t>
            </w:r>
            <w:r w:rsidR="00680AB9" w:rsidRPr="00280D63">
              <w:rPr>
                <w:b/>
                <w:bCs/>
                <w:sz w:val="20"/>
                <w:szCs w:val="20"/>
                <w:lang w:val="lv-LV"/>
              </w:rPr>
              <w:t xml:space="preserve">, kas var </w:t>
            </w:r>
            <w:r w:rsidRPr="00280D63">
              <w:rPr>
                <w:b/>
                <w:bCs/>
                <w:sz w:val="20"/>
                <w:szCs w:val="20"/>
                <w:lang w:val="lv-LV"/>
              </w:rPr>
              <w:t>izraisīt</w:t>
            </w:r>
            <w:r w:rsidR="00680AB9" w:rsidRPr="00280D63">
              <w:rPr>
                <w:b/>
                <w:bCs/>
                <w:sz w:val="20"/>
                <w:szCs w:val="20"/>
                <w:lang w:val="lv-LV"/>
              </w:rPr>
              <w:t xml:space="preserve"> </w:t>
            </w:r>
            <w:r w:rsidRPr="00280D63">
              <w:rPr>
                <w:b/>
                <w:bCs/>
                <w:sz w:val="20"/>
                <w:szCs w:val="20"/>
                <w:lang w:val="lv-LV"/>
              </w:rPr>
              <w:t>būtiskas</w:t>
            </w:r>
            <w:r w:rsidR="00680AB9" w:rsidRPr="00280D63">
              <w:rPr>
                <w:b/>
                <w:bCs/>
                <w:sz w:val="20"/>
                <w:szCs w:val="20"/>
                <w:lang w:val="lv-LV"/>
              </w:rPr>
              <w:t xml:space="preserve"> </w:t>
            </w:r>
            <w:r w:rsidRPr="00280D63">
              <w:rPr>
                <w:b/>
                <w:bCs/>
                <w:sz w:val="20"/>
                <w:szCs w:val="20"/>
                <w:lang w:val="lv-LV"/>
              </w:rPr>
              <w:t>tehniskās</w:t>
            </w:r>
            <w:r w:rsidR="00680AB9" w:rsidRPr="00280D63">
              <w:rPr>
                <w:b/>
                <w:bCs/>
                <w:sz w:val="20"/>
                <w:szCs w:val="20"/>
                <w:lang w:val="lv-LV"/>
              </w:rPr>
              <w:t xml:space="preserve"> apkopes </w:t>
            </w:r>
            <w:r w:rsidRPr="00280D63">
              <w:rPr>
                <w:b/>
                <w:bCs/>
                <w:sz w:val="20"/>
                <w:szCs w:val="20"/>
                <w:lang w:val="lv-LV"/>
              </w:rPr>
              <w:t>kļūdas</w:t>
            </w:r>
            <w:r w:rsidR="00680AB9" w:rsidRPr="00280D63">
              <w:rPr>
                <w:b/>
                <w:bCs/>
                <w:sz w:val="20"/>
                <w:szCs w:val="20"/>
                <w:lang w:val="lv-LV"/>
              </w:rPr>
              <w:t xml:space="preserve">, arī </w:t>
            </w:r>
            <w:r w:rsidRPr="00280D63">
              <w:rPr>
                <w:b/>
                <w:bCs/>
                <w:sz w:val="20"/>
                <w:szCs w:val="20"/>
                <w:lang w:val="lv-LV"/>
              </w:rPr>
              <w:t>saistībā</w:t>
            </w:r>
            <w:r w:rsidR="00680AB9" w:rsidRPr="00280D63">
              <w:rPr>
                <w:b/>
                <w:bCs/>
                <w:sz w:val="20"/>
                <w:szCs w:val="20"/>
                <w:lang w:val="lv-LV"/>
              </w:rPr>
              <w:t>̄ ar valodu.</w:t>
            </w:r>
          </w:p>
          <w:p w14:paraId="56076745" w14:textId="17AF12C1" w:rsidR="00680AB9" w:rsidRPr="00280D63" w:rsidRDefault="00680AB9" w:rsidP="006B5C19">
            <w:pPr>
              <w:pStyle w:val="ListParagraph"/>
              <w:numPr>
                <w:ilvl w:val="0"/>
                <w:numId w:val="5"/>
              </w:numPr>
              <w:spacing w:before="60" w:after="60"/>
              <w:ind w:left="568" w:hanging="284"/>
              <w:contextualSpacing w:val="0"/>
              <w:jc w:val="both"/>
              <w:rPr>
                <w:b/>
                <w:bCs/>
                <w:sz w:val="20"/>
                <w:szCs w:val="20"/>
                <w:lang w:val="lv-LV"/>
              </w:rPr>
            </w:pPr>
            <w:r w:rsidRPr="00280D63">
              <w:rPr>
                <w:b/>
                <w:bCs/>
                <w:sz w:val="20"/>
                <w:szCs w:val="20"/>
                <w:lang w:val="lv-LV"/>
              </w:rPr>
              <w:t>Nepareiza gaisa kuģa tehniskās apkopes ierobežojumu vai plānotas tehniskās apkopes kontrole vai lietojums.</w:t>
            </w:r>
          </w:p>
          <w:p w14:paraId="326F3CEC" w14:textId="7B786E64" w:rsidR="00680AB9" w:rsidRPr="00280D63" w:rsidRDefault="00680AB9" w:rsidP="006B5C19">
            <w:pPr>
              <w:pStyle w:val="ListParagraph"/>
              <w:numPr>
                <w:ilvl w:val="0"/>
                <w:numId w:val="5"/>
              </w:numPr>
              <w:spacing w:before="60" w:after="60"/>
              <w:ind w:left="568" w:hanging="284"/>
              <w:contextualSpacing w:val="0"/>
              <w:jc w:val="both"/>
              <w:rPr>
                <w:b/>
                <w:bCs/>
                <w:sz w:val="20"/>
                <w:szCs w:val="20"/>
                <w:lang w:val="lv-LV"/>
              </w:rPr>
            </w:pPr>
            <w:r w:rsidRPr="00280D63">
              <w:rPr>
                <w:b/>
                <w:bCs/>
                <w:sz w:val="20"/>
                <w:szCs w:val="20"/>
                <w:lang w:val="lv-LV"/>
              </w:rPr>
              <w:t xml:space="preserve">Gaisa kuģa nodošana remontam pēc tehniskās apkopes gadījumos, kad tehniskās apkopes laikā konstatētas neatbilstības, kas apdraud lidojuma drošumu. </w:t>
            </w:r>
          </w:p>
          <w:p w14:paraId="7F3C4253" w14:textId="08054581" w:rsidR="00680AB9" w:rsidRPr="00280D63" w:rsidRDefault="00763C0F" w:rsidP="006B5C19">
            <w:pPr>
              <w:pStyle w:val="ListParagraph"/>
              <w:numPr>
                <w:ilvl w:val="0"/>
                <w:numId w:val="5"/>
              </w:numPr>
              <w:spacing w:before="60" w:after="60"/>
              <w:ind w:left="568" w:hanging="284"/>
              <w:contextualSpacing w:val="0"/>
              <w:jc w:val="both"/>
              <w:rPr>
                <w:b/>
                <w:bCs/>
                <w:sz w:val="20"/>
                <w:szCs w:val="20"/>
                <w:lang w:val="lv-LV"/>
              </w:rPr>
            </w:pPr>
            <w:r w:rsidRPr="00280D63">
              <w:rPr>
                <w:b/>
                <w:bCs/>
                <w:sz w:val="20"/>
                <w:szCs w:val="20"/>
                <w:lang w:val="lv-LV"/>
              </w:rPr>
              <w:t>Tehniskās apkopes laikā, veicot nepareizas tehniskās apkopes darbības vai izmantojot neatbilstošu vai nederīgu aprīkojumu, gaisa kuģim ir nodarīti nopietni bojājumi, kuru dēļ nepieciešama papildu tehniskā apkope.</w:t>
            </w:r>
          </w:p>
          <w:p w14:paraId="36BD168F" w14:textId="46F897B3" w:rsidR="00763C0F" w:rsidRPr="00280D63" w:rsidRDefault="00763C0F" w:rsidP="006B5C19">
            <w:pPr>
              <w:pStyle w:val="ListParagraph"/>
              <w:numPr>
                <w:ilvl w:val="0"/>
                <w:numId w:val="5"/>
              </w:numPr>
              <w:spacing w:before="60" w:after="60"/>
              <w:ind w:left="568" w:hanging="284"/>
              <w:contextualSpacing w:val="0"/>
              <w:jc w:val="both"/>
              <w:rPr>
                <w:b/>
                <w:bCs/>
                <w:sz w:val="20"/>
                <w:szCs w:val="20"/>
                <w:lang w:val="lv-LV"/>
              </w:rPr>
            </w:pPr>
            <w:r w:rsidRPr="00280D63">
              <w:rPr>
                <w:b/>
                <w:bCs/>
                <w:sz w:val="20"/>
                <w:szCs w:val="20"/>
                <w:lang w:val="lv-LV"/>
              </w:rPr>
              <w:t>Konstatēti degšanas, kušanas, dūm</w:t>
            </w:r>
            <w:r w:rsidR="000A438E" w:rsidRPr="00280D63">
              <w:rPr>
                <w:b/>
                <w:bCs/>
                <w:sz w:val="20"/>
                <w:szCs w:val="20"/>
                <w:lang w:val="lv-LV"/>
              </w:rPr>
              <w:t>ošanas</w:t>
            </w:r>
            <w:r w:rsidRPr="00280D63">
              <w:rPr>
                <w:b/>
                <w:bCs/>
                <w:sz w:val="20"/>
                <w:szCs w:val="20"/>
                <w:lang w:val="lv-LV"/>
              </w:rPr>
              <w:t xml:space="preserve">, </w:t>
            </w:r>
            <w:r w:rsidR="000A438E" w:rsidRPr="00280D63">
              <w:rPr>
                <w:b/>
                <w:bCs/>
                <w:sz w:val="20"/>
                <w:szCs w:val="20"/>
                <w:lang w:val="lv-LV"/>
              </w:rPr>
              <w:t>dzirksteļošanas</w:t>
            </w:r>
            <w:r w:rsidRPr="00280D63">
              <w:rPr>
                <w:b/>
                <w:bCs/>
                <w:sz w:val="20"/>
                <w:szCs w:val="20"/>
                <w:lang w:val="lv-LV"/>
              </w:rPr>
              <w:t>, pārkaršanas vai ugunsgrēka atgadījumi.</w:t>
            </w:r>
          </w:p>
          <w:p w14:paraId="73570752" w14:textId="49E08EC2" w:rsidR="00680AB9" w:rsidRPr="00280D63" w:rsidRDefault="00763C0F" w:rsidP="006B5C19">
            <w:pPr>
              <w:pStyle w:val="ListParagraph"/>
              <w:numPr>
                <w:ilvl w:val="0"/>
                <w:numId w:val="5"/>
              </w:numPr>
              <w:spacing w:before="60" w:after="60"/>
              <w:ind w:left="568" w:hanging="284"/>
              <w:contextualSpacing w:val="0"/>
              <w:jc w:val="both"/>
              <w:rPr>
                <w:b/>
                <w:bCs/>
                <w:sz w:val="20"/>
                <w:szCs w:val="20"/>
                <w:lang w:val="lv-LV"/>
              </w:rPr>
            </w:pPr>
            <w:r w:rsidRPr="00280D63">
              <w:rPr>
                <w:b/>
                <w:bCs/>
                <w:sz w:val="20"/>
                <w:szCs w:val="20"/>
                <w:lang w:val="lv-LV"/>
              </w:rPr>
              <w:t>Jebkurš atgadījums, kurā cilvēka veiktspēja, tostarp personāla nogurums, ir tieši veicinājis vai varētu būt veicinājis nelaimes gadījumu vai nopietnu incident</w:t>
            </w:r>
            <w:r w:rsidR="000A438E" w:rsidRPr="00280D63">
              <w:rPr>
                <w:b/>
                <w:bCs/>
                <w:sz w:val="20"/>
                <w:szCs w:val="20"/>
                <w:lang w:val="lv-LV"/>
              </w:rPr>
              <w:t>u</w:t>
            </w:r>
            <w:r w:rsidRPr="00280D63">
              <w:rPr>
                <w:b/>
                <w:bCs/>
                <w:sz w:val="20"/>
                <w:szCs w:val="20"/>
                <w:lang w:val="lv-LV"/>
              </w:rPr>
              <w:t xml:space="preserve">. </w:t>
            </w:r>
          </w:p>
        </w:tc>
      </w:tr>
      <w:tr w:rsidR="005A556F" w:rsidRPr="00280D63" w14:paraId="7FD1CAD5" w14:textId="77777777" w:rsidTr="00260CE2">
        <w:tc>
          <w:tcPr>
            <w:tcW w:w="3095" w:type="dxa"/>
            <w:tcBorders>
              <w:bottom w:val="single" w:sz="4" w:space="0" w:color="auto"/>
            </w:tcBorders>
            <w:shd w:val="clear" w:color="auto" w:fill="FDE9D9" w:themeFill="accent6" w:themeFillTint="33"/>
          </w:tcPr>
          <w:p w14:paraId="39BE285E" w14:textId="6A736928" w:rsidR="00626478" w:rsidRPr="00280D63" w:rsidRDefault="00C91AE8" w:rsidP="00C906DF">
            <w:pPr>
              <w:spacing w:before="120" w:after="120"/>
              <w:jc w:val="both"/>
              <w:rPr>
                <w:b/>
                <w:bCs/>
                <w:sz w:val="20"/>
                <w:szCs w:val="20"/>
                <w:lang w:val="lv-LV"/>
              </w:rPr>
            </w:pPr>
            <w:r w:rsidRPr="00280D63">
              <w:rPr>
                <w:b/>
                <w:bCs/>
                <w:sz w:val="20"/>
                <w:szCs w:val="20"/>
                <w:lang w:val="lv-LV"/>
              </w:rPr>
              <w:t>Drošuma mērķis</w:t>
            </w:r>
          </w:p>
        </w:tc>
        <w:tc>
          <w:tcPr>
            <w:tcW w:w="1275" w:type="dxa"/>
            <w:tcBorders>
              <w:bottom w:val="single" w:sz="4" w:space="0" w:color="auto"/>
            </w:tcBorders>
            <w:shd w:val="clear" w:color="auto" w:fill="FDE9D9" w:themeFill="accent6" w:themeFillTint="33"/>
          </w:tcPr>
          <w:p w14:paraId="4F1F7118" w14:textId="6DDDA846" w:rsidR="00626478" w:rsidRPr="00280D63" w:rsidRDefault="00C91AE8" w:rsidP="00C906DF">
            <w:pPr>
              <w:spacing w:before="120" w:after="120"/>
              <w:jc w:val="both"/>
              <w:rPr>
                <w:b/>
                <w:bCs/>
                <w:sz w:val="20"/>
                <w:szCs w:val="20"/>
                <w:lang w:val="lv-LV"/>
              </w:rPr>
            </w:pPr>
            <w:r w:rsidRPr="00280D63">
              <w:rPr>
                <w:b/>
                <w:bCs/>
                <w:sz w:val="20"/>
                <w:szCs w:val="20"/>
                <w:lang w:val="lv-LV"/>
              </w:rPr>
              <w:t>Identifikators</w:t>
            </w:r>
          </w:p>
        </w:tc>
        <w:tc>
          <w:tcPr>
            <w:tcW w:w="4933" w:type="dxa"/>
            <w:tcBorders>
              <w:bottom w:val="single" w:sz="4" w:space="0" w:color="auto"/>
            </w:tcBorders>
            <w:shd w:val="clear" w:color="auto" w:fill="FDE9D9" w:themeFill="accent6" w:themeFillTint="33"/>
          </w:tcPr>
          <w:p w14:paraId="0442827C" w14:textId="038E8460" w:rsidR="00626478" w:rsidRPr="00280D63" w:rsidRDefault="00C91AE8" w:rsidP="00C906DF">
            <w:pPr>
              <w:spacing w:before="120" w:after="120"/>
              <w:jc w:val="both"/>
              <w:rPr>
                <w:b/>
                <w:bCs/>
                <w:sz w:val="20"/>
                <w:szCs w:val="20"/>
                <w:lang w:val="lv-LV"/>
              </w:rPr>
            </w:pPr>
            <w:r w:rsidRPr="00280D63">
              <w:rPr>
                <w:b/>
                <w:bCs/>
                <w:sz w:val="20"/>
                <w:szCs w:val="20"/>
                <w:lang w:val="lv-LV"/>
              </w:rPr>
              <w:t>Drošuma snieguma rādītājs (SPI)</w:t>
            </w:r>
          </w:p>
        </w:tc>
        <w:tc>
          <w:tcPr>
            <w:tcW w:w="3520" w:type="dxa"/>
            <w:tcBorders>
              <w:bottom w:val="single" w:sz="4" w:space="0" w:color="auto"/>
            </w:tcBorders>
            <w:shd w:val="clear" w:color="auto" w:fill="FDE9D9" w:themeFill="accent6" w:themeFillTint="33"/>
          </w:tcPr>
          <w:p w14:paraId="09A268E4" w14:textId="095E38FC" w:rsidR="00626478" w:rsidRPr="00280D63" w:rsidRDefault="00C91AE8" w:rsidP="00C906DF">
            <w:pPr>
              <w:spacing w:before="120" w:after="120"/>
              <w:jc w:val="both"/>
              <w:rPr>
                <w:b/>
                <w:bCs/>
                <w:sz w:val="20"/>
                <w:szCs w:val="20"/>
                <w:lang w:val="lv-LV"/>
              </w:rPr>
            </w:pPr>
            <w:r w:rsidRPr="00280D63">
              <w:rPr>
                <w:b/>
                <w:bCs/>
                <w:sz w:val="20"/>
                <w:szCs w:val="20"/>
                <w:lang w:val="lv-LV"/>
              </w:rPr>
              <w:t>Drošuma snieguma mērķis (SPI)</w:t>
            </w:r>
          </w:p>
        </w:tc>
        <w:tc>
          <w:tcPr>
            <w:tcW w:w="1737" w:type="dxa"/>
            <w:tcBorders>
              <w:bottom w:val="single" w:sz="4" w:space="0" w:color="auto"/>
            </w:tcBorders>
            <w:shd w:val="clear" w:color="auto" w:fill="FDE9D9" w:themeFill="accent6" w:themeFillTint="33"/>
          </w:tcPr>
          <w:p w14:paraId="369EA94D" w14:textId="044B86E2" w:rsidR="00626478" w:rsidRPr="00280D63" w:rsidRDefault="00C91AE8" w:rsidP="00C906DF">
            <w:pPr>
              <w:spacing w:before="120" w:after="120"/>
              <w:jc w:val="both"/>
              <w:rPr>
                <w:b/>
                <w:bCs/>
                <w:sz w:val="20"/>
                <w:szCs w:val="20"/>
                <w:lang w:val="lv-LV"/>
              </w:rPr>
            </w:pPr>
            <w:r w:rsidRPr="00280D63">
              <w:rPr>
                <w:b/>
                <w:bCs/>
                <w:sz w:val="20"/>
                <w:szCs w:val="20"/>
                <w:lang w:val="lv-LV"/>
              </w:rPr>
              <w:t>Avots</w:t>
            </w:r>
          </w:p>
        </w:tc>
      </w:tr>
      <w:tr w:rsidR="005A556F" w:rsidRPr="00280D63" w14:paraId="3059C019" w14:textId="77777777" w:rsidTr="00260CE2">
        <w:tc>
          <w:tcPr>
            <w:tcW w:w="3095" w:type="dxa"/>
            <w:shd w:val="clear" w:color="auto" w:fill="FFFFFF" w:themeFill="background1"/>
          </w:tcPr>
          <w:p w14:paraId="2E5F41BE" w14:textId="02FC6DCE" w:rsidR="00F034E6" w:rsidRPr="00280D63" w:rsidRDefault="00F034E6" w:rsidP="00F034E6">
            <w:pPr>
              <w:spacing w:before="60" w:after="60"/>
              <w:jc w:val="both"/>
              <w:rPr>
                <w:bCs/>
                <w:sz w:val="20"/>
                <w:szCs w:val="20"/>
                <w:lang w:val="lv-LV"/>
              </w:rPr>
            </w:pPr>
            <w:r w:rsidRPr="00280D63">
              <w:rPr>
                <w:bCs/>
                <w:sz w:val="20"/>
                <w:szCs w:val="20"/>
                <w:lang w:val="lv-LV"/>
              </w:rPr>
              <w:t xml:space="preserve">Samazināt gaisa kuģu bojājumu skaitu tehniskās apkopes laikā. </w:t>
            </w:r>
          </w:p>
        </w:tc>
        <w:tc>
          <w:tcPr>
            <w:tcW w:w="1275" w:type="dxa"/>
            <w:shd w:val="clear" w:color="auto" w:fill="FFFFFF" w:themeFill="background1"/>
          </w:tcPr>
          <w:p w14:paraId="1769F350" w14:textId="77777777" w:rsidR="00626478" w:rsidRPr="00280D63" w:rsidRDefault="00626478" w:rsidP="00C906DF">
            <w:pPr>
              <w:spacing w:before="60" w:after="60"/>
              <w:jc w:val="center"/>
              <w:rPr>
                <w:bCs/>
                <w:sz w:val="20"/>
                <w:szCs w:val="20"/>
                <w:lang w:val="lv-LV"/>
              </w:rPr>
            </w:pPr>
            <w:r w:rsidRPr="00280D63">
              <w:rPr>
                <w:bCs/>
                <w:sz w:val="20"/>
                <w:szCs w:val="20"/>
                <w:lang w:val="lv-LV"/>
              </w:rPr>
              <w:t>AIR-SPI-1</w:t>
            </w:r>
          </w:p>
        </w:tc>
        <w:tc>
          <w:tcPr>
            <w:tcW w:w="4933" w:type="dxa"/>
            <w:shd w:val="clear" w:color="auto" w:fill="FFFFFF" w:themeFill="background1"/>
          </w:tcPr>
          <w:p w14:paraId="56A7FD02" w14:textId="64502337" w:rsidR="00F034E6" w:rsidRPr="00280D63" w:rsidRDefault="00F034E6" w:rsidP="00C906DF">
            <w:pPr>
              <w:spacing w:before="60" w:after="60"/>
              <w:jc w:val="both"/>
              <w:rPr>
                <w:bCs/>
                <w:sz w:val="20"/>
                <w:szCs w:val="20"/>
                <w:lang w:val="lv-LV"/>
              </w:rPr>
            </w:pPr>
            <w:r w:rsidRPr="00280D63">
              <w:rPr>
                <w:bCs/>
                <w:sz w:val="20"/>
                <w:szCs w:val="20"/>
                <w:lang w:val="lv-LV"/>
              </w:rPr>
              <w:t>Tehniskās apkopes laikā, veicot nepareizas tehniskās apkopes darbības vai izmantojot neatbilstošu vai nederīgu aprīkojumu, gaisa kuģim ir nodarīti nopietni bojājumi, kuru dēļ nepieciešama papildu tehniskā apkope.</w:t>
            </w:r>
          </w:p>
        </w:tc>
        <w:tc>
          <w:tcPr>
            <w:tcW w:w="3520" w:type="dxa"/>
            <w:shd w:val="clear" w:color="auto" w:fill="FFFFFF" w:themeFill="background1"/>
          </w:tcPr>
          <w:p w14:paraId="05A2115E" w14:textId="260D4601" w:rsidR="00BC1C68" w:rsidRPr="00280D63" w:rsidRDefault="00BC1C68" w:rsidP="00C906DF">
            <w:pPr>
              <w:spacing w:before="60" w:after="60"/>
              <w:jc w:val="both"/>
              <w:rPr>
                <w:bCs/>
                <w:sz w:val="20"/>
                <w:szCs w:val="20"/>
                <w:lang w:val="lv-LV"/>
              </w:rPr>
            </w:pPr>
            <w:r w:rsidRPr="00280D63">
              <w:rPr>
                <w:bCs/>
                <w:sz w:val="20"/>
                <w:szCs w:val="20"/>
                <w:lang w:val="lv-LV"/>
              </w:rPr>
              <w:t xml:space="preserve">Samazināt atgadījumu skaitu uz zemes tehniskās apkopes laikā. </w:t>
            </w:r>
          </w:p>
        </w:tc>
        <w:tc>
          <w:tcPr>
            <w:tcW w:w="1737" w:type="dxa"/>
            <w:shd w:val="clear" w:color="auto" w:fill="FFFFFF" w:themeFill="background1"/>
          </w:tcPr>
          <w:p w14:paraId="3580FC3F" w14:textId="2F3AED0E" w:rsidR="00626478" w:rsidRPr="00280D63" w:rsidRDefault="00F80074" w:rsidP="00C906DF">
            <w:pPr>
              <w:spacing w:before="60" w:after="60"/>
              <w:jc w:val="both"/>
              <w:rPr>
                <w:bCs/>
                <w:sz w:val="20"/>
                <w:szCs w:val="20"/>
                <w:lang w:val="lv-LV"/>
              </w:rPr>
            </w:pPr>
            <w:r w:rsidRPr="00280D63">
              <w:rPr>
                <w:bCs/>
                <w:sz w:val="20"/>
                <w:szCs w:val="20"/>
                <w:lang w:val="lv-LV"/>
              </w:rPr>
              <w:t>Organizācijas datubāze</w:t>
            </w:r>
          </w:p>
        </w:tc>
      </w:tr>
      <w:tr w:rsidR="005A556F" w:rsidRPr="00280D63" w14:paraId="2BB50942" w14:textId="77777777" w:rsidTr="00260CE2">
        <w:tc>
          <w:tcPr>
            <w:tcW w:w="3095" w:type="dxa"/>
            <w:tcBorders>
              <w:bottom w:val="single" w:sz="4" w:space="0" w:color="auto"/>
            </w:tcBorders>
            <w:shd w:val="clear" w:color="auto" w:fill="FFFFFF" w:themeFill="background1"/>
          </w:tcPr>
          <w:p w14:paraId="7E2B564C" w14:textId="654C64CB" w:rsidR="009815D2" w:rsidRPr="00280D63" w:rsidRDefault="00014621" w:rsidP="009815D2">
            <w:pPr>
              <w:pStyle w:val="NormalWeb"/>
              <w:rPr>
                <w:lang w:val="lv-LV"/>
              </w:rPr>
            </w:pPr>
            <w:r w:rsidRPr="00280D63">
              <w:rPr>
                <w:rFonts w:ascii="TimesNewRomanPSMT" w:hAnsi="TimesNewRomanPSMT"/>
                <w:sz w:val="20"/>
                <w:szCs w:val="20"/>
                <w:lang w:val="lv-LV"/>
              </w:rPr>
              <w:t>Samazināt</w:t>
            </w:r>
            <w:r w:rsidR="009815D2" w:rsidRPr="00280D63">
              <w:rPr>
                <w:rFonts w:ascii="TimesNewRomanPSMT" w:hAnsi="TimesNewRomanPSMT"/>
                <w:sz w:val="20"/>
                <w:szCs w:val="20"/>
                <w:lang w:val="lv-LV"/>
              </w:rPr>
              <w:t xml:space="preserve"> </w:t>
            </w:r>
            <w:r w:rsidRPr="00280D63">
              <w:rPr>
                <w:rFonts w:ascii="TimesNewRomanPSMT" w:hAnsi="TimesNewRomanPSMT"/>
                <w:sz w:val="20"/>
                <w:szCs w:val="20"/>
                <w:lang w:val="lv-LV"/>
              </w:rPr>
              <w:t>tehniskās</w:t>
            </w:r>
            <w:r w:rsidR="009815D2" w:rsidRPr="00280D63">
              <w:rPr>
                <w:rFonts w:ascii="TimesNewRomanPSMT" w:hAnsi="TimesNewRomanPSMT"/>
                <w:sz w:val="20"/>
                <w:szCs w:val="20"/>
                <w:lang w:val="lv-LV"/>
              </w:rPr>
              <w:t xml:space="preserve"> apkopes </w:t>
            </w:r>
            <w:r w:rsidRPr="00280D63">
              <w:rPr>
                <w:rFonts w:ascii="TimesNewRomanPSMT" w:hAnsi="TimesNewRomanPSMT"/>
                <w:sz w:val="20"/>
                <w:szCs w:val="20"/>
                <w:lang w:val="lv-LV"/>
              </w:rPr>
              <w:t>kļūdas</w:t>
            </w:r>
            <w:r w:rsidR="009815D2" w:rsidRPr="00280D63">
              <w:rPr>
                <w:rFonts w:ascii="TimesNewRomanPSMT" w:hAnsi="TimesNewRomanPSMT"/>
                <w:sz w:val="20"/>
                <w:szCs w:val="20"/>
                <w:lang w:val="lv-LV"/>
              </w:rPr>
              <w:t xml:space="preserve"> tehniskās apkopes laikā, tai skaitā samazinot </w:t>
            </w:r>
            <w:r w:rsidRPr="00280D63">
              <w:rPr>
                <w:rFonts w:ascii="TimesNewRomanPSMT" w:hAnsi="TimesNewRomanPSMT"/>
                <w:sz w:val="20"/>
                <w:szCs w:val="20"/>
                <w:lang w:val="lv-LV"/>
              </w:rPr>
              <w:t>procedūru</w:t>
            </w:r>
            <w:r w:rsidR="009815D2" w:rsidRPr="00280D63">
              <w:rPr>
                <w:rFonts w:ascii="TimesNewRomanPSMT" w:hAnsi="TimesNewRomanPSMT"/>
                <w:sz w:val="20"/>
                <w:szCs w:val="20"/>
                <w:lang w:val="lv-LV"/>
              </w:rPr>
              <w:t xml:space="preserve"> </w:t>
            </w:r>
            <w:r w:rsidRPr="00280D63">
              <w:rPr>
                <w:rFonts w:ascii="TimesNewRomanPSMT" w:hAnsi="TimesNewRomanPSMT"/>
                <w:sz w:val="20"/>
                <w:szCs w:val="20"/>
                <w:lang w:val="lv-LV"/>
              </w:rPr>
              <w:t>pārkāpumus</w:t>
            </w:r>
            <w:r w:rsidR="009815D2" w:rsidRPr="00280D63">
              <w:rPr>
                <w:rFonts w:ascii="TimesNewRomanPSMT" w:hAnsi="TimesNewRomanPSMT"/>
                <w:sz w:val="20"/>
                <w:szCs w:val="20"/>
                <w:lang w:val="lv-LV"/>
              </w:rPr>
              <w:t>.</w:t>
            </w:r>
          </w:p>
        </w:tc>
        <w:tc>
          <w:tcPr>
            <w:tcW w:w="1275" w:type="dxa"/>
            <w:tcBorders>
              <w:bottom w:val="single" w:sz="4" w:space="0" w:color="auto"/>
            </w:tcBorders>
            <w:shd w:val="clear" w:color="auto" w:fill="FFFFFF" w:themeFill="background1"/>
          </w:tcPr>
          <w:p w14:paraId="5F9A8BEE" w14:textId="77777777" w:rsidR="00626478" w:rsidRPr="00280D63" w:rsidRDefault="00626478" w:rsidP="00C906DF">
            <w:pPr>
              <w:spacing w:before="60" w:after="60"/>
              <w:jc w:val="center"/>
              <w:rPr>
                <w:bCs/>
                <w:sz w:val="20"/>
                <w:szCs w:val="20"/>
                <w:lang w:val="lv-LV"/>
              </w:rPr>
            </w:pPr>
            <w:r w:rsidRPr="00280D63">
              <w:rPr>
                <w:bCs/>
                <w:sz w:val="20"/>
                <w:szCs w:val="20"/>
                <w:lang w:val="lv-LV"/>
              </w:rPr>
              <w:t>AIR-SPI-2</w:t>
            </w:r>
          </w:p>
        </w:tc>
        <w:tc>
          <w:tcPr>
            <w:tcW w:w="4933" w:type="dxa"/>
            <w:tcBorders>
              <w:bottom w:val="single" w:sz="4" w:space="0" w:color="auto"/>
            </w:tcBorders>
            <w:shd w:val="clear" w:color="auto" w:fill="FFFFFF" w:themeFill="background1"/>
          </w:tcPr>
          <w:p w14:paraId="119640FD" w14:textId="55468146" w:rsidR="009815D2" w:rsidRPr="00280D63" w:rsidRDefault="00014621" w:rsidP="009815D2">
            <w:pPr>
              <w:spacing w:before="60" w:after="60"/>
              <w:jc w:val="both"/>
              <w:rPr>
                <w:bCs/>
                <w:sz w:val="20"/>
                <w:szCs w:val="20"/>
                <w:lang w:val="lv-LV"/>
              </w:rPr>
            </w:pPr>
            <w:r w:rsidRPr="00280D63">
              <w:rPr>
                <w:bCs/>
                <w:sz w:val="20"/>
                <w:szCs w:val="20"/>
                <w:lang w:val="lv-LV"/>
              </w:rPr>
              <w:t>Maldinoši</w:t>
            </w:r>
            <w:r w:rsidR="009815D2" w:rsidRPr="00280D63">
              <w:rPr>
                <w:bCs/>
                <w:sz w:val="20"/>
                <w:szCs w:val="20"/>
                <w:lang w:val="lv-LV"/>
              </w:rPr>
              <w:t xml:space="preserve">, nepareizi vai nepietiekami derīgi </w:t>
            </w:r>
            <w:r w:rsidRPr="00280D63">
              <w:rPr>
                <w:bCs/>
                <w:sz w:val="20"/>
                <w:szCs w:val="20"/>
                <w:lang w:val="lv-LV"/>
              </w:rPr>
              <w:t>tehniskās</w:t>
            </w:r>
            <w:r w:rsidR="009815D2" w:rsidRPr="00280D63">
              <w:rPr>
                <w:bCs/>
                <w:sz w:val="20"/>
                <w:szCs w:val="20"/>
                <w:lang w:val="lv-LV"/>
              </w:rPr>
              <w:t xml:space="preserve"> apkopes dati vai </w:t>
            </w:r>
            <w:r w:rsidRPr="00280D63">
              <w:rPr>
                <w:bCs/>
                <w:sz w:val="20"/>
                <w:szCs w:val="20"/>
                <w:lang w:val="lv-LV"/>
              </w:rPr>
              <w:t>procedūras</w:t>
            </w:r>
            <w:r w:rsidR="009815D2" w:rsidRPr="00280D63">
              <w:rPr>
                <w:bCs/>
                <w:sz w:val="20"/>
                <w:szCs w:val="20"/>
                <w:lang w:val="lv-LV"/>
              </w:rPr>
              <w:t xml:space="preserve">, kas var </w:t>
            </w:r>
            <w:r w:rsidRPr="00280D63">
              <w:rPr>
                <w:bCs/>
                <w:sz w:val="20"/>
                <w:szCs w:val="20"/>
                <w:lang w:val="lv-LV"/>
              </w:rPr>
              <w:t>izraisīt</w:t>
            </w:r>
            <w:r w:rsidR="009815D2" w:rsidRPr="00280D63">
              <w:rPr>
                <w:bCs/>
                <w:sz w:val="20"/>
                <w:szCs w:val="20"/>
                <w:lang w:val="lv-LV"/>
              </w:rPr>
              <w:t xml:space="preserve"> </w:t>
            </w:r>
            <w:r w:rsidRPr="00280D63">
              <w:rPr>
                <w:bCs/>
                <w:sz w:val="20"/>
                <w:szCs w:val="20"/>
                <w:lang w:val="lv-LV"/>
              </w:rPr>
              <w:t>būtiskas</w:t>
            </w:r>
            <w:r w:rsidR="009815D2" w:rsidRPr="00280D63">
              <w:rPr>
                <w:bCs/>
                <w:sz w:val="20"/>
                <w:szCs w:val="20"/>
                <w:lang w:val="lv-LV"/>
              </w:rPr>
              <w:t xml:space="preserve"> </w:t>
            </w:r>
            <w:r w:rsidRPr="00280D63">
              <w:rPr>
                <w:bCs/>
                <w:sz w:val="20"/>
                <w:szCs w:val="20"/>
                <w:lang w:val="lv-LV"/>
              </w:rPr>
              <w:t>tehniskās</w:t>
            </w:r>
            <w:r w:rsidR="009815D2" w:rsidRPr="00280D63">
              <w:rPr>
                <w:bCs/>
                <w:sz w:val="20"/>
                <w:szCs w:val="20"/>
                <w:lang w:val="lv-LV"/>
              </w:rPr>
              <w:t xml:space="preserve"> apkopes </w:t>
            </w:r>
            <w:r w:rsidRPr="00280D63">
              <w:rPr>
                <w:bCs/>
                <w:sz w:val="20"/>
                <w:szCs w:val="20"/>
                <w:lang w:val="lv-LV"/>
              </w:rPr>
              <w:t>kļūdas</w:t>
            </w:r>
            <w:r w:rsidR="009815D2" w:rsidRPr="00280D63">
              <w:rPr>
                <w:bCs/>
                <w:sz w:val="20"/>
                <w:szCs w:val="20"/>
                <w:lang w:val="lv-LV"/>
              </w:rPr>
              <w:t xml:space="preserve">, arī </w:t>
            </w:r>
            <w:r w:rsidRPr="00280D63">
              <w:rPr>
                <w:bCs/>
                <w:sz w:val="20"/>
                <w:szCs w:val="20"/>
                <w:lang w:val="lv-LV"/>
              </w:rPr>
              <w:t>saistībā</w:t>
            </w:r>
            <w:r w:rsidR="009815D2" w:rsidRPr="00280D63">
              <w:rPr>
                <w:bCs/>
                <w:sz w:val="20"/>
                <w:szCs w:val="20"/>
                <w:lang w:val="lv-LV"/>
              </w:rPr>
              <w:t>̄ ar valodu.</w:t>
            </w:r>
          </w:p>
        </w:tc>
        <w:tc>
          <w:tcPr>
            <w:tcW w:w="3520" w:type="dxa"/>
            <w:tcBorders>
              <w:bottom w:val="single" w:sz="4" w:space="0" w:color="auto"/>
            </w:tcBorders>
            <w:shd w:val="clear" w:color="auto" w:fill="FFFFFF" w:themeFill="background1"/>
          </w:tcPr>
          <w:p w14:paraId="4C47D358" w14:textId="2E49FC3E" w:rsidR="009815D2" w:rsidRPr="00280D63" w:rsidRDefault="00014621" w:rsidP="009815D2">
            <w:pPr>
              <w:pStyle w:val="NormalWeb"/>
              <w:rPr>
                <w:bCs/>
                <w:sz w:val="20"/>
                <w:szCs w:val="20"/>
                <w:lang w:val="lv-LV"/>
              </w:rPr>
            </w:pPr>
            <w:r w:rsidRPr="00280D63">
              <w:rPr>
                <w:rFonts w:ascii="TimesNewRomanPSMT" w:hAnsi="TimesNewRomanPSMT"/>
                <w:sz w:val="20"/>
                <w:szCs w:val="20"/>
                <w:lang w:val="lv-LV"/>
              </w:rPr>
              <w:t>Samazināt</w:t>
            </w:r>
            <w:r w:rsidR="009815D2" w:rsidRPr="00280D63">
              <w:rPr>
                <w:rFonts w:ascii="TimesNewRomanPSMT" w:hAnsi="TimesNewRomanPSMT"/>
                <w:sz w:val="20"/>
                <w:szCs w:val="20"/>
                <w:lang w:val="lv-LV"/>
              </w:rPr>
              <w:t xml:space="preserve"> nepareizu tehnisko apkopju skaitu.</w:t>
            </w:r>
          </w:p>
        </w:tc>
        <w:tc>
          <w:tcPr>
            <w:tcW w:w="1737" w:type="dxa"/>
            <w:tcBorders>
              <w:bottom w:val="single" w:sz="4" w:space="0" w:color="auto"/>
            </w:tcBorders>
            <w:shd w:val="clear" w:color="auto" w:fill="FFFFFF" w:themeFill="background1"/>
          </w:tcPr>
          <w:p w14:paraId="7A83C1F7" w14:textId="2F8F65F2" w:rsidR="00626478" w:rsidRPr="00280D63" w:rsidRDefault="00F80074" w:rsidP="00C906DF">
            <w:pPr>
              <w:spacing w:before="60" w:after="60"/>
              <w:jc w:val="both"/>
              <w:rPr>
                <w:bCs/>
                <w:sz w:val="20"/>
                <w:szCs w:val="20"/>
                <w:lang w:val="lv-LV"/>
              </w:rPr>
            </w:pPr>
            <w:r w:rsidRPr="00280D63">
              <w:rPr>
                <w:bCs/>
                <w:sz w:val="20"/>
                <w:szCs w:val="20"/>
                <w:lang w:val="lv-LV"/>
              </w:rPr>
              <w:t>Organizācijas datubāze</w:t>
            </w:r>
          </w:p>
        </w:tc>
      </w:tr>
    </w:tbl>
    <w:p w14:paraId="41C67596" w14:textId="77777777" w:rsidR="00B977E4" w:rsidRPr="00280D63" w:rsidRDefault="00B977E4" w:rsidP="00C906DF">
      <w:pPr>
        <w:rPr>
          <w:bCs/>
          <w:caps/>
          <w:kern w:val="32"/>
          <w:lang w:val="lv-LV"/>
        </w:rPr>
      </w:pPr>
    </w:p>
    <w:sectPr w:rsidR="00B977E4" w:rsidRPr="00280D63" w:rsidSect="006D4DF8">
      <w:pgSz w:w="16838" w:h="11906" w:orient="landscape"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3A9DF" w14:textId="77777777" w:rsidR="00862A7E" w:rsidRDefault="00862A7E">
      <w:r>
        <w:separator/>
      </w:r>
    </w:p>
  </w:endnote>
  <w:endnote w:type="continuationSeparator" w:id="0">
    <w:p w14:paraId="3D201D32" w14:textId="77777777" w:rsidR="00862A7E" w:rsidRDefault="0086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0287" w:usb1="00000000" w:usb2="00000000" w:usb3="00000000" w:csb0="0000009F"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28"/>
      <w:gridCol w:w="2410"/>
    </w:tblGrid>
    <w:tr w:rsidR="00C6745A" w:rsidRPr="00280D63" w14:paraId="228078BB" w14:textId="77777777" w:rsidTr="00106EEC">
      <w:trPr>
        <w:jc w:val="center"/>
      </w:trPr>
      <w:tc>
        <w:tcPr>
          <w:tcW w:w="3750" w:type="pct"/>
        </w:tcPr>
        <w:p w14:paraId="73FD1BE8" w14:textId="6F32627A" w:rsidR="00C6745A" w:rsidRPr="00280D63" w:rsidRDefault="00C6745A">
          <w:pPr>
            <w:pStyle w:val="Footer"/>
            <w:rPr>
              <w:b/>
              <w:sz w:val="18"/>
              <w:szCs w:val="18"/>
              <w:lang w:val="lv-LV"/>
            </w:rPr>
          </w:pPr>
          <w:r w:rsidRPr="00280D63">
            <w:rPr>
              <w:b/>
              <w:sz w:val="18"/>
              <w:szCs w:val="18"/>
              <w:lang w:val="lv-LV"/>
            </w:rPr>
            <w:t xml:space="preserve">SPAS LV – 2. nodaļa </w:t>
          </w:r>
        </w:p>
      </w:tc>
      <w:tc>
        <w:tcPr>
          <w:tcW w:w="1250" w:type="pct"/>
        </w:tcPr>
        <w:p w14:paraId="50247A9B" w14:textId="09C4C0A4" w:rsidR="00C6745A" w:rsidRPr="00280D63" w:rsidRDefault="00C6745A" w:rsidP="00C126D2">
          <w:pPr>
            <w:pStyle w:val="Footer"/>
            <w:jc w:val="right"/>
            <w:rPr>
              <w:b/>
              <w:sz w:val="18"/>
              <w:szCs w:val="18"/>
              <w:lang w:val="lv-LV"/>
            </w:rPr>
          </w:pPr>
          <w:r>
            <w:rPr>
              <w:b/>
              <w:sz w:val="18"/>
              <w:szCs w:val="18"/>
              <w:lang w:val="lv-LV"/>
            </w:rPr>
            <w:t>4</w:t>
          </w:r>
          <w:r w:rsidRPr="00280D63">
            <w:rPr>
              <w:b/>
              <w:sz w:val="18"/>
              <w:szCs w:val="18"/>
              <w:lang w:val="lv-LV"/>
            </w:rPr>
            <w:t>. versija</w:t>
          </w:r>
        </w:p>
      </w:tc>
    </w:tr>
    <w:tr w:rsidR="00C6745A" w:rsidRPr="00280D63" w14:paraId="7DBC9CA0" w14:textId="77777777" w:rsidTr="00106EEC">
      <w:trPr>
        <w:jc w:val="center"/>
      </w:trPr>
      <w:tc>
        <w:tcPr>
          <w:tcW w:w="3750" w:type="pct"/>
        </w:tcPr>
        <w:p w14:paraId="35A47168" w14:textId="1C0A2FB4" w:rsidR="00C6745A" w:rsidRPr="00280D63" w:rsidRDefault="00C6745A">
          <w:pPr>
            <w:pStyle w:val="Footer"/>
            <w:rPr>
              <w:b/>
              <w:sz w:val="18"/>
              <w:szCs w:val="18"/>
              <w:lang w:val="lv-LV"/>
            </w:rPr>
          </w:pPr>
          <w:r w:rsidRPr="00280D63">
            <w:rPr>
              <w:b/>
              <w:sz w:val="18"/>
              <w:szCs w:val="18"/>
              <w:lang w:val="lv-LV"/>
            </w:rPr>
            <w:t>DROŠUMA SNIEGUMS</w:t>
          </w:r>
        </w:p>
      </w:tc>
      <w:tc>
        <w:tcPr>
          <w:tcW w:w="1250" w:type="pct"/>
        </w:tcPr>
        <w:p w14:paraId="009F6399" w14:textId="300D8DD8" w:rsidR="00C6745A" w:rsidRPr="00280D63" w:rsidRDefault="00C6745A" w:rsidP="004F78EC">
          <w:pPr>
            <w:pStyle w:val="Footer"/>
            <w:jc w:val="right"/>
            <w:rPr>
              <w:b/>
              <w:sz w:val="18"/>
              <w:szCs w:val="18"/>
              <w:lang w:val="lv-LV"/>
            </w:rPr>
          </w:pPr>
          <w:r>
            <w:rPr>
              <w:b/>
              <w:sz w:val="18"/>
              <w:szCs w:val="18"/>
              <w:lang w:val="lv-LV"/>
            </w:rPr>
            <w:t>XX.XX</w:t>
          </w:r>
          <w:r w:rsidRPr="00280D63">
            <w:rPr>
              <w:b/>
              <w:sz w:val="18"/>
              <w:szCs w:val="18"/>
              <w:lang w:val="lv-LV"/>
            </w:rPr>
            <w:t>.202</w:t>
          </w:r>
          <w:r>
            <w:rPr>
              <w:b/>
              <w:sz w:val="18"/>
              <w:szCs w:val="18"/>
              <w:lang w:val="lv-LV"/>
            </w:rPr>
            <w:t>5</w:t>
          </w:r>
          <w:r w:rsidRPr="00280D63">
            <w:rPr>
              <w:b/>
              <w:sz w:val="18"/>
              <w:szCs w:val="18"/>
              <w:lang w:val="lv-LV"/>
            </w:rPr>
            <w:t>.</w:t>
          </w:r>
        </w:p>
      </w:tc>
    </w:tr>
  </w:tbl>
  <w:p w14:paraId="72CFEA81" w14:textId="17071789" w:rsidR="00C6745A" w:rsidRDefault="00C6745A" w:rsidP="00FB062D">
    <w:pPr>
      <w:pStyle w:val="Footer"/>
      <w:tabs>
        <w:tab w:val="clear" w:pos="4153"/>
        <w:tab w:val="clear" w:pos="8306"/>
      </w:tabs>
      <w:jc w:val="center"/>
    </w:pPr>
    <w:r w:rsidRPr="00106EEC">
      <w:rPr>
        <w:b/>
        <w:sz w:val="18"/>
        <w:szCs w:val="18"/>
      </w:rPr>
      <w:t>2-</w:t>
    </w:r>
    <w:r w:rsidRPr="00106EEC">
      <w:rPr>
        <w:rStyle w:val="PageNumber"/>
        <w:b/>
        <w:sz w:val="18"/>
        <w:szCs w:val="18"/>
      </w:rPr>
      <w:fldChar w:fldCharType="begin"/>
    </w:r>
    <w:r w:rsidRPr="00106EEC">
      <w:rPr>
        <w:rStyle w:val="PageNumber"/>
        <w:b/>
        <w:sz w:val="18"/>
        <w:szCs w:val="18"/>
      </w:rPr>
      <w:instrText xml:space="preserve"> PAGE </w:instrText>
    </w:r>
    <w:r w:rsidRPr="00106EEC">
      <w:rPr>
        <w:rStyle w:val="PageNumber"/>
        <w:b/>
        <w:sz w:val="18"/>
        <w:szCs w:val="18"/>
      </w:rPr>
      <w:fldChar w:fldCharType="separate"/>
    </w:r>
    <w:r>
      <w:rPr>
        <w:rStyle w:val="PageNumber"/>
        <w:b/>
        <w:sz w:val="18"/>
        <w:szCs w:val="18"/>
      </w:rPr>
      <w:t>1</w:t>
    </w:r>
    <w:r w:rsidRPr="00106EEC">
      <w:rPr>
        <w:rStyle w:val="PageNumbe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77531" w14:textId="77777777" w:rsidR="00862A7E" w:rsidRDefault="00862A7E">
      <w:r>
        <w:separator/>
      </w:r>
    </w:p>
  </w:footnote>
  <w:footnote w:type="continuationSeparator" w:id="0">
    <w:p w14:paraId="0564AFF5" w14:textId="77777777" w:rsidR="00862A7E" w:rsidRDefault="00862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38"/>
    </w:tblGrid>
    <w:tr w:rsidR="00C6745A" w:rsidRPr="000E44AC" w14:paraId="094F9BEA" w14:textId="77777777" w:rsidTr="00106EEC">
      <w:trPr>
        <w:trHeight w:val="461"/>
        <w:jc w:val="center"/>
      </w:trPr>
      <w:tc>
        <w:tcPr>
          <w:tcW w:w="5000" w:type="pct"/>
        </w:tcPr>
        <w:p w14:paraId="5E69F0D2" w14:textId="77777777" w:rsidR="00C6745A" w:rsidRDefault="00C6745A" w:rsidP="00280D63">
          <w:pPr>
            <w:pStyle w:val="Header"/>
            <w:tabs>
              <w:tab w:val="clear" w:pos="4153"/>
              <w:tab w:val="clear" w:pos="8306"/>
            </w:tabs>
            <w:jc w:val="center"/>
            <w:rPr>
              <w:rFonts w:ascii="Times New Roman Bold" w:hAnsi="Times New Roman Bold"/>
              <w:b/>
              <w:caps/>
            </w:rPr>
          </w:pPr>
          <w:r>
            <w:rPr>
              <w:rFonts w:ascii="Times New Roman Bold" w:hAnsi="Times New Roman Bold"/>
              <w:b/>
              <w:caps/>
            </w:rPr>
            <w:t>latvijas republikas</w:t>
          </w:r>
        </w:p>
        <w:p w14:paraId="3C14E986" w14:textId="4E4FEA7D" w:rsidR="00C6745A" w:rsidRPr="000E44AC" w:rsidRDefault="00C6745A" w:rsidP="00280D63">
          <w:pPr>
            <w:pStyle w:val="Header"/>
            <w:jc w:val="center"/>
            <w:rPr>
              <w:rFonts w:ascii="Arial" w:hAnsi="Arial" w:cs="Arial"/>
              <w:b/>
              <w:lang w:val="lv-LV"/>
            </w:rPr>
          </w:pPr>
          <w:r>
            <w:rPr>
              <w:rFonts w:ascii="Times New Roman Bold" w:hAnsi="Times New Roman Bold"/>
              <w:b/>
              <w:caps/>
            </w:rPr>
            <w:t>CIVILĀS aviācijas gAISA KUĢU LIDOJUMU drošuma plāns</w:t>
          </w:r>
        </w:p>
      </w:tc>
    </w:tr>
  </w:tbl>
  <w:p w14:paraId="4E1D1881" w14:textId="77777777" w:rsidR="00C6745A" w:rsidRPr="00106EEC" w:rsidRDefault="00C6745A" w:rsidP="00106EEC">
    <w:pPr>
      <w:pStyle w:val="Header"/>
      <w:tabs>
        <w:tab w:val="clear" w:pos="4153"/>
        <w:tab w:val="clear" w:pos="8306"/>
      </w:tabs>
      <w:rPr>
        <w:sz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13BA"/>
    <w:multiLevelType w:val="multilevel"/>
    <w:tmpl w:val="06B46200"/>
    <w:styleLink w:val="Style4"/>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83F01B7"/>
    <w:multiLevelType w:val="hybridMultilevel"/>
    <w:tmpl w:val="D02CA890"/>
    <w:lvl w:ilvl="0" w:tplc="4FD2A88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0E25EA6"/>
    <w:multiLevelType w:val="hybridMultilevel"/>
    <w:tmpl w:val="8B6A06DA"/>
    <w:lvl w:ilvl="0" w:tplc="E526822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C7A1E7E"/>
    <w:multiLevelType w:val="hybridMultilevel"/>
    <w:tmpl w:val="F0B4D4F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3C516A"/>
    <w:multiLevelType w:val="hybridMultilevel"/>
    <w:tmpl w:val="0960E9B0"/>
    <w:lvl w:ilvl="0" w:tplc="04260001">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5" w15:restartNumberingAfterBreak="0">
    <w:nsid w:val="32595015"/>
    <w:multiLevelType w:val="hybridMultilevel"/>
    <w:tmpl w:val="BAC461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6CB4699"/>
    <w:multiLevelType w:val="hybridMultilevel"/>
    <w:tmpl w:val="4BEAB1EC"/>
    <w:lvl w:ilvl="0" w:tplc="DBD61C4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AA76242"/>
    <w:multiLevelType w:val="hybridMultilevel"/>
    <w:tmpl w:val="BD5C22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1D13020"/>
    <w:multiLevelType w:val="multilevel"/>
    <w:tmpl w:val="0426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5465DFA"/>
    <w:multiLevelType w:val="hybridMultilevel"/>
    <w:tmpl w:val="2E3C06C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5A92123"/>
    <w:multiLevelType w:val="hybridMultilevel"/>
    <w:tmpl w:val="E866105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8B87B08"/>
    <w:multiLevelType w:val="multilevel"/>
    <w:tmpl w:val="04260025"/>
    <w:styleLink w:val="Style2"/>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C216311"/>
    <w:multiLevelType w:val="multilevel"/>
    <w:tmpl w:val="042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6E4710"/>
    <w:multiLevelType w:val="multilevel"/>
    <w:tmpl w:val="4F166AF8"/>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DB70890"/>
    <w:multiLevelType w:val="hybridMultilevel"/>
    <w:tmpl w:val="91C002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8C5128F"/>
    <w:multiLevelType w:val="multilevel"/>
    <w:tmpl w:val="0426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76772DA"/>
    <w:multiLevelType w:val="multilevel"/>
    <w:tmpl w:val="06B46200"/>
    <w:numStyleLink w:val="Style4"/>
  </w:abstractNum>
  <w:num w:numId="1">
    <w:abstractNumId w:val="5"/>
  </w:num>
  <w:num w:numId="2">
    <w:abstractNumId w:val="7"/>
  </w:num>
  <w:num w:numId="3">
    <w:abstractNumId w:val="14"/>
  </w:num>
  <w:num w:numId="4">
    <w:abstractNumId w:val="10"/>
  </w:num>
  <w:num w:numId="5">
    <w:abstractNumId w:val="1"/>
  </w:num>
  <w:num w:numId="6">
    <w:abstractNumId w:val="3"/>
  </w:num>
  <w:num w:numId="7">
    <w:abstractNumId w:val="2"/>
  </w:num>
  <w:num w:numId="8">
    <w:abstractNumId w:val="8"/>
  </w:num>
  <w:num w:numId="9">
    <w:abstractNumId w:val="13"/>
  </w:num>
  <w:num w:numId="10">
    <w:abstractNumId w:val="11"/>
  </w:num>
  <w:num w:numId="11">
    <w:abstractNumId w:val="16"/>
  </w:num>
  <w:num w:numId="12">
    <w:abstractNumId w:val="15"/>
  </w:num>
  <w:num w:numId="13">
    <w:abstractNumId w:val="0"/>
  </w:num>
  <w:num w:numId="14">
    <w:abstractNumId w:val="4"/>
  </w:num>
  <w:num w:numId="15">
    <w:abstractNumId w:val="6"/>
  </w:num>
  <w:num w:numId="16">
    <w:abstractNumId w:val="9"/>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A3"/>
    <w:rsid w:val="0000017A"/>
    <w:rsid w:val="00001066"/>
    <w:rsid w:val="00001D59"/>
    <w:rsid w:val="00002309"/>
    <w:rsid w:val="00002625"/>
    <w:rsid w:val="0000276A"/>
    <w:rsid w:val="0000340F"/>
    <w:rsid w:val="0000436B"/>
    <w:rsid w:val="0000718B"/>
    <w:rsid w:val="000071D6"/>
    <w:rsid w:val="00007A9A"/>
    <w:rsid w:val="00007AF2"/>
    <w:rsid w:val="00013451"/>
    <w:rsid w:val="0001390D"/>
    <w:rsid w:val="00014621"/>
    <w:rsid w:val="000153FB"/>
    <w:rsid w:val="00015F7D"/>
    <w:rsid w:val="0002085F"/>
    <w:rsid w:val="00022764"/>
    <w:rsid w:val="00023030"/>
    <w:rsid w:val="00023934"/>
    <w:rsid w:val="00023F46"/>
    <w:rsid w:val="000243B0"/>
    <w:rsid w:val="00024D1A"/>
    <w:rsid w:val="00025617"/>
    <w:rsid w:val="00026FC0"/>
    <w:rsid w:val="000276AC"/>
    <w:rsid w:val="000305E4"/>
    <w:rsid w:val="00031D78"/>
    <w:rsid w:val="000363C6"/>
    <w:rsid w:val="00036A22"/>
    <w:rsid w:val="00040D29"/>
    <w:rsid w:val="00041544"/>
    <w:rsid w:val="00041EC7"/>
    <w:rsid w:val="00043E42"/>
    <w:rsid w:val="00043E52"/>
    <w:rsid w:val="000441BB"/>
    <w:rsid w:val="00044C3D"/>
    <w:rsid w:val="000456F2"/>
    <w:rsid w:val="00046C87"/>
    <w:rsid w:val="0004710E"/>
    <w:rsid w:val="000505FC"/>
    <w:rsid w:val="00050C00"/>
    <w:rsid w:val="00051B25"/>
    <w:rsid w:val="0005211D"/>
    <w:rsid w:val="00055CDC"/>
    <w:rsid w:val="000574B9"/>
    <w:rsid w:val="000603DA"/>
    <w:rsid w:val="000613EE"/>
    <w:rsid w:val="000617BB"/>
    <w:rsid w:val="00062706"/>
    <w:rsid w:val="00062DC9"/>
    <w:rsid w:val="000654CC"/>
    <w:rsid w:val="00067ACD"/>
    <w:rsid w:val="0007136F"/>
    <w:rsid w:val="000734FA"/>
    <w:rsid w:val="00075924"/>
    <w:rsid w:val="0008151C"/>
    <w:rsid w:val="0008190C"/>
    <w:rsid w:val="0008236D"/>
    <w:rsid w:val="000842B9"/>
    <w:rsid w:val="00085500"/>
    <w:rsid w:val="000903E3"/>
    <w:rsid w:val="00091DF5"/>
    <w:rsid w:val="00092C46"/>
    <w:rsid w:val="000953F2"/>
    <w:rsid w:val="00095E0E"/>
    <w:rsid w:val="00096F3E"/>
    <w:rsid w:val="000A046E"/>
    <w:rsid w:val="000A1572"/>
    <w:rsid w:val="000A2E0B"/>
    <w:rsid w:val="000A339F"/>
    <w:rsid w:val="000A36A0"/>
    <w:rsid w:val="000A38C1"/>
    <w:rsid w:val="000A39FC"/>
    <w:rsid w:val="000A438E"/>
    <w:rsid w:val="000A5139"/>
    <w:rsid w:val="000A6BDB"/>
    <w:rsid w:val="000A7054"/>
    <w:rsid w:val="000A7263"/>
    <w:rsid w:val="000A74F9"/>
    <w:rsid w:val="000B31A6"/>
    <w:rsid w:val="000B31CB"/>
    <w:rsid w:val="000B3E62"/>
    <w:rsid w:val="000B453C"/>
    <w:rsid w:val="000B46E2"/>
    <w:rsid w:val="000B4D1F"/>
    <w:rsid w:val="000B4E56"/>
    <w:rsid w:val="000C18C4"/>
    <w:rsid w:val="000C1ADA"/>
    <w:rsid w:val="000C3448"/>
    <w:rsid w:val="000C352D"/>
    <w:rsid w:val="000C437F"/>
    <w:rsid w:val="000C45BF"/>
    <w:rsid w:val="000C5160"/>
    <w:rsid w:val="000C5A54"/>
    <w:rsid w:val="000C5B2E"/>
    <w:rsid w:val="000C5DA2"/>
    <w:rsid w:val="000C71F5"/>
    <w:rsid w:val="000C7C20"/>
    <w:rsid w:val="000D08F7"/>
    <w:rsid w:val="000D2790"/>
    <w:rsid w:val="000D48E2"/>
    <w:rsid w:val="000D62A5"/>
    <w:rsid w:val="000E01A8"/>
    <w:rsid w:val="000E042B"/>
    <w:rsid w:val="000E0A71"/>
    <w:rsid w:val="000E15A1"/>
    <w:rsid w:val="000E2702"/>
    <w:rsid w:val="000E2865"/>
    <w:rsid w:val="000E44AC"/>
    <w:rsid w:val="000E5093"/>
    <w:rsid w:val="000E5E6A"/>
    <w:rsid w:val="000E5E84"/>
    <w:rsid w:val="000E603D"/>
    <w:rsid w:val="000E6089"/>
    <w:rsid w:val="000F031D"/>
    <w:rsid w:val="000F09BC"/>
    <w:rsid w:val="000F147A"/>
    <w:rsid w:val="000F4F5C"/>
    <w:rsid w:val="000F5C8D"/>
    <w:rsid w:val="000F5F64"/>
    <w:rsid w:val="00101324"/>
    <w:rsid w:val="00102842"/>
    <w:rsid w:val="00105EC0"/>
    <w:rsid w:val="00106EEC"/>
    <w:rsid w:val="00107F5A"/>
    <w:rsid w:val="0011018C"/>
    <w:rsid w:val="00110FA7"/>
    <w:rsid w:val="00112DEF"/>
    <w:rsid w:val="00113891"/>
    <w:rsid w:val="00113C9C"/>
    <w:rsid w:val="00115000"/>
    <w:rsid w:val="00120357"/>
    <w:rsid w:val="001234C0"/>
    <w:rsid w:val="00123B84"/>
    <w:rsid w:val="001249B5"/>
    <w:rsid w:val="00124B23"/>
    <w:rsid w:val="00125C9B"/>
    <w:rsid w:val="00126A83"/>
    <w:rsid w:val="00134961"/>
    <w:rsid w:val="00134E30"/>
    <w:rsid w:val="00137CF1"/>
    <w:rsid w:val="00140DBB"/>
    <w:rsid w:val="001426EF"/>
    <w:rsid w:val="00143C4A"/>
    <w:rsid w:val="001446C3"/>
    <w:rsid w:val="00145794"/>
    <w:rsid w:val="00146FC3"/>
    <w:rsid w:val="001478A9"/>
    <w:rsid w:val="00147C57"/>
    <w:rsid w:val="0015206E"/>
    <w:rsid w:val="00153064"/>
    <w:rsid w:val="00154017"/>
    <w:rsid w:val="00155AE6"/>
    <w:rsid w:val="0015699C"/>
    <w:rsid w:val="00160050"/>
    <w:rsid w:val="00160847"/>
    <w:rsid w:val="00161C67"/>
    <w:rsid w:val="001625EE"/>
    <w:rsid w:val="00163E84"/>
    <w:rsid w:val="00164E23"/>
    <w:rsid w:val="00165726"/>
    <w:rsid w:val="00165D91"/>
    <w:rsid w:val="0016620D"/>
    <w:rsid w:val="00166EE4"/>
    <w:rsid w:val="0016744E"/>
    <w:rsid w:val="0017007F"/>
    <w:rsid w:val="00170CC6"/>
    <w:rsid w:val="00173625"/>
    <w:rsid w:val="00174E5E"/>
    <w:rsid w:val="00174F8E"/>
    <w:rsid w:val="00176838"/>
    <w:rsid w:val="00180038"/>
    <w:rsid w:val="001801FE"/>
    <w:rsid w:val="001823F1"/>
    <w:rsid w:val="001828C0"/>
    <w:rsid w:val="00184D81"/>
    <w:rsid w:val="00185177"/>
    <w:rsid w:val="00187922"/>
    <w:rsid w:val="00187A49"/>
    <w:rsid w:val="00191472"/>
    <w:rsid w:val="00192AF6"/>
    <w:rsid w:val="00192F96"/>
    <w:rsid w:val="00194F6D"/>
    <w:rsid w:val="00197BC4"/>
    <w:rsid w:val="00197DB2"/>
    <w:rsid w:val="001A1ACF"/>
    <w:rsid w:val="001A2322"/>
    <w:rsid w:val="001A255C"/>
    <w:rsid w:val="001A35C5"/>
    <w:rsid w:val="001A5877"/>
    <w:rsid w:val="001B2292"/>
    <w:rsid w:val="001B3254"/>
    <w:rsid w:val="001B3D93"/>
    <w:rsid w:val="001B7002"/>
    <w:rsid w:val="001B71C3"/>
    <w:rsid w:val="001B7F4E"/>
    <w:rsid w:val="001C060D"/>
    <w:rsid w:val="001C3FF6"/>
    <w:rsid w:val="001C5E48"/>
    <w:rsid w:val="001C604D"/>
    <w:rsid w:val="001C7834"/>
    <w:rsid w:val="001C7993"/>
    <w:rsid w:val="001D32B6"/>
    <w:rsid w:val="001D36DD"/>
    <w:rsid w:val="001D44BA"/>
    <w:rsid w:val="001D4578"/>
    <w:rsid w:val="001D6780"/>
    <w:rsid w:val="001D6EEA"/>
    <w:rsid w:val="001E04C1"/>
    <w:rsid w:val="001E2252"/>
    <w:rsid w:val="001E268A"/>
    <w:rsid w:val="001E2744"/>
    <w:rsid w:val="001E40E7"/>
    <w:rsid w:val="001E4417"/>
    <w:rsid w:val="001E6B93"/>
    <w:rsid w:val="001F0012"/>
    <w:rsid w:val="001F14EB"/>
    <w:rsid w:val="001F2DB9"/>
    <w:rsid w:val="001F3673"/>
    <w:rsid w:val="001F49E8"/>
    <w:rsid w:val="001F50E5"/>
    <w:rsid w:val="001F5B3A"/>
    <w:rsid w:val="001F5C0B"/>
    <w:rsid w:val="001F6CB7"/>
    <w:rsid w:val="001F6D33"/>
    <w:rsid w:val="00201AA5"/>
    <w:rsid w:val="00206F99"/>
    <w:rsid w:val="00210B68"/>
    <w:rsid w:val="00213492"/>
    <w:rsid w:val="00213ACB"/>
    <w:rsid w:val="00214D6B"/>
    <w:rsid w:val="002157D1"/>
    <w:rsid w:val="0021656A"/>
    <w:rsid w:val="00216C23"/>
    <w:rsid w:val="002235C6"/>
    <w:rsid w:val="00223EAC"/>
    <w:rsid w:val="00224E0B"/>
    <w:rsid w:val="00230B6A"/>
    <w:rsid w:val="0023159B"/>
    <w:rsid w:val="00231A15"/>
    <w:rsid w:val="00231ECB"/>
    <w:rsid w:val="00233AC0"/>
    <w:rsid w:val="00236D38"/>
    <w:rsid w:val="002373FC"/>
    <w:rsid w:val="00240EB8"/>
    <w:rsid w:val="00241ADD"/>
    <w:rsid w:val="0024371B"/>
    <w:rsid w:val="00243995"/>
    <w:rsid w:val="00243EA6"/>
    <w:rsid w:val="00246929"/>
    <w:rsid w:val="002475F7"/>
    <w:rsid w:val="00247EB9"/>
    <w:rsid w:val="00251201"/>
    <w:rsid w:val="00252601"/>
    <w:rsid w:val="00253072"/>
    <w:rsid w:val="00260CE2"/>
    <w:rsid w:val="00260D74"/>
    <w:rsid w:val="00261B96"/>
    <w:rsid w:val="00261EE1"/>
    <w:rsid w:val="00263BEB"/>
    <w:rsid w:val="00264D91"/>
    <w:rsid w:val="002657ED"/>
    <w:rsid w:val="002663D0"/>
    <w:rsid w:val="00266A3B"/>
    <w:rsid w:val="00270804"/>
    <w:rsid w:val="00271E68"/>
    <w:rsid w:val="00272EDD"/>
    <w:rsid w:val="00274D46"/>
    <w:rsid w:val="00275E07"/>
    <w:rsid w:val="002762F8"/>
    <w:rsid w:val="0027682D"/>
    <w:rsid w:val="002776D6"/>
    <w:rsid w:val="002804FA"/>
    <w:rsid w:val="00280611"/>
    <w:rsid w:val="00280D63"/>
    <w:rsid w:val="00281796"/>
    <w:rsid w:val="00282AF0"/>
    <w:rsid w:val="0028304D"/>
    <w:rsid w:val="0028536F"/>
    <w:rsid w:val="00287097"/>
    <w:rsid w:val="00290F74"/>
    <w:rsid w:val="00291B0A"/>
    <w:rsid w:val="00291FDE"/>
    <w:rsid w:val="002923B7"/>
    <w:rsid w:val="00292F05"/>
    <w:rsid w:val="00293404"/>
    <w:rsid w:val="0029424C"/>
    <w:rsid w:val="00297B90"/>
    <w:rsid w:val="002A15E1"/>
    <w:rsid w:val="002A215C"/>
    <w:rsid w:val="002A228B"/>
    <w:rsid w:val="002A29B5"/>
    <w:rsid w:val="002A2A86"/>
    <w:rsid w:val="002A59C5"/>
    <w:rsid w:val="002A6353"/>
    <w:rsid w:val="002A6591"/>
    <w:rsid w:val="002A6CC5"/>
    <w:rsid w:val="002B278C"/>
    <w:rsid w:val="002B4B11"/>
    <w:rsid w:val="002B5EB1"/>
    <w:rsid w:val="002B72C3"/>
    <w:rsid w:val="002C125A"/>
    <w:rsid w:val="002C1650"/>
    <w:rsid w:val="002C2593"/>
    <w:rsid w:val="002C2AD6"/>
    <w:rsid w:val="002C39CC"/>
    <w:rsid w:val="002C66C9"/>
    <w:rsid w:val="002C698F"/>
    <w:rsid w:val="002C6A62"/>
    <w:rsid w:val="002D1DDD"/>
    <w:rsid w:val="002D21A6"/>
    <w:rsid w:val="002D29DA"/>
    <w:rsid w:val="002D35B5"/>
    <w:rsid w:val="002D3F87"/>
    <w:rsid w:val="002D48BA"/>
    <w:rsid w:val="002D4E69"/>
    <w:rsid w:val="002D7ECF"/>
    <w:rsid w:val="002E3CF3"/>
    <w:rsid w:val="002E3EE6"/>
    <w:rsid w:val="002E471C"/>
    <w:rsid w:val="002E59D6"/>
    <w:rsid w:val="002E6B44"/>
    <w:rsid w:val="002E7289"/>
    <w:rsid w:val="002E7709"/>
    <w:rsid w:val="002E7832"/>
    <w:rsid w:val="002E7D59"/>
    <w:rsid w:val="002F311B"/>
    <w:rsid w:val="002F46EE"/>
    <w:rsid w:val="002F4B0E"/>
    <w:rsid w:val="002F58FA"/>
    <w:rsid w:val="002F5C26"/>
    <w:rsid w:val="002F73FC"/>
    <w:rsid w:val="002F7B25"/>
    <w:rsid w:val="00300D29"/>
    <w:rsid w:val="00300F17"/>
    <w:rsid w:val="00302944"/>
    <w:rsid w:val="00303659"/>
    <w:rsid w:val="0030414F"/>
    <w:rsid w:val="003043F2"/>
    <w:rsid w:val="003056F1"/>
    <w:rsid w:val="00306E29"/>
    <w:rsid w:val="003109A3"/>
    <w:rsid w:val="00310C12"/>
    <w:rsid w:val="00311301"/>
    <w:rsid w:val="00311F4D"/>
    <w:rsid w:val="0031276C"/>
    <w:rsid w:val="00313585"/>
    <w:rsid w:val="00313916"/>
    <w:rsid w:val="00315B4E"/>
    <w:rsid w:val="00315DEB"/>
    <w:rsid w:val="0031618C"/>
    <w:rsid w:val="00321CB4"/>
    <w:rsid w:val="00321D87"/>
    <w:rsid w:val="003228A3"/>
    <w:rsid w:val="00325936"/>
    <w:rsid w:val="00330ADF"/>
    <w:rsid w:val="0033156F"/>
    <w:rsid w:val="003325F7"/>
    <w:rsid w:val="00334A91"/>
    <w:rsid w:val="00335E4A"/>
    <w:rsid w:val="003362E8"/>
    <w:rsid w:val="00336EF0"/>
    <w:rsid w:val="003401AE"/>
    <w:rsid w:val="003411C9"/>
    <w:rsid w:val="00341697"/>
    <w:rsid w:val="00341EF9"/>
    <w:rsid w:val="003439F5"/>
    <w:rsid w:val="00345440"/>
    <w:rsid w:val="0034586A"/>
    <w:rsid w:val="00345D5F"/>
    <w:rsid w:val="00345EA5"/>
    <w:rsid w:val="00346D2E"/>
    <w:rsid w:val="00347594"/>
    <w:rsid w:val="0035245D"/>
    <w:rsid w:val="00352540"/>
    <w:rsid w:val="00353450"/>
    <w:rsid w:val="0035373F"/>
    <w:rsid w:val="00355A93"/>
    <w:rsid w:val="0035756D"/>
    <w:rsid w:val="00360223"/>
    <w:rsid w:val="00360C96"/>
    <w:rsid w:val="00363CB4"/>
    <w:rsid w:val="00364D2A"/>
    <w:rsid w:val="00365A11"/>
    <w:rsid w:val="00371162"/>
    <w:rsid w:val="00371211"/>
    <w:rsid w:val="0037347A"/>
    <w:rsid w:val="00373C1F"/>
    <w:rsid w:val="00374157"/>
    <w:rsid w:val="00374BF8"/>
    <w:rsid w:val="0037512D"/>
    <w:rsid w:val="00376A11"/>
    <w:rsid w:val="003777AA"/>
    <w:rsid w:val="00380BF2"/>
    <w:rsid w:val="00380C31"/>
    <w:rsid w:val="00384D45"/>
    <w:rsid w:val="003852F2"/>
    <w:rsid w:val="00386219"/>
    <w:rsid w:val="0039210F"/>
    <w:rsid w:val="003921C2"/>
    <w:rsid w:val="00394C7B"/>
    <w:rsid w:val="00395E01"/>
    <w:rsid w:val="00396170"/>
    <w:rsid w:val="003A10EA"/>
    <w:rsid w:val="003A1EBA"/>
    <w:rsid w:val="003A2428"/>
    <w:rsid w:val="003A2E9A"/>
    <w:rsid w:val="003A455C"/>
    <w:rsid w:val="003A504C"/>
    <w:rsid w:val="003A5D6C"/>
    <w:rsid w:val="003A5FD3"/>
    <w:rsid w:val="003A6073"/>
    <w:rsid w:val="003A6DD5"/>
    <w:rsid w:val="003A73BA"/>
    <w:rsid w:val="003B07B0"/>
    <w:rsid w:val="003B12C0"/>
    <w:rsid w:val="003B6F01"/>
    <w:rsid w:val="003C2437"/>
    <w:rsid w:val="003C3EF6"/>
    <w:rsid w:val="003C4C9E"/>
    <w:rsid w:val="003C505E"/>
    <w:rsid w:val="003C5645"/>
    <w:rsid w:val="003C59F0"/>
    <w:rsid w:val="003C757C"/>
    <w:rsid w:val="003D0375"/>
    <w:rsid w:val="003D0928"/>
    <w:rsid w:val="003D3446"/>
    <w:rsid w:val="003D360E"/>
    <w:rsid w:val="003D4CAC"/>
    <w:rsid w:val="003D4E26"/>
    <w:rsid w:val="003D5022"/>
    <w:rsid w:val="003D6233"/>
    <w:rsid w:val="003E0F3F"/>
    <w:rsid w:val="003E1869"/>
    <w:rsid w:val="003E2A08"/>
    <w:rsid w:val="003E32EF"/>
    <w:rsid w:val="003E7285"/>
    <w:rsid w:val="003E77A0"/>
    <w:rsid w:val="003E7EBA"/>
    <w:rsid w:val="003F0476"/>
    <w:rsid w:val="003F1551"/>
    <w:rsid w:val="003F1AA2"/>
    <w:rsid w:val="003F1C06"/>
    <w:rsid w:val="003F1EDF"/>
    <w:rsid w:val="003F2AE9"/>
    <w:rsid w:val="003F2CBD"/>
    <w:rsid w:val="003F3050"/>
    <w:rsid w:val="003F483F"/>
    <w:rsid w:val="003F6655"/>
    <w:rsid w:val="003F6AAA"/>
    <w:rsid w:val="003F6E53"/>
    <w:rsid w:val="004001EA"/>
    <w:rsid w:val="0040057F"/>
    <w:rsid w:val="004013B7"/>
    <w:rsid w:val="004014F1"/>
    <w:rsid w:val="00401CA3"/>
    <w:rsid w:val="00402E64"/>
    <w:rsid w:val="004031E8"/>
    <w:rsid w:val="0040336D"/>
    <w:rsid w:val="00403E1F"/>
    <w:rsid w:val="00404741"/>
    <w:rsid w:val="00405276"/>
    <w:rsid w:val="0040591B"/>
    <w:rsid w:val="004100B4"/>
    <w:rsid w:val="0041034A"/>
    <w:rsid w:val="004105E7"/>
    <w:rsid w:val="00411453"/>
    <w:rsid w:val="00411B1F"/>
    <w:rsid w:val="004145A3"/>
    <w:rsid w:val="0041469E"/>
    <w:rsid w:val="0041498C"/>
    <w:rsid w:val="0041619D"/>
    <w:rsid w:val="00420273"/>
    <w:rsid w:val="00420593"/>
    <w:rsid w:val="0042069B"/>
    <w:rsid w:val="004207CA"/>
    <w:rsid w:val="0042130D"/>
    <w:rsid w:val="00421CA9"/>
    <w:rsid w:val="00421EA8"/>
    <w:rsid w:val="00424B64"/>
    <w:rsid w:val="004260AD"/>
    <w:rsid w:val="00427E58"/>
    <w:rsid w:val="004302A6"/>
    <w:rsid w:val="004307D0"/>
    <w:rsid w:val="004323EB"/>
    <w:rsid w:val="0043329A"/>
    <w:rsid w:val="00433FD7"/>
    <w:rsid w:val="00435833"/>
    <w:rsid w:val="0043660C"/>
    <w:rsid w:val="00440884"/>
    <w:rsid w:val="004419FA"/>
    <w:rsid w:val="00444AA1"/>
    <w:rsid w:val="004458F4"/>
    <w:rsid w:val="00450029"/>
    <w:rsid w:val="00450818"/>
    <w:rsid w:val="00450B53"/>
    <w:rsid w:val="0045153B"/>
    <w:rsid w:val="00453775"/>
    <w:rsid w:val="0045460F"/>
    <w:rsid w:val="00454E6C"/>
    <w:rsid w:val="0045510F"/>
    <w:rsid w:val="00455CCD"/>
    <w:rsid w:val="00460E28"/>
    <w:rsid w:val="0046148D"/>
    <w:rsid w:val="0046244D"/>
    <w:rsid w:val="00462501"/>
    <w:rsid w:val="00462B29"/>
    <w:rsid w:val="00462E06"/>
    <w:rsid w:val="00464F94"/>
    <w:rsid w:val="00465407"/>
    <w:rsid w:val="00465C66"/>
    <w:rsid w:val="004661F4"/>
    <w:rsid w:val="00466B81"/>
    <w:rsid w:val="00467865"/>
    <w:rsid w:val="004737AA"/>
    <w:rsid w:val="00474351"/>
    <w:rsid w:val="00482898"/>
    <w:rsid w:val="004848CF"/>
    <w:rsid w:val="0048650C"/>
    <w:rsid w:val="0049048B"/>
    <w:rsid w:val="00490B9F"/>
    <w:rsid w:val="00490E57"/>
    <w:rsid w:val="00490F5E"/>
    <w:rsid w:val="004910F5"/>
    <w:rsid w:val="004919AE"/>
    <w:rsid w:val="00492806"/>
    <w:rsid w:val="00493A91"/>
    <w:rsid w:val="00494FA6"/>
    <w:rsid w:val="004952DD"/>
    <w:rsid w:val="004965FF"/>
    <w:rsid w:val="00496694"/>
    <w:rsid w:val="004967D1"/>
    <w:rsid w:val="004A12C8"/>
    <w:rsid w:val="004A1452"/>
    <w:rsid w:val="004A20B2"/>
    <w:rsid w:val="004A21E9"/>
    <w:rsid w:val="004A3CCD"/>
    <w:rsid w:val="004A487B"/>
    <w:rsid w:val="004A658F"/>
    <w:rsid w:val="004A6F31"/>
    <w:rsid w:val="004A74FE"/>
    <w:rsid w:val="004A7E32"/>
    <w:rsid w:val="004B01F9"/>
    <w:rsid w:val="004B3C6B"/>
    <w:rsid w:val="004B57BA"/>
    <w:rsid w:val="004B5A6A"/>
    <w:rsid w:val="004B6E4F"/>
    <w:rsid w:val="004C1FEE"/>
    <w:rsid w:val="004C321F"/>
    <w:rsid w:val="004C4CAC"/>
    <w:rsid w:val="004C4F2D"/>
    <w:rsid w:val="004C7D31"/>
    <w:rsid w:val="004D17C5"/>
    <w:rsid w:val="004D2B8C"/>
    <w:rsid w:val="004D3CB1"/>
    <w:rsid w:val="004D70C6"/>
    <w:rsid w:val="004E1F10"/>
    <w:rsid w:val="004E390C"/>
    <w:rsid w:val="004E5496"/>
    <w:rsid w:val="004F0B08"/>
    <w:rsid w:val="004F2AC4"/>
    <w:rsid w:val="004F318C"/>
    <w:rsid w:val="004F3FFD"/>
    <w:rsid w:val="004F490D"/>
    <w:rsid w:val="004F4C81"/>
    <w:rsid w:val="004F609C"/>
    <w:rsid w:val="004F76CE"/>
    <w:rsid w:val="004F78EC"/>
    <w:rsid w:val="00502881"/>
    <w:rsid w:val="00502BD1"/>
    <w:rsid w:val="00503781"/>
    <w:rsid w:val="00503FB0"/>
    <w:rsid w:val="00506980"/>
    <w:rsid w:val="005073E8"/>
    <w:rsid w:val="005106CD"/>
    <w:rsid w:val="00510CC6"/>
    <w:rsid w:val="00512745"/>
    <w:rsid w:val="00512E9C"/>
    <w:rsid w:val="00514032"/>
    <w:rsid w:val="00515522"/>
    <w:rsid w:val="00515BFF"/>
    <w:rsid w:val="00516484"/>
    <w:rsid w:val="00520379"/>
    <w:rsid w:val="00520943"/>
    <w:rsid w:val="00522850"/>
    <w:rsid w:val="00523219"/>
    <w:rsid w:val="005260F3"/>
    <w:rsid w:val="00526821"/>
    <w:rsid w:val="00526E8E"/>
    <w:rsid w:val="00527FB1"/>
    <w:rsid w:val="00532AAC"/>
    <w:rsid w:val="00532E53"/>
    <w:rsid w:val="00537B8E"/>
    <w:rsid w:val="005464D8"/>
    <w:rsid w:val="00547AD2"/>
    <w:rsid w:val="00547C75"/>
    <w:rsid w:val="005505B2"/>
    <w:rsid w:val="00550749"/>
    <w:rsid w:val="00550E4E"/>
    <w:rsid w:val="005524C2"/>
    <w:rsid w:val="00553BF8"/>
    <w:rsid w:val="005550D8"/>
    <w:rsid w:val="0055557D"/>
    <w:rsid w:val="0055713D"/>
    <w:rsid w:val="00557312"/>
    <w:rsid w:val="0055749E"/>
    <w:rsid w:val="00557B58"/>
    <w:rsid w:val="00560E55"/>
    <w:rsid w:val="00561F5A"/>
    <w:rsid w:val="005646E1"/>
    <w:rsid w:val="00565B3A"/>
    <w:rsid w:val="00565BED"/>
    <w:rsid w:val="00566648"/>
    <w:rsid w:val="0056708F"/>
    <w:rsid w:val="00567877"/>
    <w:rsid w:val="005718CA"/>
    <w:rsid w:val="00571A04"/>
    <w:rsid w:val="00572679"/>
    <w:rsid w:val="00573069"/>
    <w:rsid w:val="005736E2"/>
    <w:rsid w:val="00574AE3"/>
    <w:rsid w:val="0057517D"/>
    <w:rsid w:val="005758F8"/>
    <w:rsid w:val="00575E12"/>
    <w:rsid w:val="00576265"/>
    <w:rsid w:val="005773AD"/>
    <w:rsid w:val="005804D4"/>
    <w:rsid w:val="005809FC"/>
    <w:rsid w:val="00581264"/>
    <w:rsid w:val="00584CBF"/>
    <w:rsid w:val="00587A4E"/>
    <w:rsid w:val="00592853"/>
    <w:rsid w:val="0059294A"/>
    <w:rsid w:val="00593BDA"/>
    <w:rsid w:val="00593BE2"/>
    <w:rsid w:val="00596215"/>
    <w:rsid w:val="005963A0"/>
    <w:rsid w:val="0059692A"/>
    <w:rsid w:val="00596AD4"/>
    <w:rsid w:val="005971D6"/>
    <w:rsid w:val="005972F2"/>
    <w:rsid w:val="005A0080"/>
    <w:rsid w:val="005A029E"/>
    <w:rsid w:val="005A41DD"/>
    <w:rsid w:val="005A4A56"/>
    <w:rsid w:val="005A5294"/>
    <w:rsid w:val="005A556F"/>
    <w:rsid w:val="005A5A14"/>
    <w:rsid w:val="005A68BD"/>
    <w:rsid w:val="005B0543"/>
    <w:rsid w:val="005B1B41"/>
    <w:rsid w:val="005B1BEA"/>
    <w:rsid w:val="005B4B0B"/>
    <w:rsid w:val="005B6AB1"/>
    <w:rsid w:val="005C0366"/>
    <w:rsid w:val="005C0994"/>
    <w:rsid w:val="005C29C1"/>
    <w:rsid w:val="005C4640"/>
    <w:rsid w:val="005C4878"/>
    <w:rsid w:val="005C4B0F"/>
    <w:rsid w:val="005C60E9"/>
    <w:rsid w:val="005C6B42"/>
    <w:rsid w:val="005C6E8A"/>
    <w:rsid w:val="005C7BC9"/>
    <w:rsid w:val="005D108C"/>
    <w:rsid w:val="005D2C76"/>
    <w:rsid w:val="005D3B9A"/>
    <w:rsid w:val="005D4302"/>
    <w:rsid w:val="005D4639"/>
    <w:rsid w:val="005D47C3"/>
    <w:rsid w:val="005D583D"/>
    <w:rsid w:val="005D5C7F"/>
    <w:rsid w:val="005D6FDC"/>
    <w:rsid w:val="005D70BB"/>
    <w:rsid w:val="005E07E7"/>
    <w:rsid w:val="005E0B0E"/>
    <w:rsid w:val="005E264F"/>
    <w:rsid w:val="005E2FDE"/>
    <w:rsid w:val="005E3340"/>
    <w:rsid w:val="005E71C0"/>
    <w:rsid w:val="005F2F93"/>
    <w:rsid w:val="005F3027"/>
    <w:rsid w:val="005F3727"/>
    <w:rsid w:val="005F3753"/>
    <w:rsid w:val="005F3C14"/>
    <w:rsid w:val="005F5495"/>
    <w:rsid w:val="005F5D76"/>
    <w:rsid w:val="005F7A58"/>
    <w:rsid w:val="005F7AEC"/>
    <w:rsid w:val="006014CE"/>
    <w:rsid w:val="0060155D"/>
    <w:rsid w:val="00601CE0"/>
    <w:rsid w:val="00602DE7"/>
    <w:rsid w:val="006030A1"/>
    <w:rsid w:val="00610DB0"/>
    <w:rsid w:val="00611C06"/>
    <w:rsid w:val="006139B6"/>
    <w:rsid w:val="006171E5"/>
    <w:rsid w:val="006204A3"/>
    <w:rsid w:val="006210D3"/>
    <w:rsid w:val="0062166D"/>
    <w:rsid w:val="00623117"/>
    <w:rsid w:val="00626003"/>
    <w:rsid w:val="00626475"/>
    <w:rsid w:val="00626478"/>
    <w:rsid w:val="00627948"/>
    <w:rsid w:val="006327BB"/>
    <w:rsid w:val="00634AA9"/>
    <w:rsid w:val="00635887"/>
    <w:rsid w:val="006374EF"/>
    <w:rsid w:val="00637803"/>
    <w:rsid w:val="00637B8B"/>
    <w:rsid w:val="006400C0"/>
    <w:rsid w:val="00640334"/>
    <w:rsid w:val="006423D9"/>
    <w:rsid w:val="00646171"/>
    <w:rsid w:val="00646D04"/>
    <w:rsid w:val="006475A7"/>
    <w:rsid w:val="006477E3"/>
    <w:rsid w:val="00647B48"/>
    <w:rsid w:val="00647B57"/>
    <w:rsid w:val="00647F53"/>
    <w:rsid w:val="006501E9"/>
    <w:rsid w:val="00650861"/>
    <w:rsid w:val="0065171E"/>
    <w:rsid w:val="0065183E"/>
    <w:rsid w:val="0065383C"/>
    <w:rsid w:val="006541B1"/>
    <w:rsid w:val="006545F4"/>
    <w:rsid w:val="006552F9"/>
    <w:rsid w:val="0065700E"/>
    <w:rsid w:val="00657F99"/>
    <w:rsid w:val="00660623"/>
    <w:rsid w:val="006648D2"/>
    <w:rsid w:val="006649AB"/>
    <w:rsid w:val="00666240"/>
    <w:rsid w:val="00666B31"/>
    <w:rsid w:val="00666D43"/>
    <w:rsid w:val="006671F9"/>
    <w:rsid w:val="00667AC2"/>
    <w:rsid w:val="00671A82"/>
    <w:rsid w:val="00673830"/>
    <w:rsid w:val="00674DF1"/>
    <w:rsid w:val="00675DA3"/>
    <w:rsid w:val="00680AB9"/>
    <w:rsid w:val="00680C55"/>
    <w:rsid w:val="00680DA8"/>
    <w:rsid w:val="00680DD1"/>
    <w:rsid w:val="00683272"/>
    <w:rsid w:val="00683961"/>
    <w:rsid w:val="00684F8F"/>
    <w:rsid w:val="00687FCD"/>
    <w:rsid w:val="006906C2"/>
    <w:rsid w:val="00690BFF"/>
    <w:rsid w:val="00691BEB"/>
    <w:rsid w:val="00691F16"/>
    <w:rsid w:val="00693514"/>
    <w:rsid w:val="006942B5"/>
    <w:rsid w:val="006950EF"/>
    <w:rsid w:val="0069681A"/>
    <w:rsid w:val="00697D08"/>
    <w:rsid w:val="006A3917"/>
    <w:rsid w:val="006A54CF"/>
    <w:rsid w:val="006A747C"/>
    <w:rsid w:val="006B0919"/>
    <w:rsid w:val="006B26A9"/>
    <w:rsid w:val="006B3477"/>
    <w:rsid w:val="006B5431"/>
    <w:rsid w:val="006B5C19"/>
    <w:rsid w:val="006B6160"/>
    <w:rsid w:val="006B6707"/>
    <w:rsid w:val="006C0820"/>
    <w:rsid w:val="006C084A"/>
    <w:rsid w:val="006C0AE8"/>
    <w:rsid w:val="006C1A39"/>
    <w:rsid w:val="006C26F6"/>
    <w:rsid w:val="006C2747"/>
    <w:rsid w:val="006C3730"/>
    <w:rsid w:val="006C3922"/>
    <w:rsid w:val="006C522E"/>
    <w:rsid w:val="006C65C6"/>
    <w:rsid w:val="006D018B"/>
    <w:rsid w:val="006D09A9"/>
    <w:rsid w:val="006D1246"/>
    <w:rsid w:val="006D1BDB"/>
    <w:rsid w:val="006D2BEB"/>
    <w:rsid w:val="006D45A8"/>
    <w:rsid w:val="006D4612"/>
    <w:rsid w:val="006D4DF8"/>
    <w:rsid w:val="006D4E18"/>
    <w:rsid w:val="006D63C0"/>
    <w:rsid w:val="006D7ADE"/>
    <w:rsid w:val="006D7E77"/>
    <w:rsid w:val="006E2F3D"/>
    <w:rsid w:val="006E48A8"/>
    <w:rsid w:val="006E645B"/>
    <w:rsid w:val="006E6CB9"/>
    <w:rsid w:val="006E7313"/>
    <w:rsid w:val="006E758A"/>
    <w:rsid w:val="006E788A"/>
    <w:rsid w:val="006F0AD0"/>
    <w:rsid w:val="006F1578"/>
    <w:rsid w:val="006F1D1E"/>
    <w:rsid w:val="006F26F2"/>
    <w:rsid w:val="006F4771"/>
    <w:rsid w:val="006F587C"/>
    <w:rsid w:val="006F707F"/>
    <w:rsid w:val="006F70C1"/>
    <w:rsid w:val="006F7994"/>
    <w:rsid w:val="00702452"/>
    <w:rsid w:val="00703CDA"/>
    <w:rsid w:val="007044C0"/>
    <w:rsid w:val="00705493"/>
    <w:rsid w:val="00705F91"/>
    <w:rsid w:val="00706832"/>
    <w:rsid w:val="00707001"/>
    <w:rsid w:val="00707A3A"/>
    <w:rsid w:val="00710FED"/>
    <w:rsid w:val="007128D6"/>
    <w:rsid w:val="007135CD"/>
    <w:rsid w:val="00713FA7"/>
    <w:rsid w:val="00717BAB"/>
    <w:rsid w:val="007216C6"/>
    <w:rsid w:val="00722D4E"/>
    <w:rsid w:val="007245AF"/>
    <w:rsid w:val="007245E6"/>
    <w:rsid w:val="00726D9D"/>
    <w:rsid w:val="007275BA"/>
    <w:rsid w:val="007315BF"/>
    <w:rsid w:val="007320B7"/>
    <w:rsid w:val="00732659"/>
    <w:rsid w:val="00736CCC"/>
    <w:rsid w:val="00742CC7"/>
    <w:rsid w:val="00742D4F"/>
    <w:rsid w:val="0074404D"/>
    <w:rsid w:val="00745A82"/>
    <w:rsid w:val="00745C02"/>
    <w:rsid w:val="00747046"/>
    <w:rsid w:val="00754663"/>
    <w:rsid w:val="00754E52"/>
    <w:rsid w:val="00755FF1"/>
    <w:rsid w:val="007576D9"/>
    <w:rsid w:val="0076057B"/>
    <w:rsid w:val="00761968"/>
    <w:rsid w:val="007632B7"/>
    <w:rsid w:val="007633FD"/>
    <w:rsid w:val="0076354F"/>
    <w:rsid w:val="00763C0F"/>
    <w:rsid w:val="007676B1"/>
    <w:rsid w:val="00767F53"/>
    <w:rsid w:val="007721D8"/>
    <w:rsid w:val="00772BC8"/>
    <w:rsid w:val="007745B7"/>
    <w:rsid w:val="00774A16"/>
    <w:rsid w:val="0077728B"/>
    <w:rsid w:val="00777703"/>
    <w:rsid w:val="00784682"/>
    <w:rsid w:val="0078482E"/>
    <w:rsid w:val="007857BB"/>
    <w:rsid w:val="00785E02"/>
    <w:rsid w:val="007860DC"/>
    <w:rsid w:val="0078728B"/>
    <w:rsid w:val="00790656"/>
    <w:rsid w:val="0079090C"/>
    <w:rsid w:val="007910AA"/>
    <w:rsid w:val="00794151"/>
    <w:rsid w:val="0079432C"/>
    <w:rsid w:val="00795A43"/>
    <w:rsid w:val="00796A1D"/>
    <w:rsid w:val="00797053"/>
    <w:rsid w:val="00797822"/>
    <w:rsid w:val="00797B40"/>
    <w:rsid w:val="00797C79"/>
    <w:rsid w:val="007A010C"/>
    <w:rsid w:val="007A3080"/>
    <w:rsid w:val="007A3BAB"/>
    <w:rsid w:val="007A3DEE"/>
    <w:rsid w:val="007A43C8"/>
    <w:rsid w:val="007A5226"/>
    <w:rsid w:val="007A5B30"/>
    <w:rsid w:val="007A5D8B"/>
    <w:rsid w:val="007A63DE"/>
    <w:rsid w:val="007A6E1A"/>
    <w:rsid w:val="007B253D"/>
    <w:rsid w:val="007B2640"/>
    <w:rsid w:val="007B27EB"/>
    <w:rsid w:val="007B54ED"/>
    <w:rsid w:val="007B5D1A"/>
    <w:rsid w:val="007B683D"/>
    <w:rsid w:val="007B78FA"/>
    <w:rsid w:val="007C08EC"/>
    <w:rsid w:val="007C08FB"/>
    <w:rsid w:val="007C0929"/>
    <w:rsid w:val="007C11D3"/>
    <w:rsid w:val="007C1F9B"/>
    <w:rsid w:val="007C21F5"/>
    <w:rsid w:val="007C2354"/>
    <w:rsid w:val="007C31BE"/>
    <w:rsid w:val="007C3B5A"/>
    <w:rsid w:val="007C42BA"/>
    <w:rsid w:val="007C4B6F"/>
    <w:rsid w:val="007C7587"/>
    <w:rsid w:val="007D17EC"/>
    <w:rsid w:val="007D38A5"/>
    <w:rsid w:val="007D4859"/>
    <w:rsid w:val="007D588E"/>
    <w:rsid w:val="007D621F"/>
    <w:rsid w:val="007D650F"/>
    <w:rsid w:val="007E08B9"/>
    <w:rsid w:val="007E0AEA"/>
    <w:rsid w:val="007E15ED"/>
    <w:rsid w:val="007E2247"/>
    <w:rsid w:val="007E2D62"/>
    <w:rsid w:val="007E2F8F"/>
    <w:rsid w:val="007E31E3"/>
    <w:rsid w:val="007E57C1"/>
    <w:rsid w:val="007E6DF8"/>
    <w:rsid w:val="007E79B0"/>
    <w:rsid w:val="007E7BC4"/>
    <w:rsid w:val="007E7CCF"/>
    <w:rsid w:val="007E7CEC"/>
    <w:rsid w:val="007F0488"/>
    <w:rsid w:val="007F06BF"/>
    <w:rsid w:val="007F27B0"/>
    <w:rsid w:val="007F32B5"/>
    <w:rsid w:val="007F5497"/>
    <w:rsid w:val="007F7379"/>
    <w:rsid w:val="00800318"/>
    <w:rsid w:val="00801D77"/>
    <w:rsid w:val="00802F84"/>
    <w:rsid w:val="00804987"/>
    <w:rsid w:val="00806A52"/>
    <w:rsid w:val="00812A2F"/>
    <w:rsid w:val="008136A0"/>
    <w:rsid w:val="008140A7"/>
    <w:rsid w:val="008144A6"/>
    <w:rsid w:val="00815116"/>
    <w:rsid w:val="00816BD3"/>
    <w:rsid w:val="00817332"/>
    <w:rsid w:val="00817FA7"/>
    <w:rsid w:val="00823A65"/>
    <w:rsid w:val="00823D0D"/>
    <w:rsid w:val="00824D88"/>
    <w:rsid w:val="008250CA"/>
    <w:rsid w:val="00827E78"/>
    <w:rsid w:val="008307DF"/>
    <w:rsid w:val="0083180A"/>
    <w:rsid w:val="008323A4"/>
    <w:rsid w:val="00834EC8"/>
    <w:rsid w:val="00835CC8"/>
    <w:rsid w:val="00836729"/>
    <w:rsid w:val="00836D13"/>
    <w:rsid w:val="008379FA"/>
    <w:rsid w:val="00837F0E"/>
    <w:rsid w:val="008409EA"/>
    <w:rsid w:val="008410BD"/>
    <w:rsid w:val="00841D7A"/>
    <w:rsid w:val="00842DF0"/>
    <w:rsid w:val="008438C4"/>
    <w:rsid w:val="0084535C"/>
    <w:rsid w:val="008468D2"/>
    <w:rsid w:val="00851824"/>
    <w:rsid w:val="008519A6"/>
    <w:rsid w:val="00852479"/>
    <w:rsid w:val="0085285F"/>
    <w:rsid w:val="008556AC"/>
    <w:rsid w:val="00855B56"/>
    <w:rsid w:val="00855D52"/>
    <w:rsid w:val="00855EA9"/>
    <w:rsid w:val="008606A2"/>
    <w:rsid w:val="00861085"/>
    <w:rsid w:val="008616BA"/>
    <w:rsid w:val="00862618"/>
    <w:rsid w:val="00862A7E"/>
    <w:rsid w:val="00863A2A"/>
    <w:rsid w:val="00863EBC"/>
    <w:rsid w:val="00864E75"/>
    <w:rsid w:val="00864F01"/>
    <w:rsid w:val="008652D5"/>
    <w:rsid w:val="00866133"/>
    <w:rsid w:val="0086799D"/>
    <w:rsid w:val="00867B2C"/>
    <w:rsid w:val="00873257"/>
    <w:rsid w:val="0087345A"/>
    <w:rsid w:val="00877F6F"/>
    <w:rsid w:val="008804C3"/>
    <w:rsid w:val="0088073A"/>
    <w:rsid w:val="00882C8A"/>
    <w:rsid w:val="00883518"/>
    <w:rsid w:val="00884514"/>
    <w:rsid w:val="00885FA4"/>
    <w:rsid w:val="008861C0"/>
    <w:rsid w:val="0088753E"/>
    <w:rsid w:val="00887A85"/>
    <w:rsid w:val="008931B6"/>
    <w:rsid w:val="00894A3F"/>
    <w:rsid w:val="00897692"/>
    <w:rsid w:val="008A0478"/>
    <w:rsid w:val="008A0771"/>
    <w:rsid w:val="008A0900"/>
    <w:rsid w:val="008A0A0D"/>
    <w:rsid w:val="008A2481"/>
    <w:rsid w:val="008A37D4"/>
    <w:rsid w:val="008A39A8"/>
    <w:rsid w:val="008A6426"/>
    <w:rsid w:val="008A7A2D"/>
    <w:rsid w:val="008A7B34"/>
    <w:rsid w:val="008B03FE"/>
    <w:rsid w:val="008B119A"/>
    <w:rsid w:val="008B279C"/>
    <w:rsid w:val="008B4BA7"/>
    <w:rsid w:val="008B5D84"/>
    <w:rsid w:val="008B63EF"/>
    <w:rsid w:val="008B6BBD"/>
    <w:rsid w:val="008C0479"/>
    <w:rsid w:val="008C0FDE"/>
    <w:rsid w:val="008C2844"/>
    <w:rsid w:val="008C30EB"/>
    <w:rsid w:val="008C3311"/>
    <w:rsid w:val="008C3FF0"/>
    <w:rsid w:val="008C43F9"/>
    <w:rsid w:val="008C5304"/>
    <w:rsid w:val="008C6EF6"/>
    <w:rsid w:val="008D09AB"/>
    <w:rsid w:val="008D2139"/>
    <w:rsid w:val="008D2307"/>
    <w:rsid w:val="008D2936"/>
    <w:rsid w:val="008D332D"/>
    <w:rsid w:val="008D361B"/>
    <w:rsid w:val="008D5F10"/>
    <w:rsid w:val="008D7E7E"/>
    <w:rsid w:val="008E10DB"/>
    <w:rsid w:val="008E1CA1"/>
    <w:rsid w:val="008E2A8B"/>
    <w:rsid w:val="008E487D"/>
    <w:rsid w:val="008E574B"/>
    <w:rsid w:val="008E5901"/>
    <w:rsid w:val="008E6E85"/>
    <w:rsid w:val="008E6F61"/>
    <w:rsid w:val="008E7F02"/>
    <w:rsid w:val="008F0FBA"/>
    <w:rsid w:val="008F1174"/>
    <w:rsid w:val="008F18DF"/>
    <w:rsid w:val="008F1F63"/>
    <w:rsid w:val="008F49F1"/>
    <w:rsid w:val="008F4A96"/>
    <w:rsid w:val="008F52B0"/>
    <w:rsid w:val="008F5492"/>
    <w:rsid w:val="008F67A7"/>
    <w:rsid w:val="008F75F3"/>
    <w:rsid w:val="008F7600"/>
    <w:rsid w:val="0090051B"/>
    <w:rsid w:val="00901044"/>
    <w:rsid w:val="00901AE5"/>
    <w:rsid w:val="00902789"/>
    <w:rsid w:val="009030B6"/>
    <w:rsid w:val="00903353"/>
    <w:rsid w:val="00903F95"/>
    <w:rsid w:val="0090503A"/>
    <w:rsid w:val="009050E5"/>
    <w:rsid w:val="009051AC"/>
    <w:rsid w:val="00911C98"/>
    <w:rsid w:val="00912C92"/>
    <w:rsid w:val="00913C52"/>
    <w:rsid w:val="00915D16"/>
    <w:rsid w:val="00916237"/>
    <w:rsid w:val="00917772"/>
    <w:rsid w:val="009206B5"/>
    <w:rsid w:val="00921175"/>
    <w:rsid w:val="00927758"/>
    <w:rsid w:val="00930007"/>
    <w:rsid w:val="00930348"/>
    <w:rsid w:val="00931801"/>
    <w:rsid w:val="00933EBB"/>
    <w:rsid w:val="00937828"/>
    <w:rsid w:val="009400D4"/>
    <w:rsid w:val="00940696"/>
    <w:rsid w:val="00941C04"/>
    <w:rsid w:val="00941D62"/>
    <w:rsid w:val="00942B08"/>
    <w:rsid w:val="00942FC6"/>
    <w:rsid w:val="00943849"/>
    <w:rsid w:val="009441F1"/>
    <w:rsid w:val="009442AB"/>
    <w:rsid w:val="0094439F"/>
    <w:rsid w:val="009444EC"/>
    <w:rsid w:val="00945BE1"/>
    <w:rsid w:val="00946652"/>
    <w:rsid w:val="00946806"/>
    <w:rsid w:val="00950059"/>
    <w:rsid w:val="009519F5"/>
    <w:rsid w:val="00951E28"/>
    <w:rsid w:val="00953A60"/>
    <w:rsid w:val="00953E08"/>
    <w:rsid w:val="009548FA"/>
    <w:rsid w:val="0095527B"/>
    <w:rsid w:val="009605C7"/>
    <w:rsid w:val="009607D8"/>
    <w:rsid w:val="00961310"/>
    <w:rsid w:val="00962773"/>
    <w:rsid w:val="0096424B"/>
    <w:rsid w:val="00965766"/>
    <w:rsid w:val="00965D4E"/>
    <w:rsid w:val="009665C5"/>
    <w:rsid w:val="00966B3B"/>
    <w:rsid w:val="00967633"/>
    <w:rsid w:val="00967D15"/>
    <w:rsid w:val="009725BA"/>
    <w:rsid w:val="0097682D"/>
    <w:rsid w:val="009815D2"/>
    <w:rsid w:val="00981CB1"/>
    <w:rsid w:val="00981F98"/>
    <w:rsid w:val="009820C1"/>
    <w:rsid w:val="00983378"/>
    <w:rsid w:val="0098356D"/>
    <w:rsid w:val="00984586"/>
    <w:rsid w:val="009858F5"/>
    <w:rsid w:val="00985937"/>
    <w:rsid w:val="00986753"/>
    <w:rsid w:val="00986D7C"/>
    <w:rsid w:val="0099136A"/>
    <w:rsid w:val="009917A1"/>
    <w:rsid w:val="0099395D"/>
    <w:rsid w:val="009943B0"/>
    <w:rsid w:val="00994DAD"/>
    <w:rsid w:val="00994F65"/>
    <w:rsid w:val="00995CD6"/>
    <w:rsid w:val="00997437"/>
    <w:rsid w:val="009A0AD3"/>
    <w:rsid w:val="009A2285"/>
    <w:rsid w:val="009A3923"/>
    <w:rsid w:val="009A4812"/>
    <w:rsid w:val="009A4FF6"/>
    <w:rsid w:val="009A566B"/>
    <w:rsid w:val="009A700A"/>
    <w:rsid w:val="009A7A52"/>
    <w:rsid w:val="009B1A8C"/>
    <w:rsid w:val="009B25E4"/>
    <w:rsid w:val="009B4A42"/>
    <w:rsid w:val="009B5343"/>
    <w:rsid w:val="009B650F"/>
    <w:rsid w:val="009B6E25"/>
    <w:rsid w:val="009B7164"/>
    <w:rsid w:val="009B7A1D"/>
    <w:rsid w:val="009C1AC3"/>
    <w:rsid w:val="009C1ECE"/>
    <w:rsid w:val="009C217D"/>
    <w:rsid w:val="009C2705"/>
    <w:rsid w:val="009C2882"/>
    <w:rsid w:val="009C381E"/>
    <w:rsid w:val="009C3D25"/>
    <w:rsid w:val="009C6005"/>
    <w:rsid w:val="009C6F03"/>
    <w:rsid w:val="009D0E89"/>
    <w:rsid w:val="009D16D8"/>
    <w:rsid w:val="009D1F8F"/>
    <w:rsid w:val="009D3147"/>
    <w:rsid w:val="009D359A"/>
    <w:rsid w:val="009D3A36"/>
    <w:rsid w:val="009D4F3A"/>
    <w:rsid w:val="009D5301"/>
    <w:rsid w:val="009D5735"/>
    <w:rsid w:val="009D5942"/>
    <w:rsid w:val="009D5B80"/>
    <w:rsid w:val="009E245B"/>
    <w:rsid w:val="009E51CE"/>
    <w:rsid w:val="009E5877"/>
    <w:rsid w:val="009E6ACB"/>
    <w:rsid w:val="009E7067"/>
    <w:rsid w:val="009E766F"/>
    <w:rsid w:val="009E783D"/>
    <w:rsid w:val="009E79E6"/>
    <w:rsid w:val="009F19A2"/>
    <w:rsid w:val="009F4937"/>
    <w:rsid w:val="009F4E2B"/>
    <w:rsid w:val="009F521C"/>
    <w:rsid w:val="009F5DA1"/>
    <w:rsid w:val="009F62F3"/>
    <w:rsid w:val="009F775B"/>
    <w:rsid w:val="009F7B65"/>
    <w:rsid w:val="009F7B6D"/>
    <w:rsid w:val="00A0177D"/>
    <w:rsid w:val="00A01D7D"/>
    <w:rsid w:val="00A021B4"/>
    <w:rsid w:val="00A030F8"/>
    <w:rsid w:val="00A04FCA"/>
    <w:rsid w:val="00A0692A"/>
    <w:rsid w:val="00A07349"/>
    <w:rsid w:val="00A10522"/>
    <w:rsid w:val="00A10AF0"/>
    <w:rsid w:val="00A143CE"/>
    <w:rsid w:val="00A15E36"/>
    <w:rsid w:val="00A167DC"/>
    <w:rsid w:val="00A179C6"/>
    <w:rsid w:val="00A17C9F"/>
    <w:rsid w:val="00A20746"/>
    <w:rsid w:val="00A21DCF"/>
    <w:rsid w:val="00A22CBB"/>
    <w:rsid w:val="00A2336B"/>
    <w:rsid w:val="00A2411D"/>
    <w:rsid w:val="00A25576"/>
    <w:rsid w:val="00A26F3A"/>
    <w:rsid w:val="00A27821"/>
    <w:rsid w:val="00A2796E"/>
    <w:rsid w:val="00A31D15"/>
    <w:rsid w:val="00A328D4"/>
    <w:rsid w:val="00A32FE1"/>
    <w:rsid w:val="00A336C6"/>
    <w:rsid w:val="00A347DD"/>
    <w:rsid w:val="00A3525D"/>
    <w:rsid w:val="00A4009C"/>
    <w:rsid w:val="00A426A6"/>
    <w:rsid w:val="00A43112"/>
    <w:rsid w:val="00A43964"/>
    <w:rsid w:val="00A4431C"/>
    <w:rsid w:val="00A45253"/>
    <w:rsid w:val="00A45ECC"/>
    <w:rsid w:val="00A465DD"/>
    <w:rsid w:val="00A467E2"/>
    <w:rsid w:val="00A474D6"/>
    <w:rsid w:val="00A51805"/>
    <w:rsid w:val="00A537E6"/>
    <w:rsid w:val="00A537F2"/>
    <w:rsid w:val="00A53B2D"/>
    <w:rsid w:val="00A544CE"/>
    <w:rsid w:val="00A54D7D"/>
    <w:rsid w:val="00A55915"/>
    <w:rsid w:val="00A55B94"/>
    <w:rsid w:val="00A56F24"/>
    <w:rsid w:val="00A579A3"/>
    <w:rsid w:val="00A654CD"/>
    <w:rsid w:val="00A66087"/>
    <w:rsid w:val="00A664EA"/>
    <w:rsid w:val="00A66B79"/>
    <w:rsid w:val="00A70E71"/>
    <w:rsid w:val="00A71A12"/>
    <w:rsid w:val="00A7309B"/>
    <w:rsid w:val="00A75EE2"/>
    <w:rsid w:val="00A761E1"/>
    <w:rsid w:val="00A772C3"/>
    <w:rsid w:val="00A80885"/>
    <w:rsid w:val="00A823CE"/>
    <w:rsid w:val="00A83327"/>
    <w:rsid w:val="00A83BAB"/>
    <w:rsid w:val="00A91AC9"/>
    <w:rsid w:val="00A93BD0"/>
    <w:rsid w:val="00A95138"/>
    <w:rsid w:val="00A9536D"/>
    <w:rsid w:val="00A9543B"/>
    <w:rsid w:val="00A96C3D"/>
    <w:rsid w:val="00AA0CA6"/>
    <w:rsid w:val="00AA19A2"/>
    <w:rsid w:val="00AA1A86"/>
    <w:rsid w:val="00AA328D"/>
    <w:rsid w:val="00AA34FC"/>
    <w:rsid w:val="00AA5F4B"/>
    <w:rsid w:val="00AA7ECB"/>
    <w:rsid w:val="00AB0574"/>
    <w:rsid w:val="00AB066D"/>
    <w:rsid w:val="00AB078C"/>
    <w:rsid w:val="00AB09D6"/>
    <w:rsid w:val="00AB325B"/>
    <w:rsid w:val="00AB3AA1"/>
    <w:rsid w:val="00AB6BAA"/>
    <w:rsid w:val="00AB7575"/>
    <w:rsid w:val="00AC0A3D"/>
    <w:rsid w:val="00AC12F5"/>
    <w:rsid w:val="00AC22D8"/>
    <w:rsid w:val="00AC2A7C"/>
    <w:rsid w:val="00AC2AB5"/>
    <w:rsid w:val="00AC2BC5"/>
    <w:rsid w:val="00AC54F1"/>
    <w:rsid w:val="00AC5C94"/>
    <w:rsid w:val="00AD1B0D"/>
    <w:rsid w:val="00AD3BAC"/>
    <w:rsid w:val="00AD6062"/>
    <w:rsid w:val="00AD64CE"/>
    <w:rsid w:val="00AD7A79"/>
    <w:rsid w:val="00AE16CC"/>
    <w:rsid w:val="00AE1A0D"/>
    <w:rsid w:val="00AE206D"/>
    <w:rsid w:val="00AE2F96"/>
    <w:rsid w:val="00AE361C"/>
    <w:rsid w:val="00AE3FBA"/>
    <w:rsid w:val="00AE518E"/>
    <w:rsid w:val="00AE59BC"/>
    <w:rsid w:val="00AE6A77"/>
    <w:rsid w:val="00AF0817"/>
    <w:rsid w:val="00AF19FF"/>
    <w:rsid w:val="00AF1FB5"/>
    <w:rsid w:val="00AF216D"/>
    <w:rsid w:val="00AF2549"/>
    <w:rsid w:val="00AF3095"/>
    <w:rsid w:val="00AF32B7"/>
    <w:rsid w:val="00AF5843"/>
    <w:rsid w:val="00AF5FBF"/>
    <w:rsid w:val="00AF6337"/>
    <w:rsid w:val="00AF750A"/>
    <w:rsid w:val="00B0009A"/>
    <w:rsid w:val="00B01DA3"/>
    <w:rsid w:val="00B030EA"/>
    <w:rsid w:val="00B05D3C"/>
    <w:rsid w:val="00B070A2"/>
    <w:rsid w:val="00B07601"/>
    <w:rsid w:val="00B07C47"/>
    <w:rsid w:val="00B07C52"/>
    <w:rsid w:val="00B174FE"/>
    <w:rsid w:val="00B210B4"/>
    <w:rsid w:val="00B22BBD"/>
    <w:rsid w:val="00B23130"/>
    <w:rsid w:val="00B23290"/>
    <w:rsid w:val="00B26254"/>
    <w:rsid w:val="00B2652E"/>
    <w:rsid w:val="00B26C31"/>
    <w:rsid w:val="00B27556"/>
    <w:rsid w:val="00B30B6B"/>
    <w:rsid w:val="00B311DB"/>
    <w:rsid w:val="00B316D7"/>
    <w:rsid w:val="00B3189A"/>
    <w:rsid w:val="00B31993"/>
    <w:rsid w:val="00B32CC4"/>
    <w:rsid w:val="00B32F43"/>
    <w:rsid w:val="00B33017"/>
    <w:rsid w:val="00B3506C"/>
    <w:rsid w:val="00B367A0"/>
    <w:rsid w:val="00B372E5"/>
    <w:rsid w:val="00B37C6B"/>
    <w:rsid w:val="00B43370"/>
    <w:rsid w:val="00B4429B"/>
    <w:rsid w:val="00B503E7"/>
    <w:rsid w:val="00B5070B"/>
    <w:rsid w:val="00B51A06"/>
    <w:rsid w:val="00B54A5F"/>
    <w:rsid w:val="00B5562A"/>
    <w:rsid w:val="00B55B80"/>
    <w:rsid w:val="00B57B0B"/>
    <w:rsid w:val="00B601BF"/>
    <w:rsid w:val="00B60EDB"/>
    <w:rsid w:val="00B61371"/>
    <w:rsid w:val="00B61675"/>
    <w:rsid w:val="00B616D8"/>
    <w:rsid w:val="00B62472"/>
    <w:rsid w:val="00B635AE"/>
    <w:rsid w:val="00B63871"/>
    <w:rsid w:val="00B63D6E"/>
    <w:rsid w:val="00B65AD6"/>
    <w:rsid w:val="00B65B5D"/>
    <w:rsid w:val="00B662CB"/>
    <w:rsid w:val="00B71BFE"/>
    <w:rsid w:val="00B746B1"/>
    <w:rsid w:val="00B749C2"/>
    <w:rsid w:val="00B803BD"/>
    <w:rsid w:val="00B818D5"/>
    <w:rsid w:val="00B8603D"/>
    <w:rsid w:val="00B86D49"/>
    <w:rsid w:val="00B86E0B"/>
    <w:rsid w:val="00B874A5"/>
    <w:rsid w:val="00B919F1"/>
    <w:rsid w:val="00B91C89"/>
    <w:rsid w:val="00B91F26"/>
    <w:rsid w:val="00B924C4"/>
    <w:rsid w:val="00B92C8C"/>
    <w:rsid w:val="00B93ED0"/>
    <w:rsid w:val="00B94856"/>
    <w:rsid w:val="00B95135"/>
    <w:rsid w:val="00B95247"/>
    <w:rsid w:val="00B977E4"/>
    <w:rsid w:val="00B97A84"/>
    <w:rsid w:val="00BA00F0"/>
    <w:rsid w:val="00BA141E"/>
    <w:rsid w:val="00BA26D8"/>
    <w:rsid w:val="00BA34A8"/>
    <w:rsid w:val="00BA3C83"/>
    <w:rsid w:val="00BA409D"/>
    <w:rsid w:val="00BA4DF1"/>
    <w:rsid w:val="00BA6A65"/>
    <w:rsid w:val="00BA7312"/>
    <w:rsid w:val="00BB002F"/>
    <w:rsid w:val="00BB25D1"/>
    <w:rsid w:val="00BB3EFE"/>
    <w:rsid w:val="00BB49DF"/>
    <w:rsid w:val="00BB56E4"/>
    <w:rsid w:val="00BB5986"/>
    <w:rsid w:val="00BB65A2"/>
    <w:rsid w:val="00BB6D80"/>
    <w:rsid w:val="00BB7CAC"/>
    <w:rsid w:val="00BC15D0"/>
    <w:rsid w:val="00BC1C68"/>
    <w:rsid w:val="00BC2511"/>
    <w:rsid w:val="00BC2BE4"/>
    <w:rsid w:val="00BC2BE7"/>
    <w:rsid w:val="00BC3A0C"/>
    <w:rsid w:val="00BC3D21"/>
    <w:rsid w:val="00BC57A5"/>
    <w:rsid w:val="00BC6CBC"/>
    <w:rsid w:val="00BD0071"/>
    <w:rsid w:val="00BD06E7"/>
    <w:rsid w:val="00BD209E"/>
    <w:rsid w:val="00BD3FEA"/>
    <w:rsid w:val="00BD4691"/>
    <w:rsid w:val="00BD4E5A"/>
    <w:rsid w:val="00BD5D6A"/>
    <w:rsid w:val="00BD64B8"/>
    <w:rsid w:val="00BD67C5"/>
    <w:rsid w:val="00BD6F0F"/>
    <w:rsid w:val="00BD7211"/>
    <w:rsid w:val="00BD7E62"/>
    <w:rsid w:val="00BD7EDB"/>
    <w:rsid w:val="00BE0201"/>
    <w:rsid w:val="00BE04CF"/>
    <w:rsid w:val="00BE0B1D"/>
    <w:rsid w:val="00BE0E81"/>
    <w:rsid w:val="00BE1066"/>
    <w:rsid w:val="00BE40A2"/>
    <w:rsid w:val="00BE4888"/>
    <w:rsid w:val="00BE5DA4"/>
    <w:rsid w:val="00BE7499"/>
    <w:rsid w:val="00BE7B23"/>
    <w:rsid w:val="00BF0726"/>
    <w:rsid w:val="00BF27C0"/>
    <w:rsid w:val="00BF292C"/>
    <w:rsid w:val="00BF37D8"/>
    <w:rsid w:val="00BF38F9"/>
    <w:rsid w:val="00BF4956"/>
    <w:rsid w:val="00BF4A3C"/>
    <w:rsid w:val="00BF6974"/>
    <w:rsid w:val="00C01D44"/>
    <w:rsid w:val="00C030C7"/>
    <w:rsid w:val="00C0336D"/>
    <w:rsid w:val="00C03EAB"/>
    <w:rsid w:val="00C04838"/>
    <w:rsid w:val="00C053D2"/>
    <w:rsid w:val="00C0657F"/>
    <w:rsid w:val="00C070DC"/>
    <w:rsid w:val="00C0717A"/>
    <w:rsid w:val="00C07CD8"/>
    <w:rsid w:val="00C10028"/>
    <w:rsid w:val="00C11731"/>
    <w:rsid w:val="00C11C8C"/>
    <w:rsid w:val="00C11E2E"/>
    <w:rsid w:val="00C1245F"/>
    <w:rsid w:val="00C126D2"/>
    <w:rsid w:val="00C127BF"/>
    <w:rsid w:val="00C13381"/>
    <w:rsid w:val="00C13C9E"/>
    <w:rsid w:val="00C13D1E"/>
    <w:rsid w:val="00C15AA0"/>
    <w:rsid w:val="00C17363"/>
    <w:rsid w:val="00C2004A"/>
    <w:rsid w:val="00C200F4"/>
    <w:rsid w:val="00C21868"/>
    <w:rsid w:val="00C21D2F"/>
    <w:rsid w:val="00C22F2F"/>
    <w:rsid w:val="00C236C9"/>
    <w:rsid w:val="00C25400"/>
    <w:rsid w:val="00C27D84"/>
    <w:rsid w:val="00C313FB"/>
    <w:rsid w:val="00C316F4"/>
    <w:rsid w:val="00C34DA6"/>
    <w:rsid w:val="00C35B9B"/>
    <w:rsid w:val="00C3670F"/>
    <w:rsid w:val="00C36C08"/>
    <w:rsid w:val="00C40ECE"/>
    <w:rsid w:val="00C41516"/>
    <w:rsid w:val="00C415AF"/>
    <w:rsid w:val="00C42F36"/>
    <w:rsid w:val="00C43D24"/>
    <w:rsid w:val="00C47DDE"/>
    <w:rsid w:val="00C50234"/>
    <w:rsid w:val="00C50AC2"/>
    <w:rsid w:val="00C5101E"/>
    <w:rsid w:val="00C51D11"/>
    <w:rsid w:val="00C51DB8"/>
    <w:rsid w:val="00C5224C"/>
    <w:rsid w:val="00C53064"/>
    <w:rsid w:val="00C535E3"/>
    <w:rsid w:val="00C53F5A"/>
    <w:rsid w:val="00C54083"/>
    <w:rsid w:val="00C559D5"/>
    <w:rsid w:val="00C606F5"/>
    <w:rsid w:val="00C614B6"/>
    <w:rsid w:val="00C6232B"/>
    <w:rsid w:val="00C63250"/>
    <w:rsid w:val="00C65515"/>
    <w:rsid w:val="00C6710B"/>
    <w:rsid w:val="00C6745A"/>
    <w:rsid w:val="00C71E31"/>
    <w:rsid w:val="00C765CC"/>
    <w:rsid w:val="00C76C01"/>
    <w:rsid w:val="00C814AC"/>
    <w:rsid w:val="00C81FFB"/>
    <w:rsid w:val="00C82719"/>
    <w:rsid w:val="00C82CC3"/>
    <w:rsid w:val="00C843B7"/>
    <w:rsid w:val="00C861F4"/>
    <w:rsid w:val="00C863CE"/>
    <w:rsid w:val="00C87152"/>
    <w:rsid w:val="00C906DF"/>
    <w:rsid w:val="00C90F28"/>
    <w:rsid w:val="00C91AE8"/>
    <w:rsid w:val="00C92B99"/>
    <w:rsid w:val="00C92D7B"/>
    <w:rsid w:val="00C94C5B"/>
    <w:rsid w:val="00C94D6B"/>
    <w:rsid w:val="00C95492"/>
    <w:rsid w:val="00C95C7C"/>
    <w:rsid w:val="00C96B4A"/>
    <w:rsid w:val="00C976E0"/>
    <w:rsid w:val="00C979CD"/>
    <w:rsid w:val="00C97F99"/>
    <w:rsid w:val="00CA1F20"/>
    <w:rsid w:val="00CA4A4E"/>
    <w:rsid w:val="00CA5D5A"/>
    <w:rsid w:val="00CB021B"/>
    <w:rsid w:val="00CB02B0"/>
    <w:rsid w:val="00CB0E67"/>
    <w:rsid w:val="00CB247A"/>
    <w:rsid w:val="00CB3657"/>
    <w:rsid w:val="00CB54C3"/>
    <w:rsid w:val="00CC6602"/>
    <w:rsid w:val="00CD02B5"/>
    <w:rsid w:val="00CD15D5"/>
    <w:rsid w:val="00CD1A74"/>
    <w:rsid w:val="00CD1BA7"/>
    <w:rsid w:val="00CD1E1C"/>
    <w:rsid w:val="00CD2F01"/>
    <w:rsid w:val="00CD537B"/>
    <w:rsid w:val="00CD5448"/>
    <w:rsid w:val="00CD5D55"/>
    <w:rsid w:val="00CD5DA0"/>
    <w:rsid w:val="00CE08C0"/>
    <w:rsid w:val="00CE1FEC"/>
    <w:rsid w:val="00CE3AAF"/>
    <w:rsid w:val="00CE4453"/>
    <w:rsid w:val="00CE48FF"/>
    <w:rsid w:val="00CE4DC6"/>
    <w:rsid w:val="00CE5171"/>
    <w:rsid w:val="00CE664F"/>
    <w:rsid w:val="00CE700D"/>
    <w:rsid w:val="00CE7229"/>
    <w:rsid w:val="00CF1215"/>
    <w:rsid w:val="00CF4F40"/>
    <w:rsid w:val="00CF4F4C"/>
    <w:rsid w:val="00CF5BDA"/>
    <w:rsid w:val="00CF5CE5"/>
    <w:rsid w:val="00D006D9"/>
    <w:rsid w:val="00D009F8"/>
    <w:rsid w:val="00D018FB"/>
    <w:rsid w:val="00D02E2E"/>
    <w:rsid w:val="00D03535"/>
    <w:rsid w:val="00D036CA"/>
    <w:rsid w:val="00D03D45"/>
    <w:rsid w:val="00D06088"/>
    <w:rsid w:val="00D10D2D"/>
    <w:rsid w:val="00D112ED"/>
    <w:rsid w:val="00D1183B"/>
    <w:rsid w:val="00D12647"/>
    <w:rsid w:val="00D15474"/>
    <w:rsid w:val="00D17130"/>
    <w:rsid w:val="00D2029C"/>
    <w:rsid w:val="00D21F5F"/>
    <w:rsid w:val="00D22030"/>
    <w:rsid w:val="00D22DF9"/>
    <w:rsid w:val="00D23BF0"/>
    <w:rsid w:val="00D26A58"/>
    <w:rsid w:val="00D30245"/>
    <w:rsid w:val="00D31658"/>
    <w:rsid w:val="00D317FF"/>
    <w:rsid w:val="00D31831"/>
    <w:rsid w:val="00D33769"/>
    <w:rsid w:val="00D36901"/>
    <w:rsid w:val="00D37801"/>
    <w:rsid w:val="00D41BEC"/>
    <w:rsid w:val="00D41D5D"/>
    <w:rsid w:val="00D421F4"/>
    <w:rsid w:val="00D43D67"/>
    <w:rsid w:val="00D44872"/>
    <w:rsid w:val="00D449DC"/>
    <w:rsid w:val="00D44DB8"/>
    <w:rsid w:val="00D46210"/>
    <w:rsid w:val="00D5119D"/>
    <w:rsid w:val="00D51EC4"/>
    <w:rsid w:val="00D521CC"/>
    <w:rsid w:val="00D53EEA"/>
    <w:rsid w:val="00D54B2F"/>
    <w:rsid w:val="00D54BE5"/>
    <w:rsid w:val="00D54C53"/>
    <w:rsid w:val="00D55CDC"/>
    <w:rsid w:val="00D55EB7"/>
    <w:rsid w:val="00D55F4D"/>
    <w:rsid w:val="00D5696C"/>
    <w:rsid w:val="00D57E50"/>
    <w:rsid w:val="00D61781"/>
    <w:rsid w:val="00D625B4"/>
    <w:rsid w:val="00D629B1"/>
    <w:rsid w:val="00D62EC0"/>
    <w:rsid w:val="00D63016"/>
    <w:rsid w:val="00D6544B"/>
    <w:rsid w:val="00D654D2"/>
    <w:rsid w:val="00D65BF2"/>
    <w:rsid w:val="00D65D93"/>
    <w:rsid w:val="00D660D5"/>
    <w:rsid w:val="00D66F44"/>
    <w:rsid w:val="00D67C55"/>
    <w:rsid w:val="00D70772"/>
    <w:rsid w:val="00D70AE6"/>
    <w:rsid w:val="00D726A0"/>
    <w:rsid w:val="00D7338D"/>
    <w:rsid w:val="00D73CE7"/>
    <w:rsid w:val="00D74F95"/>
    <w:rsid w:val="00D75083"/>
    <w:rsid w:val="00D76E9E"/>
    <w:rsid w:val="00D7714B"/>
    <w:rsid w:val="00D82A1A"/>
    <w:rsid w:val="00D85BB5"/>
    <w:rsid w:val="00D85C8B"/>
    <w:rsid w:val="00D87022"/>
    <w:rsid w:val="00D91276"/>
    <w:rsid w:val="00D91D88"/>
    <w:rsid w:val="00D9361F"/>
    <w:rsid w:val="00D964AB"/>
    <w:rsid w:val="00D96727"/>
    <w:rsid w:val="00D972BD"/>
    <w:rsid w:val="00DA1E7E"/>
    <w:rsid w:val="00DA2C51"/>
    <w:rsid w:val="00DA3CAF"/>
    <w:rsid w:val="00DA4F0E"/>
    <w:rsid w:val="00DA55CC"/>
    <w:rsid w:val="00DA6643"/>
    <w:rsid w:val="00DA790A"/>
    <w:rsid w:val="00DB26E3"/>
    <w:rsid w:val="00DB324A"/>
    <w:rsid w:val="00DB3E15"/>
    <w:rsid w:val="00DB4E04"/>
    <w:rsid w:val="00DB6027"/>
    <w:rsid w:val="00DB679F"/>
    <w:rsid w:val="00DB6AAB"/>
    <w:rsid w:val="00DC0E96"/>
    <w:rsid w:val="00DC1B23"/>
    <w:rsid w:val="00DC27E4"/>
    <w:rsid w:val="00DC434A"/>
    <w:rsid w:val="00DC573E"/>
    <w:rsid w:val="00DC597E"/>
    <w:rsid w:val="00DC6472"/>
    <w:rsid w:val="00DC6C38"/>
    <w:rsid w:val="00DD06C8"/>
    <w:rsid w:val="00DD1D91"/>
    <w:rsid w:val="00DD4B92"/>
    <w:rsid w:val="00DD77A3"/>
    <w:rsid w:val="00DE0231"/>
    <w:rsid w:val="00DE073B"/>
    <w:rsid w:val="00DE0ACA"/>
    <w:rsid w:val="00DE1494"/>
    <w:rsid w:val="00DE4138"/>
    <w:rsid w:val="00DF02F1"/>
    <w:rsid w:val="00DF2CB8"/>
    <w:rsid w:val="00DF47A4"/>
    <w:rsid w:val="00E00ACC"/>
    <w:rsid w:val="00E02763"/>
    <w:rsid w:val="00E03A06"/>
    <w:rsid w:val="00E041AC"/>
    <w:rsid w:val="00E052DE"/>
    <w:rsid w:val="00E06964"/>
    <w:rsid w:val="00E0716C"/>
    <w:rsid w:val="00E12400"/>
    <w:rsid w:val="00E12FA9"/>
    <w:rsid w:val="00E1496D"/>
    <w:rsid w:val="00E14E7F"/>
    <w:rsid w:val="00E15815"/>
    <w:rsid w:val="00E219E4"/>
    <w:rsid w:val="00E21E3D"/>
    <w:rsid w:val="00E239BC"/>
    <w:rsid w:val="00E25119"/>
    <w:rsid w:val="00E266D2"/>
    <w:rsid w:val="00E26B98"/>
    <w:rsid w:val="00E30160"/>
    <w:rsid w:val="00E309F4"/>
    <w:rsid w:val="00E31376"/>
    <w:rsid w:val="00E3165A"/>
    <w:rsid w:val="00E31E7E"/>
    <w:rsid w:val="00E32AFE"/>
    <w:rsid w:val="00E345B4"/>
    <w:rsid w:val="00E3558D"/>
    <w:rsid w:val="00E36A03"/>
    <w:rsid w:val="00E36DAF"/>
    <w:rsid w:val="00E412EA"/>
    <w:rsid w:val="00E41A2C"/>
    <w:rsid w:val="00E41DEC"/>
    <w:rsid w:val="00E420DF"/>
    <w:rsid w:val="00E42204"/>
    <w:rsid w:val="00E428EC"/>
    <w:rsid w:val="00E43793"/>
    <w:rsid w:val="00E45A1A"/>
    <w:rsid w:val="00E47B5E"/>
    <w:rsid w:val="00E500BA"/>
    <w:rsid w:val="00E54652"/>
    <w:rsid w:val="00E549A5"/>
    <w:rsid w:val="00E5524A"/>
    <w:rsid w:val="00E6033F"/>
    <w:rsid w:val="00E60F57"/>
    <w:rsid w:val="00E641D2"/>
    <w:rsid w:val="00E645CE"/>
    <w:rsid w:val="00E64665"/>
    <w:rsid w:val="00E657D6"/>
    <w:rsid w:val="00E66B6F"/>
    <w:rsid w:val="00E6779E"/>
    <w:rsid w:val="00E7029B"/>
    <w:rsid w:val="00E72183"/>
    <w:rsid w:val="00E723D1"/>
    <w:rsid w:val="00E7328C"/>
    <w:rsid w:val="00E745DA"/>
    <w:rsid w:val="00E753EC"/>
    <w:rsid w:val="00E774D0"/>
    <w:rsid w:val="00E80A80"/>
    <w:rsid w:val="00E815E8"/>
    <w:rsid w:val="00E81F6F"/>
    <w:rsid w:val="00E8277C"/>
    <w:rsid w:val="00E83D5C"/>
    <w:rsid w:val="00E911FA"/>
    <w:rsid w:val="00E91219"/>
    <w:rsid w:val="00E914C7"/>
    <w:rsid w:val="00E917D8"/>
    <w:rsid w:val="00E92361"/>
    <w:rsid w:val="00E93D15"/>
    <w:rsid w:val="00E94242"/>
    <w:rsid w:val="00E94CE2"/>
    <w:rsid w:val="00E9640D"/>
    <w:rsid w:val="00E97C47"/>
    <w:rsid w:val="00E97D23"/>
    <w:rsid w:val="00EA06EB"/>
    <w:rsid w:val="00EA1C5A"/>
    <w:rsid w:val="00EA2558"/>
    <w:rsid w:val="00EA26D2"/>
    <w:rsid w:val="00EA2776"/>
    <w:rsid w:val="00EA2C82"/>
    <w:rsid w:val="00EA6445"/>
    <w:rsid w:val="00EA66C3"/>
    <w:rsid w:val="00EB1165"/>
    <w:rsid w:val="00EB4B84"/>
    <w:rsid w:val="00EB4BFF"/>
    <w:rsid w:val="00EB4C83"/>
    <w:rsid w:val="00EB4DA8"/>
    <w:rsid w:val="00EB4E7C"/>
    <w:rsid w:val="00EB56A3"/>
    <w:rsid w:val="00EB5FC4"/>
    <w:rsid w:val="00EB7BB9"/>
    <w:rsid w:val="00EC1B39"/>
    <w:rsid w:val="00EC1D99"/>
    <w:rsid w:val="00ED02A1"/>
    <w:rsid w:val="00ED0C6B"/>
    <w:rsid w:val="00ED2315"/>
    <w:rsid w:val="00ED34FB"/>
    <w:rsid w:val="00ED58AA"/>
    <w:rsid w:val="00ED63AD"/>
    <w:rsid w:val="00ED7B9B"/>
    <w:rsid w:val="00EE1502"/>
    <w:rsid w:val="00EE1ACA"/>
    <w:rsid w:val="00EE315C"/>
    <w:rsid w:val="00EE3AC5"/>
    <w:rsid w:val="00EE4464"/>
    <w:rsid w:val="00EE6576"/>
    <w:rsid w:val="00EE71C9"/>
    <w:rsid w:val="00EE7895"/>
    <w:rsid w:val="00EF03D7"/>
    <w:rsid w:val="00EF08EE"/>
    <w:rsid w:val="00EF196A"/>
    <w:rsid w:val="00EF1B5E"/>
    <w:rsid w:val="00EF1E52"/>
    <w:rsid w:val="00EF25D6"/>
    <w:rsid w:val="00EF3174"/>
    <w:rsid w:val="00EF33A0"/>
    <w:rsid w:val="00EF46E7"/>
    <w:rsid w:val="00EF53AD"/>
    <w:rsid w:val="00EF5D61"/>
    <w:rsid w:val="00F01B43"/>
    <w:rsid w:val="00F02C96"/>
    <w:rsid w:val="00F034E6"/>
    <w:rsid w:val="00F04D5B"/>
    <w:rsid w:val="00F0644E"/>
    <w:rsid w:val="00F065A8"/>
    <w:rsid w:val="00F1007B"/>
    <w:rsid w:val="00F102BC"/>
    <w:rsid w:val="00F144E1"/>
    <w:rsid w:val="00F14860"/>
    <w:rsid w:val="00F162F7"/>
    <w:rsid w:val="00F17868"/>
    <w:rsid w:val="00F21E8F"/>
    <w:rsid w:val="00F239FA"/>
    <w:rsid w:val="00F23C26"/>
    <w:rsid w:val="00F2407D"/>
    <w:rsid w:val="00F24456"/>
    <w:rsid w:val="00F244D5"/>
    <w:rsid w:val="00F26425"/>
    <w:rsid w:val="00F312F6"/>
    <w:rsid w:val="00F3229E"/>
    <w:rsid w:val="00F32324"/>
    <w:rsid w:val="00F3278A"/>
    <w:rsid w:val="00F33A7C"/>
    <w:rsid w:val="00F33AB2"/>
    <w:rsid w:val="00F34D69"/>
    <w:rsid w:val="00F34DEF"/>
    <w:rsid w:val="00F36222"/>
    <w:rsid w:val="00F376EB"/>
    <w:rsid w:val="00F37AC1"/>
    <w:rsid w:val="00F43D08"/>
    <w:rsid w:val="00F44FED"/>
    <w:rsid w:val="00F4526C"/>
    <w:rsid w:val="00F45B98"/>
    <w:rsid w:val="00F46B52"/>
    <w:rsid w:val="00F47C26"/>
    <w:rsid w:val="00F50427"/>
    <w:rsid w:val="00F50841"/>
    <w:rsid w:val="00F52416"/>
    <w:rsid w:val="00F52B8C"/>
    <w:rsid w:val="00F53961"/>
    <w:rsid w:val="00F53F0B"/>
    <w:rsid w:val="00F54AA4"/>
    <w:rsid w:val="00F5535B"/>
    <w:rsid w:val="00F55A2B"/>
    <w:rsid w:val="00F563B0"/>
    <w:rsid w:val="00F57FC3"/>
    <w:rsid w:val="00F6194C"/>
    <w:rsid w:val="00F61E65"/>
    <w:rsid w:val="00F638AE"/>
    <w:rsid w:val="00F63FA1"/>
    <w:rsid w:val="00F644A0"/>
    <w:rsid w:val="00F64E5B"/>
    <w:rsid w:val="00F65E30"/>
    <w:rsid w:val="00F660B5"/>
    <w:rsid w:val="00F66C54"/>
    <w:rsid w:val="00F67693"/>
    <w:rsid w:val="00F7197F"/>
    <w:rsid w:val="00F71ED1"/>
    <w:rsid w:val="00F72224"/>
    <w:rsid w:val="00F7298E"/>
    <w:rsid w:val="00F754E2"/>
    <w:rsid w:val="00F776BC"/>
    <w:rsid w:val="00F80074"/>
    <w:rsid w:val="00F8209E"/>
    <w:rsid w:val="00F84F55"/>
    <w:rsid w:val="00F879E5"/>
    <w:rsid w:val="00F9117C"/>
    <w:rsid w:val="00F92039"/>
    <w:rsid w:val="00F926AB"/>
    <w:rsid w:val="00F9361A"/>
    <w:rsid w:val="00F971B8"/>
    <w:rsid w:val="00FA02F7"/>
    <w:rsid w:val="00FA1271"/>
    <w:rsid w:val="00FA21B0"/>
    <w:rsid w:val="00FA2B5B"/>
    <w:rsid w:val="00FA41D4"/>
    <w:rsid w:val="00FA4954"/>
    <w:rsid w:val="00FA5B2A"/>
    <w:rsid w:val="00FA6347"/>
    <w:rsid w:val="00FA6858"/>
    <w:rsid w:val="00FA6C0A"/>
    <w:rsid w:val="00FA6C47"/>
    <w:rsid w:val="00FA74DF"/>
    <w:rsid w:val="00FB062D"/>
    <w:rsid w:val="00FB20F9"/>
    <w:rsid w:val="00FB246C"/>
    <w:rsid w:val="00FB3E98"/>
    <w:rsid w:val="00FB3ECE"/>
    <w:rsid w:val="00FC01DF"/>
    <w:rsid w:val="00FC0B36"/>
    <w:rsid w:val="00FC1EA0"/>
    <w:rsid w:val="00FC2C6D"/>
    <w:rsid w:val="00FC322A"/>
    <w:rsid w:val="00FC3E20"/>
    <w:rsid w:val="00FC418F"/>
    <w:rsid w:val="00FC4582"/>
    <w:rsid w:val="00FC692D"/>
    <w:rsid w:val="00FC7792"/>
    <w:rsid w:val="00FD0895"/>
    <w:rsid w:val="00FD1EA3"/>
    <w:rsid w:val="00FD292C"/>
    <w:rsid w:val="00FD570B"/>
    <w:rsid w:val="00FD5812"/>
    <w:rsid w:val="00FD6BE4"/>
    <w:rsid w:val="00FD7532"/>
    <w:rsid w:val="00FD79BD"/>
    <w:rsid w:val="00FE067C"/>
    <w:rsid w:val="00FE0D3D"/>
    <w:rsid w:val="00FE6604"/>
    <w:rsid w:val="00FE7759"/>
    <w:rsid w:val="00FF00AA"/>
    <w:rsid w:val="00FF0B5E"/>
    <w:rsid w:val="00FF0EE4"/>
    <w:rsid w:val="00FF1804"/>
    <w:rsid w:val="00FF1B8A"/>
    <w:rsid w:val="00FF2ACF"/>
    <w:rsid w:val="00FF53E2"/>
    <w:rsid w:val="00FF5E76"/>
    <w:rsid w:val="00FF633F"/>
    <w:rsid w:val="00FF76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6FE1B6"/>
  <w15:docId w15:val="{BA879708-9A92-4CDA-8326-9448700C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5937"/>
    <w:rPr>
      <w:sz w:val="24"/>
      <w:szCs w:val="24"/>
      <w:lang w:val="en-GB" w:bidi="ar-QA"/>
    </w:rPr>
  </w:style>
  <w:style w:type="paragraph" w:styleId="Heading1">
    <w:name w:val="heading 1"/>
    <w:basedOn w:val="ListParagraph"/>
    <w:next w:val="Normal"/>
    <w:link w:val="Heading1Char"/>
    <w:qFormat/>
    <w:rsid w:val="009E6ACB"/>
    <w:pPr>
      <w:keepNext/>
      <w:spacing w:before="120" w:after="120"/>
      <w:ind w:left="0"/>
      <w:contextualSpacing w:val="0"/>
      <w:jc w:val="both"/>
      <w:outlineLvl w:val="0"/>
    </w:pPr>
    <w:rPr>
      <w:b/>
      <w:bCs/>
      <w:caps/>
      <w:kern w:val="32"/>
      <w:sz w:val="28"/>
      <w:szCs w:val="28"/>
      <w:lang w:val="lv-LV"/>
    </w:rPr>
  </w:style>
  <w:style w:type="paragraph" w:styleId="Heading2">
    <w:name w:val="heading 2"/>
    <w:basedOn w:val="Normal"/>
    <w:next w:val="Normal"/>
    <w:link w:val="Heading2Char"/>
    <w:qFormat/>
    <w:rsid w:val="003B12C0"/>
    <w:pPr>
      <w:spacing w:before="240" w:after="120"/>
      <w:outlineLvl w:val="1"/>
    </w:pPr>
    <w:rPr>
      <w:b/>
      <w:lang w:bidi="ar-SA"/>
    </w:rPr>
  </w:style>
  <w:style w:type="paragraph" w:styleId="Heading3">
    <w:name w:val="heading 3"/>
    <w:basedOn w:val="NoSpacing"/>
    <w:next w:val="Normal"/>
    <w:qFormat/>
    <w:rsid w:val="003B12C0"/>
    <w:pPr>
      <w:spacing w:before="240" w:after="120"/>
      <w:outlineLvl w:val="2"/>
    </w:pPr>
    <w:rPr>
      <w:rFonts w:ascii="Times New Roman" w:hAnsi="Times New Roman" w:cs="Times New Roman"/>
      <w:b/>
      <w:bCs/>
      <w:kern w:val="32"/>
      <w:sz w:val="24"/>
      <w:szCs w:val="24"/>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spacing w:before="240" w:after="60"/>
      <w:outlineLvl w:val="4"/>
    </w:pPr>
    <w:rPr>
      <w:b/>
      <w:bCs/>
      <w:i/>
      <w:iCs/>
      <w:sz w:val="26"/>
      <w:szCs w:val="26"/>
    </w:rPr>
  </w:style>
  <w:style w:type="paragraph" w:styleId="Heading6">
    <w:name w:val="heading 6"/>
    <w:basedOn w:val="Normal"/>
    <w:next w:val="Normal"/>
    <w:qFormat/>
    <w:rsid w:val="007E2F8F"/>
    <w:pPr>
      <w:keepNext/>
      <w:jc w:val="both"/>
      <w:outlineLvl w:val="5"/>
    </w:pPr>
    <w:rPr>
      <w:b/>
      <w:color w:val="000000"/>
      <w:sz w:val="28"/>
      <w:szCs w:val="20"/>
      <w:lang w:bidi="ar-SA"/>
    </w:rPr>
  </w:style>
  <w:style w:type="paragraph" w:styleId="Heading7">
    <w:name w:val="heading 7"/>
    <w:basedOn w:val="Normal"/>
    <w:next w:val="Normal"/>
    <w:qFormat/>
    <w:rsid w:val="00824D88"/>
    <w:pPr>
      <w:spacing w:before="240" w:after="60"/>
      <w:outlineLvl w:val="6"/>
    </w:pPr>
  </w:style>
  <w:style w:type="paragraph" w:styleId="Heading8">
    <w:name w:val="heading 8"/>
    <w:basedOn w:val="Normal"/>
    <w:next w:val="Normal"/>
    <w:qFormat/>
    <w:rsid w:val="00824D88"/>
    <w:pPr>
      <w:spacing w:before="240" w:after="60"/>
      <w:outlineLvl w:val="7"/>
    </w:pPr>
    <w:rPr>
      <w:i/>
      <w:iCs/>
    </w:rPr>
  </w:style>
  <w:style w:type="paragraph" w:styleId="Heading9">
    <w:name w:val="heading 9"/>
    <w:basedOn w:val="Normal"/>
    <w:next w:val="Normal"/>
    <w:qFormat/>
    <w:rsid w:val="00824D8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bidi="ar-SA"/>
    </w:rPr>
  </w:style>
  <w:style w:type="paragraph" w:styleId="BodyText">
    <w:name w:val="Body Text"/>
    <w:basedOn w:val="Normal"/>
    <w:rsid w:val="007E2F8F"/>
    <w:pPr>
      <w:jc w:val="both"/>
    </w:pPr>
    <w:rPr>
      <w:color w:val="000000"/>
      <w:szCs w:val="20"/>
      <w:lang w:bidi="ar-SA"/>
    </w:rPr>
  </w:style>
  <w:style w:type="paragraph" w:styleId="BlockText">
    <w:name w:val="Block Text"/>
    <w:basedOn w:val="Normal"/>
    <w:rsid w:val="007E2F8F"/>
    <w:pPr>
      <w:ind w:left="1440" w:right="188" w:hanging="720"/>
    </w:pPr>
    <w:rPr>
      <w:sz w:val="20"/>
      <w:szCs w:val="20"/>
      <w:lang w:bidi="ar-SA"/>
    </w:rPr>
  </w:style>
  <w:style w:type="paragraph" w:styleId="FootnoteText">
    <w:name w:val="footnote text"/>
    <w:basedOn w:val="Normal"/>
    <w:semiHidden/>
    <w:rsid w:val="007E2F8F"/>
    <w:rPr>
      <w:rFonts w:ascii="Arial" w:hAnsi="Arial"/>
      <w:sz w:val="20"/>
      <w:szCs w:val="20"/>
      <w:lang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eastAsia="fr-BE" w:bidi="ar-SA"/>
    </w:rPr>
  </w:style>
  <w:style w:type="character" w:styleId="Strong">
    <w:name w:val="Strong"/>
    <w:basedOn w:val="DefaultParagraphFont"/>
    <w:qFormat/>
    <w:rsid w:val="00B86E0B"/>
    <w:rPr>
      <w:b/>
      <w:bCs/>
    </w:rPr>
  </w:style>
  <w:style w:type="character" w:styleId="PageNumber">
    <w:name w:val="page number"/>
    <w:basedOn w:val="DefaultParagraphFont"/>
    <w:rsid w:val="00D12647"/>
  </w:style>
  <w:style w:type="paragraph" w:customStyle="1" w:styleId="CharCharRakstzCharChar1Rakstz">
    <w:name w:val="Char Char Rakstz. Char Char1 Rakstz."/>
    <w:basedOn w:val="Normal"/>
    <w:rsid w:val="00FD1EA3"/>
    <w:pPr>
      <w:spacing w:after="160" w:line="240" w:lineRule="exact"/>
    </w:pPr>
    <w:rPr>
      <w:rFonts w:ascii="Tahoma" w:hAnsi="Tahoma"/>
      <w:sz w:val="20"/>
      <w:szCs w:val="20"/>
      <w:lang w:eastAsia="en-US" w:bidi="ar-SA"/>
    </w:rPr>
  </w:style>
  <w:style w:type="paragraph" w:customStyle="1" w:styleId="Default">
    <w:name w:val="Default"/>
    <w:rsid w:val="00FD1EA3"/>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6D4E18"/>
    <w:rPr>
      <w:rFonts w:ascii="Tahoma" w:hAnsi="Tahoma" w:cs="Tahoma"/>
      <w:sz w:val="16"/>
      <w:szCs w:val="16"/>
    </w:rPr>
  </w:style>
  <w:style w:type="paragraph" w:customStyle="1" w:styleId="CharChar1RakstzCharCharRakstzCharCharRakstzCharCharRakstzCharCharRakstz">
    <w:name w:val="Char Char1 Rakstz. Char Char Rakstz. Char Char Rakstz. Char Char Rakstz. Char Char Rakstz."/>
    <w:basedOn w:val="Normal"/>
    <w:rsid w:val="00302944"/>
    <w:pPr>
      <w:spacing w:after="160" w:line="240" w:lineRule="exact"/>
    </w:pPr>
    <w:rPr>
      <w:rFonts w:ascii="Tahoma" w:hAnsi="Tahoma"/>
      <w:sz w:val="20"/>
      <w:szCs w:val="20"/>
      <w:lang w:eastAsia="en-US" w:bidi="ar-SA"/>
    </w:rPr>
  </w:style>
  <w:style w:type="paragraph" w:customStyle="1" w:styleId="OiaeaeiYiio2">
    <w:name w:val="O?ia eaeiYiio 2"/>
    <w:basedOn w:val="Normal"/>
    <w:rsid w:val="00941C04"/>
    <w:pPr>
      <w:widowControl w:val="0"/>
      <w:jc w:val="right"/>
    </w:pPr>
    <w:rPr>
      <w:i/>
      <w:sz w:val="16"/>
      <w:szCs w:val="20"/>
      <w:lang w:val="en-US" w:eastAsia="en-US" w:bidi="ar-SA"/>
    </w:rPr>
  </w:style>
  <w:style w:type="paragraph" w:customStyle="1" w:styleId="CharChar1Rakstz">
    <w:name w:val="Char Char1 Rakstz."/>
    <w:basedOn w:val="Normal"/>
    <w:rsid w:val="00941C04"/>
    <w:pPr>
      <w:spacing w:after="160" w:line="240" w:lineRule="exact"/>
    </w:pPr>
    <w:rPr>
      <w:rFonts w:ascii="Tahoma" w:hAnsi="Tahoma"/>
      <w:sz w:val="20"/>
      <w:szCs w:val="20"/>
      <w:lang w:val="en-US" w:eastAsia="en-US" w:bidi="ar-SA"/>
    </w:rPr>
  </w:style>
  <w:style w:type="paragraph" w:customStyle="1" w:styleId="Char">
    <w:name w:val="Char"/>
    <w:basedOn w:val="Normal"/>
    <w:semiHidden/>
    <w:rsid w:val="00E7029B"/>
    <w:pPr>
      <w:spacing w:after="160" w:line="240" w:lineRule="exact"/>
    </w:pPr>
    <w:rPr>
      <w:rFonts w:ascii="Tahoma" w:hAnsi="Tahoma"/>
      <w:sz w:val="20"/>
      <w:szCs w:val="20"/>
      <w:lang w:val="en-US" w:eastAsia="en-US" w:bidi="ar-SA"/>
    </w:rPr>
  </w:style>
  <w:style w:type="paragraph" w:styleId="NormalWeb">
    <w:name w:val="Normal (Web)"/>
    <w:basedOn w:val="Normal"/>
    <w:uiPriority w:val="99"/>
    <w:rsid w:val="00C0717A"/>
    <w:pPr>
      <w:spacing w:before="100" w:beforeAutospacing="1" w:after="100" w:afterAutospacing="1"/>
    </w:pPr>
    <w:rPr>
      <w:lang w:val="en-US" w:eastAsia="en-US" w:bidi="ar-SA"/>
    </w:rPr>
  </w:style>
  <w:style w:type="paragraph" w:customStyle="1" w:styleId="CharCharCharCharCharCharCharCharChar1CharCharCharCharCharChar">
    <w:name w:val="Char Char Char Char Char Char Char Char Char1 Char Char Char Char Char Char"/>
    <w:basedOn w:val="Normal"/>
    <w:rsid w:val="00B07601"/>
    <w:rPr>
      <w:lang w:val="pl-PL" w:eastAsia="pl-PL" w:bidi="ar-SA"/>
    </w:rPr>
  </w:style>
  <w:style w:type="paragraph" w:styleId="BodyTextIndent2">
    <w:name w:val="Body Text Indent 2"/>
    <w:basedOn w:val="Normal"/>
    <w:rsid w:val="00BA3C83"/>
    <w:pPr>
      <w:spacing w:after="120" w:line="480" w:lineRule="auto"/>
      <w:ind w:left="283"/>
    </w:pPr>
  </w:style>
  <w:style w:type="paragraph" w:customStyle="1" w:styleId="Form">
    <w:name w:val="Form"/>
    <w:rsid w:val="00823D0D"/>
    <w:pPr>
      <w:spacing w:before="20"/>
    </w:pPr>
    <w:rPr>
      <w:rFonts w:ascii="Arial" w:hAnsi="Arial"/>
      <w:sz w:val="16"/>
      <w:lang w:val="en-CA" w:eastAsia="en-US"/>
    </w:rPr>
  </w:style>
  <w:style w:type="paragraph" w:styleId="ListParagraph">
    <w:name w:val="List Paragraph"/>
    <w:basedOn w:val="Normal"/>
    <w:uiPriority w:val="34"/>
    <w:qFormat/>
    <w:rsid w:val="00EF03D7"/>
    <w:pPr>
      <w:ind w:left="720"/>
      <w:contextualSpacing/>
    </w:pPr>
  </w:style>
  <w:style w:type="paragraph" w:styleId="NoSpacing">
    <w:name w:val="No Spacing"/>
    <w:uiPriority w:val="1"/>
    <w:qFormat/>
    <w:rsid w:val="00F71ED1"/>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9E6ACB"/>
    <w:rPr>
      <w:b/>
      <w:bCs/>
      <w:caps/>
      <w:kern w:val="32"/>
      <w:sz w:val="28"/>
      <w:szCs w:val="28"/>
      <w:lang w:bidi="ar-QA"/>
    </w:rPr>
  </w:style>
  <w:style w:type="character" w:styleId="Hyperlink">
    <w:name w:val="Hyperlink"/>
    <w:basedOn w:val="DefaultParagraphFont"/>
    <w:uiPriority w:val="99"/>
    <w:unhideWhenUsed/>
    <w:rsid w:val="00CA4A4E"/>
    <w:rPr>
      <w:color w:val="0000FF" w:themeColor="hyperlink"/>
      <w:u w:val="single"/>
    </w:rPr>
  </w:style>
  <w:style w:type="character" w:customStyle="1" w:styleId="UnresolvedMention1">
    <w:name w:val="Unresolved Mention1"/>
    <w:basedOn w:val="DefaultParagraphFont"/>
    <w:uiPriority w:val="99"/>
    <w:semiHidden/>
    <w:unhideWhenUsed/>
    <w:rsid w:val="00CA4A4E"/>
    <w:rPr>
      <w:color w:val="605E5C"/>
      <w:shd w:val="clear" w:color="auto" w:fill="E1DFDD"/>
    </w:rPr>
  </w:style>
  <w:style w:type="paragraph" w:styleId="Subtitle">
    <w:name w:val="Subtitle"/>
    <w:basedOn w:val="Normal"/>
    <w:next w:val="Normal"/>
    <w:link w:val="SubtitleChar"/>
    <w:qFormat/>
    <w:rsid w:val="00B616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616D8"/>
    <w:rPr>
      <w:rFonts w:asciiTheme="minorHAnsi" w:eastAsiaTheme="minorEastAsia" w:hAnsiTheme="minorHAnsi" w:cstheme="minorBidi"/>
      <w:color w:val="5A5A5A" w:themeColor="text1" w:themeTint="A5"/>
      <w:spacing w:val="15"/>
      <w:sz w:val="22"/>
      <w:szCs w:val="22"/>
      <w:lang w:val="en-GB" w:bidi="ar-QA"/>
    </w:rPr>
  </w:style>
  <w:style w:type="character" w:styleId="CommentReference">
    <w:name w:val="annotation reference"/>
    <w:basedOn w:val="DefaultParagraphFont"/>
    <w:semiHidden/>
    <w:unhideWhenUsed/>
    <w:rsid w:val="00C11C8C"/>
    <w:rPr>
      <w:sz w:val="16"/>
      <w:szCs w:val="16"/>
    </w:rPr>
  </w:style>
  <w:style w:type="paragraph" w:styleId="CommentText">
    <w:name w:val="annotation text"/>
    <w:basedOn w:val="Normal"/>
    <w:link w:val="CommentTextChar"/>
    <w:unhideWhenUsed/>
    <w:rsid w:val="00C11C8C"/>
    <w:rPr>
      <w:sz w:val="20"/>
      <w:szCs w:val="20"/>
    </w:rPr>
  </w:style>
  <w:style w:type="character" w:customStyle="1" w:styleId="CommentTextChar">
    <w:name w:val="Comment Text Char"/>
    <w:basedOn w:val="DefaultParagraphFont"/>
    <w:link w:val="CommentText"/>
    <w:rsid w:val="00C11C8C"/>
    <w:rPr>
      <w:lang w:val="en-GB" w:bidi="ar-QA"/>
    </w:rPr>
  </w:style>
  <w:style w:type="paragraph" w:styleId="CommentSubject">
    <w:name w:val="annotation subject"/>
    <w:basedOn w:val="CommentText"/>
    <w:next w:val="CommentText"/>
    <w:link w:val="CommentSubjectChar"/>
    <w:semiHidden/>
    <w:unhideWhenUsed/>
    <w:rsid w:val="00C11C8C"/>
    <w:rPr>
      <w:b/>
      <w:bCs/>
    </w:rPr>
  </w:style>
  <w:style w:type="character" w:customStyle="1" w:styleId="CommentSubjectChar">
    <w:name w:val="Comment Subject Char"/>
    <w:basedOn w:val="CommentTextChar"/>
    <w:link w:val="CommentSubject"/>
    <w:semiHidden/>
    <w:rsid w:val="00C11C8C"/>
    <w:rPr>
      <w:b/>
      <w:bCs/>
      <w:lang w:val="en-GB" w:bidi="ar-QA"/>
    </w:rPr>
  </w:style>
  <w:style w:type="paragraph" w:customStyle="1" w:styleId="CM1">
    <w:name w:val="CM1"/>
    <w:basedOn w:val="Normal"/>
    <w:next w:val="Normal"/>
    <w:uiPriority w:val="99"/>
    <w:rsid w:val="00626478"/>
    <w:pPr>
      <w:autoSpaceDE w:val="0"/>
      <w:autoSpaceDN w:val="0"/>
      <w:adjustRightInd w:val="0"/>
    </w:pPr>
    <w:rPr>
      <w:rFonts w:ascii="EUAlbertina" w:hAnsi="EUAlbertina"/>
      <w:lang w:val="lv-LV" w:bidi="ar-SA"/>
    </w:rPr>
  </w:style>
  <w:style w:type="paragraph" w:styleId="TOCHeading">
    <w:name w:val="TOC Heading"/>
    <w:basedOn w:val="Heading1"/>
    <w:next w:val="Normal"/>
    <w:uiPriority w:val="39"/>
    <w:unhideWhenUsed/>
    <w:qFormat/>
    <w:rsid w:val="009E6ACB"/>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eastAsia="en-US" w:bidi="ar-SA"/>
    </w:rPr>
  </w:style>
  <w:style w:type="paragraph" w:styleId="TOC1">
    <w:name w:val="toc 1"/>
    <w:basedOn w:val="Normal"/>
    <w:next w:val="Normal"/>
    <w:autoRedefine/>
    <w:uiPriority w:val="39"/>
    <w:unhideWhenUsed/>
    <w:rsid w:val="006A3917"/>
    <w:pPr>
      <w:tabs>
        <w:tab w:val="right" w:leader="dot" w:pos="9628"/>
      </w:tabs>
      <w:spacing w:after="100"/>
    </w:pPr>
  </w:style>
  <w:style w:type="paragraph" w:styleId="TOC2">
    <w:name w:val="toc 2"/>
    <w:basedOn w:val="Normal"/>
    <w:next w:val="Normal"/>
    <w:autoRedefine/>
    <w:uiPriority w:val="39"/>
    <w:unhideWhenUsed/>
    <w:rsid w:val="006A3917"/>
    <w:pPr>
      <w:spacing w:after="100"/>
      <w:ind w:left="240"/>
    </w:pPr>
  </w:style>
  <w:style w:type="paragraph" w:styleId="TOC3">
    <w:name w:val="toc 3"/>
    <w:basedOn w:val="Normal"/>
    <w:next w:val="Normal"/>
    <w:autoRedefine/>
    <w:uiPriority w:val="39"/>
    <w:unhideWhenUsed/>
    <w:rsid w:val="006A3917"/>
    <w:pPr>
      <w:spacing w:after="100"/>
      <w:ind w:left="480"/>
    </w:pPr>
  </w:style>
  <w:style w:type="numbering" w:customStyle="1" w:styleId="Style1">
    <w:name w:val="Style1"/>
    <w:uiPriority w:val="99"/>
    <w:rsid w:val="006A3917"/>
    <w:pPr>
      <w:numPr>
        <w:numId w:val="8"/>
      </w:numPr>
    </w:pPr>
  </w:style>
  <w:style w:type="numbering" w:customStyle="1" w:styleId="Style2">
    <w:name w:val="Style2"/>
    <w:uiPriority w:val="99"/>
    <w:rsid w:val="005963A0"/>
    <w:pPr>
      <w:numPr>
        <w:numId w:val="10"/>
      </w:numPr>
    </w:pPr>
  </w:style>
  <w:style w:type="numbering" w:customStyle="1" w:styleId="Style3">
    <w:name w:val="Style3"/>
    <w:uiPriority w:val="99"/>
    <w:rsid w:val="005963A0"/>
    <w:pPr>
      <w:numPr>
        <w:numId w:val="12"/>
      </w:numPr>
    </w:pPr>
  </w:style>
  <w:style w:type="numbering" w:customStyle="1" w:styleId="Style4">
    <w:name w:val="Style4"/>
    <w:uiPriority w:val="99"/>
    <w:rsid w:val="005963A0"/>
    <w:pPr>
      <w:numPr>
        <w:numId w:val="13"/>
      </w:numPr>
    </w:pPr>
  </w:style>
  <w:style w:type="character" w:customStyle="1" w:styleId="Heading2Char">
    <w:name w:val="Heading 2 Char"/>
    <w:basedOn w:val="DefaultParagraphFont"/>
    <w:link w:val="Heading2"/>
    <w:rsid w:val="005963A0"/>
    <w:rPr>
      <w:b/>
      <w:sz w:val="24"/>
      <w:szCs w:val="24"/>
      <w:lang w:val="en-GB"/>
    </w:rPr>
  </w:style>
  <w:style w:type="paragraph" w:styleId="HTMLPreformatted">
    <w:name w:val="HTML Preformatted"/>
    <w:basedOn w:val="Normal"/>
    <w:link w:val="HTMLPreformattedChar"/>
    <w:uiPriority w:val="99"/>
    <w:semiHidden/>
    <w:unhideWhenUsed/>
    <w:rsid w:val="00CD2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bidi="ar-SA"/>
    </w:rPr>
  </w:style>
  <w:style w:type="character" w:customStyle="1" w:styleId="HTMLPreformattedChar">
    <w:name w:val="HTML Preformatted Char"/>
    <w:basedOn w:val="DefaultParagraphFont"/>
    <w:link w:val="HTMLPreformatted"/>
    <w:uiPriority w:val="99"/>
    <w:semiHidden/>
    <w:rsid w:val="00CD2F01"/>
    <w:rPr>
      <w:rFonts w:ascii="Courier New" w:hAnsi="Courier New" w:cs="Courier New"/>
      <w:lang w:eastAsia="en-GB"/>
    </w:rPr>
  </w:style>
  <w:style w:type="character" w:customStyle="1" w:styleId="y2iqfc">
    <w:name w:val="y2iqfc"/>
    <w:basedOn w:val="DefaultParagraphFont"/>
    <w:rsid w:val="00CD2F01"/>
  </w:style>
  <w:style w:type="character" w:customStyle="1" w:styleId="tld-sibling-0-0-0">
    <w:name w:val="tld-sibling-0-0-0"/>
    <w:basedOn w:val="DefaultParagraphFont"/>
    <w:rsid w:val="004D3CB1"/>
  </w:style>
  <w:style w:type="character" w:customStyle="1" w:styleId="tld-sibling-0-0-1">
    <w:name w:val="tld-sibling-0-0-1"/>
    <w:basedOn w:val="DefaultParagraphFont"/>
    <w:rsid w:val="004D3CB1"/>
  </w:style>
  <w:style w:type="character" w:customStyle="1" w:styleId="ng-star-inserted">
    <w:name w:val="ng-star-inserted"/>
    <w:basedOn w:val="DefaultParagraphFont"/>
    <w:rsid w:val="004D3CB1"/>
  </w:style>
  <w:style w:type="character" w:customStyle="1" w:styleId="tld-sibling-0-0-2">
    <w:name w:val="tld-sibling-0-0-2"/>
    <w:basedOn w:val="DefaultParagraphFont"/>
    <w:rsid w:val="004D3CB1"/>
  </w:style>
  <w:style w:type="character" w:customStyle="1" w:styleId="tld-sibling-0-0-3">
    <w:name w:val="tld-sibling-0-0-3"/>
    <w:basedOn w:val="DefaultParagraphFont"/>
    <w:rsid w:val="004D3CB1"/>
  </w:style>
  <w:style w:type="character" w:customStyle="1" w:styleId="tld-sibling-0-0-4">
    <w:name w:val="tld-sibling-0-0-4"/>
    <w:basedOn w:val="DefaultParagraphFont"/>
    <w:rsid w:val="004D3CB1"/>
  </w:style>
  <w:style w:type="character" w:customStyle="1" w:styleId="tld-sibling-0-0-6">
    <w:name w:val="tld-sibling-0-0-6"/>
    <w:basedOn w:val="DefaultParagraphFont"/>
    <w:rsid w:val="004D3CB1"/>
  </w:style>
  <w:style w:type="character" w:customStyle="1" w:styleId="tld-sibling-0-0-7">
    <w:name w:val="tld-sibling-0-0-7"/>
    <w:basedOn w:val="DefaultParagraphFont"/>
    <w:rsid w:val="004D3CB1"/>
  </w:style>
  <w:style w:type="character" w:customStyle="1" w:styleId="tld-sibling-0-0-8">
    <w:name w:val="tld-sibling-0-0-8"/>
    <w:basedOn w:val="DefaultParagraphFont"/>
    <w:rsid w:val="004D3CB1"/>
  </w:style>
  <w:style w:type="character" w:customStyle="1" w:styleId="tld-sibling-0-0-9">
    <w:name w:val="tld-sibling-0-0-9"/>
    <w:basedOn w:val="DefaultParagraphFont"/>
    <w:rsid w:val="004D3CB1"/>
  </w:style>
  <w:style w:type="character" w:customStyle="1" w:styleId="tld-sibling-0-0-10">
    <w:name w:val="tld-sibling-0-0-10"/>
    <w:basedOn w:val="DefaultParagraphFont"/>
    <w:rsid w:val="004D3CB1"/>
  </w:style>
  <w:style w:type="character" w:customStyle="1" w:styleId="tld-sibling-0-0-14">
    <w:name w:val="tld-sibling-0-0-14"/>
    <w:basedOn w:val="DefaultParagraphFont"/>
    <w:rsid w:val="004D3CB1"/>
  </w:style>
  <w:style w:type="character" w:customStyle="1" w:styleId="tld-sibling-0-0-15">
    <w:name w:val="tld-sibling-0-0-15"/>
    <w:basedOn w:val="DefaultParagraphFont"/>
    <w:rsid w:val="004D3CB1"/>
  </w:style>
  <w:style w:type="character" w:customStyle="1" w:styleId="tld-sibling-0-0-16">
    <w:name w:val="tld-sibling-0-0-16"/>
    <w:basedOn w:val="DefaultParagraphFont"/>
    <w:rsid w:val="004D3CB1"/>
  </w:style>
  <w:style w:type="character" w:customStyle="1" w:styleId="tld-sibling-0-0-17">
    <w:name w:val="tld-sibling-0-0-17"/>
    <w:basedOn w:val="DefaultParagraphFont"/>
    <w:rsid w:val="004D3CB1"/>
  </w:style>
  <w:style w:type="character" w:customStyle="1" w:styleId="tld-sibling-0-0-18">
    <w:name w:val="tld-sibling-0-0-18"/>
    <w:basedOn w:val="DefaultParagraphFont"/>
    <w:rsid w:val="004D3CB1"/>
  </w:style>
  <w:style w:type="character" w:customStyle="1" w:styleId="tld-sibling-0-0-19">
    <w:name w:val="tld-sibling-0-0-19"/>
    <w:basedOn w:val="DefaultParagraphFont"/>
    <w:rsid w:val="004D3CB1"/>
  </w:style>
  <w:style w:type="character" w:customStyle="1" w:styleId="tld-sibling-0-0-20">
    <w:name w:val="tld-sibling-0-0-20"/>
    <w:basedOn w:val="DefaultParagraphFont"/>
    <w:rsid w:val="004D3CB1"/>
  </w:style>
  <w:style w:type="character" w:customStyle="1" w:styleId="tld-sibling-0-0-21">
    <w:name w:val="tld-sibling-0-0-21"/>
    <w:basedOn w:val="DefaultParagraphFont"/>
    <w:rsid w:val="004D3CB1"/>
  </w:style>
  <w:style w:type="character" w:customStyle="1" w:styleId="tld-sibling-0-0-22">
    <w:name w:val="tld-sibling-0-0-22"/>
    <w:basedOn w:val="DefaultParagraphFont"/>
    <w:rsid w:val="004D3CB1"/>
  </w:style>
  <w:style w:type="character" w:customStyle="1" w:styleId="tld-sibling-0-0-23">
    <w:name w:val="tld-sibling-0-0-23"/>
    <w:basedOn w:val="DefaultParagraphFont"/>
    <w:rsid w:val="004D3CB1"/>
  </w:style>
  <w:style w:type="character" w:customStyle="1" w:styleId="tld-sibling-0-0-24">
    <w:name w:val="tld-sibling-0-0-24"/>
    <w:basedOn w:val="DefaultParagraphFont"/>
    <w:rsid w:val="004D3CB1"/>
  </w:style>
  <w:style w:type="character" w:customStyle="1" w:styleId="tld-sibling-0-0-31">
    <w:name w:val="tld-sibling-0-0-31"/>
    <w:basedOn w:val="DefaultParagraphFont"/>
    <w:rsid w:val="004D3CB1"/>
  </w:style>
  <w:style w:type="character" w:customStyle="1" w:styleId="tld-sibling-0-0-32">
    <w:name w:val="tld-sibling-0-0-32"/>
    <w:basedOn w:val="DefaultParagraphFont"/>
    <w:rsid w:val="004D3CB1"/>
  </w:style>
  <w:style w:type="character" w:customStyle="1" w:styleId="tld-sibling-0-0-33">
    <w:name w:val="tld-sibling-0-0-33"/>
    <w:basedOn w:val="DefaultParagraphFont"/>
    <w:rsid w:val="004D3CB1"/>
  </w:style>
  <w:style w:type="character" w:customStyle="1" w:styleId="tld-sibling-0-0-25">
    <w:name w:val="tld-sibling-0-0-25"/>
    <w:basedOn w:val="DefaultParagraphFont"/>
    <w:rsid w:val="004D3CB1"/>
  </w:style>
  <w:style w:type="character" w:customStyle="1" w:styleId="tld-sibling-0-0-28">
    <w:name w:val="tld-sibling-0-0-28"/>
    <w:basedOn w:val="DefaultParagraphFont"/>
    <w:rsid w:val="004D3CB1"/>
  </w:style>
  <w:style w:type="character" w:customStyle="1" w:styleId="tld-sibling-0-0-29">
    <w:name w:val="tld-sibling-0-0-29"/>
    <w:basedOn w:val="DefaultParagraphFont"/>
    <w:rsid w:val="004D3CB1"/>
  </w:style>
  <w:style w:type="character" w:customStyle="1" w:styleId="tld-sibling-0-0-26">
    <w:name w:val="tld-sibling-0-0-26"/>
    <w:basedOn w:val="DefaultParagraphFont"/>
    <w:rsid w:val="004D3CB1"/>
  </w:style>
  <w:style w:type="character" w:customStyle="1" w:styleId="tld-sibling-0-0-27">
    <w:name w:val="tld-sibling-0-0-27"/>
    <w:basedOn w:val="DefaultParagraphFont"/>
    <w:rsid w:val="004D3CB1"/>
  </w:style>
  <w:style w:type="character" w:customStyle="1" w:styleId="tld-sibling-0-0-5">
    <w:name w:val="tld-sibling-0-0-5"/>
    <w:basedOn w:val="DefaultParagraphFont"/>
    <w:rsid w:val="00BD06E7"/>
  </w:style>
  <w:style w:type="character" w:styleId="UnresolvedMention">
    <w:name w:val="Unresolved Mention"/>
    <w:basedOn w:val="DefaultParagraphFont"/>
    <w:uiPriority w:val="99"/>
    <w:semiHidden/>
    <w:unhideWhenUsed/>
    <w:rsid w:val="00BD64B8"/>
    <w:rPr>
      <w:color w:val="605E5C"/>
      <w:shd w:val="clear" w:color="auto" w:fill="E1DFDD"/>
    </w:rPr>
  </w:style>
  <w:style w:type="numbering" w:styleId="111111">
    <w:name w:val="Outline List 2"/>
    <w:basedOn w:val="NoList"/>
    <w:semiHidden/>
    <w:unhideWhenUsed/>
    <w:rsid w:val="00985937"/>
    <w:pPr>
      <w:numPr>
        <w:numId w:val="17"/>
      </w:numPr>
    </w:pPr>
  </w:style>
  <w:style w:type="paragraph" w:styleId="Revision">
    <w:name w:val="Revision"/>
    <w:hidden/>
    <w:uiPriority w:val="99"/>
    <w:semiHidden/>
    <w:rsid w:val="00946652"/>
    <w:rPr>
      <w:sz w:val="24"/>
      <w:szCs w:val="24"/>
      <w:lang w:val="en-GB"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8687">
      <w:bodyDiv w:val="1"/>
      <w:marLeft w:val="0"/>
      <w:marRight w:val="0"/>
      <w:marTop w:val="0"/>
      <w:marBottom w:val="0"/>
      <w:divBdr>
        <w:top w:val="none" w:sz="0" w:space="0" w:color="auto"/>
        <w:left w:val="none" w:sz="0" w:space="0" w:color="auto"/>
        <w:bottom w:val="none" w:sz="0" w:space="0" w:color="auto"/>
        <w:right w:val="none" w:sz="0" w:space="0" w:color="auto"/>
      </w:divBdr>
    </w:div>
    <w:div w:id="7218573">
      <w:bodyDiv w:val="1"/>
      <w:marLeft w:val="0"/>
      <w:marRight w:val="0"/>
      <w:marTop w:val="0"/>
      <w:marBottom w:val="0"/>
      <w:divBdr>
        <w:top w:val="none" w:sz="0" w:space="0" w:color="auto"/>
        <w:left w:val="none" w:sz="0" w:space="0" w:color="auto"/>
        <w:bottom w:val="none" w:sz="0" w:space="0" w:color="auto"/>
        <w:right w:val="none" w:sz="0" w:space="0" w:color="auto"/>
      </w:divBdr>
      <w:divsChild>
        <w:div w:id="1029646909">
          <w:marLeft w:val="0"/>
          <w:marRight w:val="0"/>
          <w:marTop w:val="0"/>
          <w:marBottom w:val="0"/>
          <w:divBdr>
            <w:top w:val="none" w:sz="0" w:space="0" w:color="auto"/>
            <w:left w:val="none" w:sz="0" w:space="0" w:color="auto"/>
            <w:bottom w:val="none" w:sz="0" w:space="0" w:color="auto"/>
            <w:right w:val="none" w:sz="0" w:space="0" w:color="auto"/>
          </w:divBdr>
          <w:divsChild>
            <w:div w:id="1907958511">
              <w:marLeft w:val="0"/>
              <w:marRight w:val="0"/>
              <w:marTop w:val="0"/>
              <w:marBottom w:val="0"/>
              <w:divBdr>
                <w:top w:val="none" w:sz="0" w:space="0" w:color="auto"/>
                <w:left w:val="none" w:sz="0" w:space="0" w:color="auto"/>
                <w:bottom w:val="none" w:sz="0" w:space="0" w:color="auto"/>
                <w:right w:val="none" w:sz="0" w:space="0" w:color="auto"/>
              </w:divBdr>
              <w:divsChild>
                <w:div w:id="1771850927">
                  <w:marLeft w:val="0"/>
                  <w:marRight w:val="0"/>
                  <w:marTop w:val="0"/>
                  <w:marBottom w:val="0"/>
                  <w:divBdr>
                    <w:top w:val="none" w:sz="0" w:space="0" w:color="auto"/>
                    <w:left w:val="none" w:sz="0" w:space="0" w:color="auto"/>
                    <w:bottom w:val="none" w:sz="0" w:space="0" w:color="auto"/>
                    <w:right w:val="none" w:sz="0" w:space="0" w:color="auto"/>
                  </w:divBdr>
                  <w:divsChild>
                    <w:div w:id="1403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6997">
      <w:bodyDiv w:val="1"/>
      <w:marLeft w:val="0"/>
      <w:marRight w:val="0"/>
      <w:marTop w:val="0"/>
      <w:marBottom w:val="0"/>
      <w:divBdr>
        <w:top w:val="none" w:sz="0" w:space="0" w:color="auto"/>
        <w:left w:val="none" w:sz="0" w:space="0" w:color="auto"/>
        <w:bottom w:val="none" w:sz="0" w:space="0" w:color="auto"/>
        <w:right w:val="none" w:sz="0" w:space="0" w:color="auto"/>
      </w:divBdr>
    </w:div>
    <w:div w:id="29688837">
      <w:bodyDiv w:val="1"/>
      <w:marLeft w:val="0"/>
      <w:marRight w:val="0"/>
      <w:marTop w:val="0"/>
      <w:marBottom w:val="0"/>
      <w:divBdr>
        <w:top w:val="none" w:sz="0" w:space="0" w:color="auto"/>
        <w:left w:val="none" w:sz="0" w:space="0" w:color="auto"/>
        <w:bottom w:val="none" w:sz="0" w:space="0" w:color="auto"/>
        <w:right w:val="none" w:sz="0" w:space="0" w:color="auto"/>
      </w:divBdr>
    </w:div>
    <w:div w:id="31925184">
      <w:bodyDiv w:val="1"/>
      <w:marLeft w:val="0"/>
      <w:marRight w:val="0"/>
      <w:marTop w:val="0"/>
      <w:marBottom w:val="0"/>
      <w:divBdr>
        <w:top w:val="none" w:sz="0" w:space="0" w:color="auto"/>
        <w:left w:val="none" w:sz="0" w:space="0" w:color="auto"/>
        <w:bottom w:val="none" w:sz="0" w:space="0" w:color="auto"/>
        <w:right w:val="none" w:sz="0" w:space="0" w:color="auto"/>
      </w:divBdr>
    </w:div>
    <w:div w:id="40789885">
      <w:bodyDiv w:val="1"/>
      <w:marLeft w:val="0"/>
      <w:marRight w:val="0"/>
      <w:marTop w:val="0"/>
      <w:marBottom w:val="0"/>
      <w:divBdr>
        <w:top w:val="none" w:sz="0" w:space="0" w:color="auto"/>
        <w:left w:val="none" w:sz="0" w:space="0" w:color="auto"/>
        <w:bottom w:val="none" w:sz="0" w:space="0" w:color="auto"/>
        <w:right w:val="none" w:sz="0" w:space="0" w:color="auto"/>
      </w:divBdr>
    </w:div>
    <w:div w:id="43911083">
      <w:bodyDiv w:val="1"/>
      <w:marLeft w:val="0"/>
      <w:marRight w:val="0"/>
      <w:marTop w:val="0"/>
      <w:marBottom w:val="0"/>
      <w:divBdr>
        <w:top w:val="none" w:sz="0" w:space="0" w:color="auto"/>
        <w:left w:val="none" w:sz="0" w:space="0" w:color="auto"/>
        <w:bottom w:val="none" w:sz="0" w:space="0" w:color="auto"/>
        <w:right w:val="none" w:sz="0" w:space="0" w:color="auto"/>
      </w:divBdr>
    </w:div>
    <w:div w:id="49310119">
      <w:bodyDiv w:val="1"/>
      <w:marLeft w:val="0"/>
      <w:marRight w:val="0"/>
      <w:marTop w:val="0"/>
      <w:marBottom w:val="0"/>
      <w:divBdr>
        <w:top w:val="none" w:sz="0" w:space="0" w:color="auto"/>
        <w:left w:val="none" w:sz="0" w:space="0" w:color="auto"/>
        <w:bottom w:val="none" w:sz="0" w:space="0" w:color="auto"/>
        <w:right w:val="none" w:sz="0" w:space="0" w:color="auto"/>
      </w:divBdr>
    </w:div>
    <w:div w:id="50885191">
      <w:bodyDiv w:val="1"/>
      <w:marLeft w:val="0"/>
      <w:marRight w:val="0"/>
      <w:marTop w:val="0"/>
      <w:marBottom w:val="0"/>
      <w:divBdr>
        <w:top w:val="none" w:sz="0" w:space="0" w:color="auto"/>
        <w:left w:val="none" w:sz="0" w:space="0" w:color="auto"/>
        <w:bottom w:val="none" w:sz="0" w:space="0" w:color="auto"/>
        <w:right w:val="none" w:sz="0" w:space="0" w:color="auto"/>
      </w:divBdr>
    </w:div>
    <w:div w:id="58014726">
      <w:bodyDiv w:val="1"/>
      <w:marLeft w:val="0"/>
      <w:marRight w:val="0"/>
      <w:marTop w:val="0"/>
      <w:marBottom w:val="0"/>
      <w:divBdr>
        <w:top w:val="none" w:sz="0" w:space="0" w:color="auto"/>
        <w:left w:val="none" w:sz="0" w:space="0" w:color="auto"/>
        <w:bottom w:val="none" w:sz="0" w:space="0" w:color="auto"/>
        <w:right w:val="none" w:sz="0" w:space="0" w:color="auto"/>
      </w:divBdr>
    </w:div>
    <w:div w:id="63990608">
      <w:bodyDiv w:val="1"/>
      <w:marLeft w:val="0"/>
      <w:marRight w:val="0"/>
      <w:marTop w:val="0"/>
      <w:marBottom w:val="0"/>
      <w:divBdr>
        <w:top w:val="none" w:sz="0" w:space="0" w:color="auto"/>
        <w:left w:val="none" w:sz="0" w:space="0" w:color="auto"/>
        <w:bottom w:val="none" w:sz="0" w:space="0" w:color="auto"/>
        <w:right w:val="none" w:sz="0" w:space="0" w:color="auto"/>
      </w:divBdr>
    </w:div>
    <w:div w:id="75978716">
      <w:bodyDiv w:val="1"/>
      <w:marLeft w:val="0"/>
      <w:marRight w:val="0"/>
      <w:marTop w:val="0"/>
      <w:marBottom w:val="0"/>
      <w:divBdr>
        <w:top w:val="none" w:sz="0" w:space="0" w:color="auto"/>
        <w:left w:val="none" w:sz="0" w:space="0" w:color="auto"/>
        <w:bottom w:val="none" w:sz="0" w:space="0" w:color="auto"/>
        <w:right w:val="none" w:sz="0" w:space="0" w:color="auto"/>
      </w:divBdr>
    </w:div>
    <w:div w:id="77600884">
      <w:bodyDiv w:val="1"/>
      <w:marLeft w:val="0"/>
      <w:marRight w:val="0"/>
      <w:marTop w:val="0"/>
      <w:marBottom w:val="0"/>
      <w:divBdr>
        <w:top w:val="none" w:sz="0" w:space="0" w:color="auto"/>
        <w:left w:val="none" w:sz="0" w:space="0" w:color="auto"/>
        <w:bottom w:val="none" w:sz="0" w:space="0" w:color="auto"/>
        <w:right w:val="none" w:sz="0" w:space="0" w:color="auto"/>
      </w:divBdr>
    </w:div>
    <w:div w:id="80108238">
      <w:bodyDiv w:val="1"/>
      <w:marLeft w:val="0"/>
      <w:marRight w:val="0"/>
      <w:marTop w:val="0"/>
      <w:marBottom w:val="0"/>
      <w:divBdr>
        <w:top w:val="none" w:sz="0" w:space="0" w:color="auto"/>
        <w:left w:val="none" w:sz="0" w:space="0" w:color="auto"/>
        <w:bottom w:val="none" w:sz="0" w:space="0" w:color="auto"/>
        <w:right w:val="none" w:sz="0" w:space="0" w:color="auto"/>
      </w:divBdr>
    </w:div>
    <w:div w:id="81411309">
      <w:bodyDiv w:val="1"/>
      <w:marLeft w:val="0"/>
      <w:marRight w:val="0"/>
      <w:marTop w:val="0"/>
      <w:marBottom w:val="0"/>
      <w:divBdr>
        <w:top w:val="none" w:sz="0" w:space="0" w:color="auto"/>
        <w:left w:val="none" w:sz="0" w:space="0" w:color="auto"/>
        <w:bottom w:val="none" w:sz="0" w:space="0" w:color="auto"/>
        <w:right w:val="none" w:sz="0" w:space="0" w:color="auto"/>
      </w:divBdr>
      <w:divsChild>
        <w:div w:id="765855821">
          <w:marLeft w:val="0"/>
          <w:marRight w:val="0"/>
          <w:marTop w:val="0"/>
          <w:marBottom w:val="0"/>
          <w:divBdr>
            <w:top w:val="none" w:sz="0" w:space="0" w:color="auto"/>
            <w:left w:val="none" w:sz="0" w:space="0" w:color="auto"/>
            <w:bottom w:val="none" w:sz="0" w:space="0" w:color="auto"/>
            <w:right w:val="none" w:sz="0" w:space="0" w:color="auto"/>
          </w:divBdr>
          <w:divsChild>
            <w:div w:id="1967932972">
              <w:marLeft w:val="0"/>
              <w:marRight w:val="0"/>
              <w:marTop w:val="0"/>
              <w:marBottom w:val="0"/>
              <w:divBdr>
                <w:top w:val="none" w:sz="0" w:space="0" w:color="auto"/>
                <w:left w:val="none" w:sz="0" w:space="0" w:color="auto"/>
                <w:bottom w:val="none" w:sz="0" w:space="0" w:color="auto"/>
                <w:right w:val="none" w:sz="0" w:space="0" w:color="auto"/>
              </w:divBdr>
              <w:divsChild>
                <w:div w:id="799616680">
                  <w:marLeft w:val="0"/>
                  <w:marRight w:val="0"/>
                  <w:marTop w:val="0"/>
                  <w:marBottom w:val="0"/>
                  <w:divBdr>
                    <w:top w:val="none" w:sz="0" w:space="0" w:color="auto"/>
                    <w:left w:val="none" w:sz="0" w:space="0" w:color="auto"/>
                    <w:bottom w:val="none" w:sz="0" w:space="0" w:color="auto"/>
                    <w:right w:val="none" w:sz="0" w:space="0" w:color="auto"/>
                  </w:divBdr>
                  <w:divsChild>
                    <w:div w:id="3775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8290">
      <w:bodyDiv w:val="1"/>
      <w:marLeft w:val="0"/>
      <w:marRight w:val="0"/>
      <w:marTop w:val="0"/>
      <w:marBottom w:val="0"/>
      <w:divBdr>
        <w:top w:val="none" w:sz="0" w:space="0" w:color="auto"/>
        <w:left w:val="none" w:sz="0" w:space="0" w:color="auto"/>
        <w:bottom w:val="none" w:sz="0" w:space="0" w:color="auto"/>
        <w:right w:val="none" w:sz="0" w:space="0" w:color="auto"/>
      </w:divBdr>
      <w:divsChild>
        <w:div w:id="520045286">
          <w:marLeft w:val="0"/>
          <w:marRight w:val="0"/>
          <w:marTop w:val="0"/>
          <w:marBottom w:val="0"/>
          <w:divBdr>
            <w:top w:val="none" w:sz="0" w:space="0" w:color="auto"/>
            <w:left w:val="none" w:sz="0" w:space="0" w:color="auto"/>
            <w:bottom w:val="none" w:sz="0" w:space="0" w:color="auto"/>
            <w:right w:val="none" w:sz="0" w:space="0" w:color="auto"/>
          </w:divBdr>
          <w:divsChild>
            <w:div w:id="1222987288">
              <w:marLeft w:val="0"/>
              <w:marRight w:val="0"/>
              <w:marTop w:val="0"/>
              <w:marBottom w:val="0"/>
              <w:divBdr>
                <w:top w:val="none" w:sz="0" w:space="0" w:color="auto"/>
                <w:left w:val="none" w:sz="0" w:space="0" w:color="auto"/>
                <w:bottom w:val="none" w:sz="0" w:space="0" w:color="auto"/>
                <w:right w:val="none" w:sz="0" w:space="0" w:color="auto"/>
              </w:divBdr>
              <w:divsChild>
                <w:div w:id="1551843898">
                  <w:marLeft w:val="0"/>
                  <w:marRight w:val="0"/>
                  <w:marTop w:val="0"/>
                  <w:marBottom w:val="0"/>
                  <w:divBdr>
                    <w:top w:val="none" w:sz="0" w:space="0" w:color="auto"/>
                    <w:left w:val="none" w:sz="0" w:space="0" w:color="auto"/>
                    <w:bottom w:val="none" w:sz="0" w:space="0" w:color="auto"/>
                    <w:right w:val="none" w:sz="0" w:space="0" w:color="auto"/>
                  </w:divBdr>
                  <w:divsChild>
                    <w:div w:id="2721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92266">
      <w:bodyDiv w:val="1"/>
      <w:marLeft w:val="0"/>
      <w:marRight w:val="0"/>
      <w:marTop w:val="0"/>
      <w:marBottom w:val="0"/>
      <w:divBdr>
        <w:top w:val="none" w:sz="0" w:space="0" w:color="auto"/>
        <w:left w:val="none" w:sz="0" w:space="0" w:color="auto"/>
        <w:bottom w:val="none" w:sz="0" w:space="0" w:color="auto"/>
        <w:right w:val="none" w:sz="0" w:space="0" w:color="auto"/>
      </w:divBdr>
      <w:divsChild>
        <w:div w:id="579294224">
          <w:marLeft w:val="0"/>
          <w:marRight w:val="0"/>
          <w:marTop w:val="0"/>
          <w:marBottom w:val="0"/>
          <w:divBdr>
            <w:top w:val="none" w:sz="0" w:space="0" w:color="auto"/>
            <w:left w:val="none" w:sz="0" w:space="0" w:color="auto"/>
            <w:bottom w:val="none" w:sz="0" w:space="0" w:color="auto"/>
            <w:right w:val="none" w:sz="0" w:space="0" w:color="auto"/>
          </w:divBdr>
          <w:divsChild>
            <w:div w:id="1164859062">
              <w:marLeft w:val="0"/>
              <w:marRight w:val="0"/>
              <w:marTop w:val="0"/>
              <w:marBottom w:val="0"/>
              <w:divBdr>
                <w:top w:val="none" w:sz="0" w:space="0" w:color="auto"/>
                <w:left w:val="none" w:sz="0" w:space="0" w:color="auto"/>
                <w:bottom w:val="none" w:sz="0" w:space="0" w:color="auto"/>
                <w:right w:val="none" w:sz="0" w:space="0" w:color="auto"/>
              </w:divBdr>
              <w:divsChild>
                <w:div w:id="340203243">
                  <w:marLeft w:val="0"/>
                  <w:marRight w:val="0"/>
                  <w:marTop w:val="0"/>
                  <w:marBottom w:val="0"/>
                  <w:divBdr>
                    <w:top w:val="none" w:sz="0" w:space="0" w:color="auto"/>
                    <w:left w:val="none" w:sz="0" w:space="0" w:color="auto"/>
                    <w:bottom w:val="none" w:sz="0" w:space="0" w:color="auto"/>
                    <w:right w:val="none" w:sz="0" w:space="0" w:color="auto"/>
                  </w:divBdr>
                  <w:divsChild>
                    <w:div w:id="9024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8742">
      <w:bodyDiv w:val="1"/>
      <w:marLeft w:val="0"/>
      <w:marRight w:val="0"/>
      <w:marTop w:val="0"/>
      <w:marBottom w:val="0"/>
      <w:divBdr>
        <w:top w:val="none" w:sz="0" w:space="0" w:color="auto"/>
        <w:left w:val="none" w:sz="0" w:space="0" w:color="auto"/>
        <w:bottom w:val="none" w:sz="0" w:space="0" w:color="auto"/>
        <w:right w:val="none" w:sz="0" w:space="0" w:color="auto"/>
      </w:divBdr>
    </w:div>
    <w:div w:id="119033827">
      <w:bodyDiv w:val="1"/>
      <w:marLeft w:val="0"/>
      <w:marRight w:val="0"/>
      <w:marTop w:val="0"/>
      <w:marBottom w:val="0"/>
      <w:divBdr>
        <w:top w:val="none" w:sz="0" w:space="0" w:color="auto"/>
        <w:left w:val="none" w:sz="0" w:space="0" w:color="auto"/>
        <w:bottom w:val="none" w:sz="0" w:space="0" w:color="auto"/>
        <w:right w:val="none" w:sz="0" w:space="0" w:color="auto"/>
      </w:divBdr>
    </w:div>
    <w:div w:id="126704581">
      <w:bodyDiv w:val="1"/>
      <w:marLeft w:val="0"/>
      <w:marRight w:val="0"/>
      <w:marTop w:val="0"/>
      <w:marBottom w:val="0"/>
      <w:divBdr>
        <w:top w:val="none" w:sz="0" w:space="0" w:color="auto"/>
        <w:left w:val="none" w:sz="0" w:space="0" w:color="auto"/>
        <w:bottom w:val="none" w:sz="0" w:space="0" w:color="auto"/>
        <w:right w:val="none" w:sz="0" w:space="0" w:color="auto"/>
      </w:divBdr>
    </w:div>
    <w:div w:id="141623996">
      <w:bodyDiv w:val="1"/>
      <w:marLeft w:val="0"/>
      <w:marRight w:val="0"/>
      <w:marTop w:val="0"/>
      <w:marBottom w:val="0"/>
      <w:divBdr>
        <w:top w:val="none" w:sz="0" w:space="0" w:color="auto"/>
        <w:left w:val="none" w:sz="0" w:space="0" w:color="auto"/>
        <w:bottom w:val="none" w:sz="0" w:space="0" w:color="auto"/>
        <w:right w:val="none" w:sz="0" w:space="0" w:color="auto"/>
      </w:divBdr>
    </w:div>
    <w:div w:id="154762039">
      <w:bodyDiv w:val="1"/>
      <w:marLeft w:val="0"/>
      <w:marRight w:val="0"/>
      <w:marTop w:val="0"/>
      <w:marBottom w:val="0"/>
      <w:divBdr>
        <w:top w:val="none" w:sz="0" w:space="0" w:color="auto"/>
        <w:left w:val="none" w:sz="0" w:space="0" w:color="auto"/>
        <w:bottom w:val="none" w:sz="0" w:space="0" w:color="auto"/>
        <w:right w:val="none" w:sz="0" w:space="0" w:color="auto"/>
      </w:divBdr>
    </w:div>
    <w:div w:id="172113754">
      <w:bodyDiv w:val="1"/>
      <w:marLeft w:val="0"/>
      <w:marRight w:val="0"/>
      <w:marTop w:val="0"/>
      <w:marBottom w:val="0"/>
      <w:divBdr>
        <w:top w:val="none" w:sz="0" w:space="0" w:color="auto"/>
        <w:left w:val="none" w:sz="0" w:space="0" w:color="auto"/>
        <w:bottom w:val="none" w:sz="0" w:space="0" w:color="auto"/>
        <w:right w:val="none" w:sz="0" w:space="0" w:color="auto"/>
      </w:divBdr>
      <w:divsChild>
        <w:div w:id="1209611741">
          <w:marLeft w:val="0"/>
          <w:marRight w:val="0"/>
          <w:marTop w:val="0"/>
          <w:marBottom w:val="0"/>
          <w:divBdr>
            <w:top w:val="none" w:sz="0" w:space="0" w:color="auto"/>
            <w:left w:val="none" w:sz="0" w:space="0" w:color="auto"/>
            <w:bottom w:val="none" w:sz="0" w:space="0" w:color="auto"/>
            <w:right w:val="none" w:sz="0" w:space="0" w:color="auto"/>
          </w:divBdr>
          <w:divsChild>
            <w:div w:id="1145120139">
              <w:marLeft w:val="0"/>
              <w:marRight w:val="0"/>
              <w:marTop w:val="0"/>
              <w:marBottom w:val="0"/>
              <w:divBdr>
                <w:top w:val="none" w:sz="0" w:space="0" w:color="auto"/>
                <w:left w:val="none" w:sz="0" w:space="0" w:color="auto"/>
                <w:bottom w:val="none" w:sz="0" w:space="0" w:color="auto"/>
                <w:right w:val="none" w:sz="0" w:space="0" w:color="auto"/>
              </w:divBdr>
              <w:divsChild>
                <w:div w:id="1771272105">
                  <w:marLeft w:val="0"/>
                  <w:marRight w:val="0"/>
                  <w:marTop w:val="0"/>
                  <w:marBottom w:val="0"/>
                  <w:divBdr>
                    <w:top w:val="none" w:sz="0" w:space="0" w:color="auto"/>
                    <w:left w:val="none" w:sz="0" w:space="0" w:color="auto"/>
                    <w:bottom w:val="none" w:sz="0" w:space="0" w:color="auto"/>
                    <w:right w:val="none" w:sz="0" w:space="0" w:color="auto"/>
                  </w:divBdr>
                  <w:divsChild>
                    <w:div w:id="121157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26351">
      <w:bodyDiv w:val="1"/>
      <w:marLeft w:val="0"/>
      <w:marRight w:val="0"/>
      <w:marTop w:val="0"/>
      <w:marBottom w:val="0"/>
      <w:divBdr>
        <w:top w:val="none" w:sz="0" w:space="0" w:color="auto"/>
        <w:left w:val="none" w:sz="0" w:space="0" w:color="auto"/>
        <w:bottom w:val="none" w:sz="0" w:space="0" w:color="auto"/>
        <w:right w:val="none" w:sz="0" w:space="0" w:color="auto"/>
      </w:divBdr>
    </w:div>
    <w:div w:id="178356102">
      <w:bodyDiv w:val="1"/>
      <w:marLeft w:val="0"/>
      <w:marRight w:val="0"/>
      <w:marTop w:val="0"/>
      <w:marBottom w:val="0"/>
      <w:divBdr>
        <w:top w:val="none" w:sz="0" w:space="0" w:color="auto"/>
        <w:left w:val="none" w:sz="0" w:space="0" w:color="auto"/>
        <w:bottom w:val="none" w:sz="0" w:space="0" w:color="auto"/>
        <w:right w:val="none" w:sz="0" w:space="0" w:color="auto"/>
      </w:divBdr>
    </w:div>
    <w:div w:id="208153898">
      <w:bodyDiv w:val="1"/>
      <w:marLeft w:val="0"/>
      <w:marRight w:val="0"/>
      <w:marTop w:val="0"/>
      <w:marBottom w:val="0"/>
      <w:divBdr>
        <w:top w:val="none" w:sz="0" w:space="0" w:color="auto"/>
        <w:left w:val="none" w:sz="0" w:space="0" w:color="auto"/>
        <w:bottom w:val="none" w:sz="0" w:space="0" w:color="auto"/>
        <w:right w:val="none" w:sz="0" w:space="0" w:color="auto"/>
      </w:divBdr>
    </w:div>
    <w:div w:id="215164302">
      <w:bodyDiv w:val="1"/>
      <w:marLeft w:val="0"/>
      <w:marRight w:val="0"/>
      <w:marTop w:val="0"/>
      <w:marBottom w:val="0"/>
      <w:divBdr>
        <w:top w:val="none" w:sz="0" w:space="0" w:color="auto"/>
        <w:left w:val="none" w:sz="0" w:space="0" w:color="auto"/>
        <w:bottom w:val="none" w:sz="0" w:space="0" w:color="auto"/>
        <w:right w:val="none" w:sz="0" w:space="0" w:color="auto"/>
      </w:divBdr>
    </w:div>
    <w:div w:id="218059146">
      <w:bodyDiv w:val="1"/>
      <w:marLeft w:val="0"/>
      <w:marRight w:val="0"/>
      <w:marTop w:val="0"/>
      <w:marBottom w:val="0"/>
      <w:divBdr>
        <w:top w:val="none" w:sz="0" w:space="0" w:color="auto"/>
        <w:left w:val="none" w:sz="0" w:space="0" w:color="auto"/>
        <w:bottom w:val="none" w:sz="0" w:space="0" w:color="auto"/>
        <w:right w:val="none" w:sz="0" w:space="0" w:color="auto"/>
      </w:divBdr>
      <w:divsChild>
        <w:div w:id="232815265">
          <w:marLeft w:val="0"/>
          <w:marRight w:val="0"/>
          <w:marTop w:val="0"/>
          <w:marBottom w:val="0"/>
          <w:divBdr>
            <w:top w:val="none" w:sz="0" w:space="0" w:color="auto"/>
            <w:left w:val="none" w:sz="0" w:space="0" w:color="auto"/>
            <w:bottom w:val="none" w:sz="0" w:space="0" w:color="auto"/>
            <w:right w:val="none" w:sz="0" w:space="0" w:color="auto"/>
          </w:divBdr>
          <w:divsChild>
            <w:div w:id="486634334">
              <w:marLeft w:val="0"/>
              <w:marRight w:val="0"/>
              <w:marTop w:val="0"/>
              <w:marBottom w:val="0"/>
              <w:divBdr>
                <w:top w:val="none" w:sz="0" w:space="0" w:color="auto"/>
                <w:left w:val="none" w:sz="0" w:space="0" w:color="auto"/>
                <w:bottom w:val="none" w:sz="0" w:space="0" w:color="auto"/>
                <w:right w:val="none" w:sz="0" w:space="0" w:color="auto"/>
              </w:divBdr>
              <w:divsChild>
                <w:div w:id="1546142669">
                  <w:marLeft w:val="0"/>
                  <w:marRight w:val="0"/>
                  <w:marTop w:val="0"/>
                  <w:marBottom w:val="0"/>
                  <w:divBdr>
                    <w:top w:val="none" w:sz="0" w:space="0" w:color="auto"/>
                    <w:left w:val="none" w:sz="0" w:space="0" w:color="auto"/>
                    <w:bottom w:val="none" w:sz="0" w:space="0" w:color="auto"/>
                    <w:right w:val="none" w:sz="0" w:space="0" w:color="auto"/>
                  </w:divBdr>
                  <w:divsChild>
                    <w:div w:id="123307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183514">
      <w:bodyDiv w:val="1"/>
      <w:marLeft w:val="0"/>
      <w:marRight w:val="0"/>
      <w:marTop w:val="0"/>
      <w:marBottom w:val="0"/>
      <w:divBdr>
        <w:top w:val="none" w:sz="0" w:space="0" w:color="auto"/>
        <w:left w:val="none" w:sz="0" w:space="0" w:color="auto"/>
        <w:bottom w:val="none" w:sz="0" w:space="0" w:color="auto"/>
        <w:right w:val="none" w:sz="0" w:space="0" w:color="auto"/>
      </w:divBdr>
    </w:div>
    <w:div w:id="277177612">
      <w:bodyDiv w:val="1"/>
      <w:marLeft w:val="0"/>
      <w:marRight w:val="0"/>
      <w:marTop w:val="0"/>
      <w:marBottom w:val="0"/>
      <w:divBdr>
        <w:top w:val="none" w:sz="0" w:space="0" w:color="auto"/>
        <w:left w:val="none" w:sz="0" w:space="0" w:color="auto"/>
        <w:bottom w:val="none" w:sz="0" w:space="0" w:color="auto"/>
        <w:right w:val="none" w:sz="0" w:space="0" w:color="auto"/>
      </w:divBdr>
    </w:div>
    <w:div w:id="285743472">
      <w:bodyDiv w:val="1"/>
      <w:marLeft w:val="0"/>
      <w:marRight w:val="0"/>
      <w:marTop w:val="0"/>
      <w:marBottom w:val="0"/>
      <w:divBdr>
        <w:top w:val="none" w:sz="0" w:space="0" w:color="auto"/>
        <w:left w:val="none" w:sz="0" w:space="0" w:color="auto"/>
        <w:bottom w:val="none" w:sz="0" w:space="0" w:color="auto"/>
        <w:right w:val="none" w:sz="0" w:space="0" w:color="auto"/>
      </w:divBdr>
    </w:div>
    <w:div w:id="293294980">
      <w:bodyDiv w:val="1"/>
      <w:marLeft w:val="0"/>
      <w:marRight w:val="0"/>
      <w:marTop w:val="0"/>
      <w:marBottom w:val="0"/>
      <w:divBdr>
        <w:top w:val="none" w:sz="0" w:space="0" w:color="auto"/>
        <w:left w:val="none" w:sz="0" w:space="0" w:color="auto"/>
        <w:bottom w:val="none" w:sz="0" w:space="0" w:color="auto"/>
        <w:right w:val="none" w:sz="0" w:space="0" w:color="auto"/>
      </w:divBdr>
    </w:div>
    <w:div w:id="300160022">
      <w:bodyDiv w:val="1"/>
      <w:marLeft w:val="0"/>
      <w:marRight w:val="0"/>
      <w:marTop w:val="0"/>
      <w:marBottom w:val="0"/>
      <w:divBdr>
        <w:top w:val="none" w:sz="0" w:space="0" w:color="auto"/>
        <w:left w:val="none" w:sz="0" w:space="0" w:color="auto"/>
        <w:bottom w:val="none" w:sz="0" w:space="0" w:color="auto"/>
        <w:right w:val="none" w:sz="0" w:space="0" w:color="auto"/>
      </w:divBdr>
    </w:div>
    <w:div w:id="305747980">
      <w:bodyDiv w:val="1"/>
      <w:marLeft w:val="0"/>
      <w:marRight w:val="0"/>
      <w:marTop w:val="0"/>
      <w:marBottom w:val="0"/>
      <w:divBdr>
        <w:top w:val="none" w:sz="0" w:space="0" w:color="auto"/>
        <w:left w:val="none" w:sz="0" w:space="0" w:color="auto"/>
        <w:bottom w:val="none" w:sz="0" w:space="0" w:color="auto"/>
        <w:right w:val="none" w:sz="0" w:space="0" w:color="auto"/>
      </w:divBdr>
    </w:div>
    <w:div w:id="308051187">
      <w:bodyDiv w:val="1"/>
      <w:marLeft w:val="0"/>
      <w:marRight w:val="0"/>
      <w:marTop w:val="0"/>
      <w:marBottom w:val="0"/>
      <w:divBdr>
        <w:top w:val="none" w:sz="0" w:space="0" w:color="auto"/>
        <w:left w:val="none" w:sz="0" w:space="0" w:color="auto"/>
        <w:bottom w:val="none" w:sz="0" w:space="0" w:color="auto"/>
        <w:right w:val="none" w:sz="0" w:space="0" w:color="auto"/>
      </w:divBdr>
    </w:div>
    <w:div w:id="310602049">
      <w:bodyDiv w:val="1"/>
      <w:marLeft w:val="0"/>
      <w:marRight w:val="0"/>
      <w:marTop w:val="0"/>
      <w:marBottom w:val="0"/>
      <w:divBdr>
        <w:top w:val="none" w:sz="0" w:space="0" w:color="auto"/>
        <w:left w:val="none" w:sz="0" w:space="0" w:color="auto"/>
        <w:bottom w:val="none" w:sz="0" w:space="0" w:color="auto"/>
        <w:right w:val="none" w:sz="0" w:space="0" w:color="auto"/>
      </w:divBdr>
    </w:div>
    <w:div w:id="312686954">
      <w:bodyDiv w:val="1"/>
      <w:marLeft w:val="0"/>
      <w:marRight w:val="0"/>
      <w:marTop w:val="0"/>
      <w:marBottom w:val="0"/>
      <w:divBdr>
        <w:top w:val="none" w:sz="0" w:space="0" w:color="auto"/>
        <w:left w:val="none" w:sz="0" w:space="0" w:color="auto"/>
        <w:bottom w:val="none" w:sz="0" w:space="0" w:color="auto"/>
        <w:right w:val="none" w:sz="0" w:space="0" w:color="auto"/>
      </w:divBdr>
    </w:div>
    <w:div w:id="314725464">
      <w:bodyDiv w:val="1"/>
      <w:marLeft w:val="0"/>
      <w:marRight w:val="0"/>
      <w:marTop w:val="0"/>
      <w:marBottom w:val="0"/>
      <w:divBdr>
        <w:top w:val="none" w:sz="0" w:space="0" w:color="auto"/>
        <w:left w:val="none" w:sz="0" w:space="0" w:color="auto"/>
        <w:bottom w:val="none" w:sz="0" w:space="0" w:color="auto"/>
        <w:right w:val="none" w:sz="0" w:space="0" w:color="auto"/>
      </w:divBdr>
    </w:div>
    <w:div w:id="342628036">
      <w:bodyDiv w:val="1"/>
      <w:marLeft w:val="0"/>
      <w:marRight w:val="0"/>
      <w:marTop w:val="0"/>
      <w:marBottom w:val="0"/>
      <w:divBdr>
        <w:top w:val="none" w:sz="0" w:space="0" w:color="auto"/>
        <w:left w:val="none" w:sz="0" w:space="0" w:color="auto"/>
        <w:bottom w:val="none" w:sz="0" w:space="0" w:color="auto"/>
        <w:right w:val="none" w:sz="0" w:space="0" w:color="auto"/>
      </w:divBdr>
    </w:div>
    <w:div w:id="347365937">
      <w:bodyDiv w:val="1"/>
      <w:marLeft w:val="0"/>
      <w:marRight w:val="0"/>
      <w:marTop w:val="0"/>
      <w:marBottom w:val="0"/>
      <w:divBdr>
        <w:top w:val="none" w:sz="0" w:space="0" w:color="auto"/>
        <w:left w:val="none" w:sz="0" w:space="0" w:color="auto"/>
        <w:bottom w:val="none" w:sz="0" w:space="0" w:color="auto"/>
        <w:right w:val="none" w:sz="0" w:space="0" w:color="auto"/>
      </w:divBdr>
    </w:div>
    <w:div w:id="358313665">
      <w:bodyDiv w:val="1"/>
      <w:marLeft w:val="0"/>
      <w:marRight w:val="0"/>
      <w:marTop w:val="0"/>
      <w:marBottom w:val="0"/>
      <w:divBdr>
        <w:top w:val="none" w:sz="0" w:space="0" w:color="auto"/>
        <w:left w:val="none" w:sz="0" w:space="0" w:color="auto"/>
        <w:bottom w:val="none" w:sz="0" w:space="0" w:color="auto"/>
        <w:right w:val="none" w:sz="0" w:space="0" w:color="auto"/>
      </w:divBdr>
    </w:div>
    <w:div w:id="360786985">
      <w:bodyDiv w:val="1"/>
      <w:marLeft w:val="0"/>
      <w:marRight w:val="0"/>
      <w:marTop w:val="0"/>
      <w:marBottom w:val="0"/>
      <w:divBdr>
        <w:top w:val="none" w:sz="0" w:space="0" w:color="auto"/>
        <w:left w:val="none" w:sz="0" w:space="0" w:color="auto"/>
        <w:bottom w:val="none" w:sz="0" w:space="0" w:color="auto"/>
        <w:right w:val="none" w:sz="0" w:space="0" w:color="auto"/>
      </w:divBdr>
    </w:div>
    <w:div w:id="361903460">
      <w:bodyDiv w:val="1"/>
      <w:marLeft w:val="0"/>
      <w:marRight w:val="0"/>
      <w:marTop w:val="0"/>
      <w:marBottom w:val="0"/>
      <w:divBdr>
        <w:top w:val="none" w:sz="0" w:space="0" w:color="auto"/>
        <w:left w:val="none" w:sz="0" w:space="0" w:color="auto"/>
        <w:bottom w:val="none" w:sz="0" w:space="0" w:color="auto"/>
        <w:right w:val="none" w:sz="0" w:space="0" w:color="auto"/>
      </w:divBdr>
    </w:div>
    <w:div w:id="361981841">
      <w:bodyDiv w:val="1"/>
      <w:marLeft w:val="0"/>
      <w:marRight w:val="0"/>
      <w:marTop w:val="0"/>
      <w:marBottom w:val="0"/>
      <w:divBdr>
        <w:top w:val="none" w:sz="0" w:space="0" w:color="auto"/>
        <w:left w:val="none" w:sz="0" w:space="0" w:color="auto"/>
        <w:bottom w:val="none" w:sz="0" w:space="0" w:color="auto"/>
        <w:right w:val="none" w:sz="0" w:space="0" w:color="auto"/>
      </w:divBdr>
    </w:div>
    <w:div w:id="370618782">
      <w:bodyDiv w:val="1"/>
      <w:marLeft w:val="0"/>
      <w:marRight w:val="0"/>
      <w:marTop w:val="0"/>
      <w:marBottom w:val="0"/>
      <w:divBdr>
        <w:top w:val="none" w:sz="0" w:space="0" w:color="auto"/>
        <w:left w:val="none" w:sz="0" w:space="0" w:color="auto"/>
        <w:bottom w:val="none" w:sz="0" w:space="0" w:color="auto"/>
        <w:right w:val="none" w:sz="0" w:space="0" w:color="auto"/>
      </w:divBdr>
      <w:divsChild>
        <w:div w:id="2062824002">
          <w:marLeft w:val="0"/>
          <w:marRight w:val="0"/>
          <w:marTop w:val="0"/>
          <w:marBottom w:val="0"/>
          <w:divBdr>
            <w:top w:val="none" w:sz="0" w:space="0" w:color="auto"/>
            <w:left w:val="none" w:sz="0" w:space="0" w:color="auto"/>
            <w:bottom w:val="none" w:sz="0" w:space="0" w:color="auto"/>
            <w:right w:val="none" w:sz="0" w:space="0" w:color="auto"/>
          </w:divBdr>
          <w:divsChild>
            <w:div w:id="588848673">
              <w:marLeft w:val="0"/>
              <w:marRight w:val="0"/>
              <w:marTop w:val="0"/>
              <w:marBottom w:val="0"/>
              <w:divBdr>
                <w:top w:val="none" w:sz="0" w:space="0" w:color="auto"/>
                <w:left w:val="none" w:sz="0" w:space="0" w:color="auto"/>
                <w:bottom w:val="none" w:sz="0" w:space="0" w:color="auto"/>
                <w:right w:val="none" w:sz="0" w:space="0" w:color="auto"/>
              </w:divBdr>
              <w:divsChild>
                <w:div w:id="1222865785">
                  <w:marLeft w:val="0"/>
                  <w:marRight w:val="0"/>
                  <w:marTop w:val="0"/>
                  <w:marBottom w:val="0"/>
                  <w:divBdr>
                    <w:top w:val="none" w:sz="0" w:space="0" w:color="auto"/>
                    <w:left w:val="none" w:sz="0" w:space="0" w:color="auto"/>
                    <w:bottom w:val="none" w:sz="0" w:space="0" w:color="auto"/>
                    <w:right w:val="none" w:sz="0" w:space="0" w:color="auto"/>
                  </w:divBdr>
                  <w:divsChild>
                    <w:div w:id="151718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69181">
      <w:bodyDiv w:val="1"/>
      <w:marLeft w:val="0"/>
      <w:marRight w:val="0"/>
      <w:marTop w:val="0"/>
      <w:marBottom w:val="0"/>
      <w:divBdr>
        <w:top w:val="none" w:sz="0" w:space="0" w:color="auto"/>
        <w:left w:val="none" w:sz="0" w:space="0" w:color="auto"/>
        <w:bottom w:val="none" w:sz="0" w:space="0" w:color="auto"/>
        <w:right w:val="none" w:sz="0" w:space="0" w:color="auto"/>
      </w:divBdr>
      <w:divsChild>
        <w:div w:id="564529206">
          <w:marLeft w:val="0"/>
          <w:marRight w:val="0"/>
          <w:marTop w:val="0"/>
          <w:marBottom w:val="0"/>
          <w:divBdr>
            <w:top w:val="none" w:sz="0" w:space="0" w:color="auto"/>
            <w:left w:val="none" w:sz="0" w:space="0" w:color="auto"/>
            <w:bottom w:val="none" w:sz="0" w:space="0" w:color="auto"/>
            <w:right w:val="none" w:sz="0" w:space="0" w:color="auto"/>
          </w:divBdr>
          <w:divsChild>
            <w:div w:id="1725715326">
              <w:marLeft w:val="0"/>
              <w:marRight w:val="0"/>
              <w:marTop w:val="0"/>
              <w:marBottom w:val="0"/>
              <w:divBdr>
                <w:top w:val="none" w:sz="0" w:space="0" w:color="auto"/>
                <w:left w:val="none" w:sz="0" w:space="0" w:color="auto"/>
                <w:bottom w:val="none" w:sz="0" w:space="0" w:color="auto"/>
                <w:right w:val="none" w:sz="0" w:space="0" w:color="auto"/>
              </w:divBdr>
              <w:divsChild>
                <w:div w:id="290942272">
                  <w:marLeft w:val="0"/>
                  <w:marRight w:val="0"/>
                  <w:marTop w:val="0"/>
                  <w:marBottom w:val="0"/>
                  <w:divBdr>
                    <w:top w:val="none" w:sz="0" w:space="0" w:color="auto"/>
                    <w:left w:val="none" w:sz="0" w:space="0" w:color="auto"/>
                    <w:bottom w:val="none" w:sz="0" w:space="0" w:color="auto"/>
                    <w:right w:val="none" w:sz="0" w:space="0" w:color="auto"/>
                  </w:divBdr>
                  <w:divsChild>
                    <w:div w:id="130458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909410">
      <w:bodyDiv w:val="1"/>
      <w:marLeft w:val="0"/>
      <w:marRight w:val="0"/>
      <w:marTop w:val="0"/>
      <w:marBottom w:val="0"/>
      <w:divBdr>
        <w:top w:val="none" w:sz="0" w:space="0" w:color="auto"/>
        <w:left w:val="none" w:sz="0" w:space="0" w:color="auto"/>
        <w:bottom w:val="none" w:sz="0" w:space="0" w:color="auto"/>
        <w:right w:val="none" w:sz="0" w:space="0" w:color="auto"/>
      </w:divBdr>
    </w:div>
    <w:div w:id="420496127">
      <w:bodyDiv w:val="1"/>
      <w:marLeft w:val="0"/>
      <w:marRight w:val="0"/>
      <w:marTop w:val="0"/>
      <w:marBottom w:val="0"/>
      <w:divBdr>
        <w:top w:val="none" w:sz="0" w:space="0" w:color="auto"/>
        <w:left w:val="none" w:sz="0" w:space="0" w:color="auto"/>
        <w:bottom w:val="none" w:sz="0" w:space="0" w:color="auto"/>
        <w:right w:val="none" w:sz="0" w:space="0" w:color="auto"/>
      </w:divBdr>
    </w:div>
    <w:div w:id="428695981">
      <w:bodyDiv w:val="1"/>
      <w:marLeft w:val="0"/>
      <w:marRight w:val="0"/>
      <w:marTop w:val="0"/>
      <w:marBottom w:val="0"/>
      <w:divBdr>
        <w:top w:val="none" w:sz="0" w:space="0" w:color="auto"/>
        <w:left w:val="none" w:sz="0" w:space="0" w:color="auto"/>
        <w:bottom w:val="none" w:sz="0" w:space="0" w:color="auto"/>
        <w:right w:val="none" w:sz="0" w:space="0" w:color="auto"/>
      </w:divBdr>
    </w:div>
    <w:div w:id="450132700">
      <w:bodyDiv w:val="1"/>
      <w:marLeft w:val="0"/>
      <w:marRight w:val="0"/>
      <w:marTop w:val="0"/>
      <w:marBottom w:val="0"/>
      <w:divBdr>
        <w:top w:val="none" w:sz="0" w:space="0" w:color="auto"/>
        <w:left w:val="none" w:sz="0" w:space="0" w:color="auto"/>
        <w:bottom w:val="none" w:sz="0" w:space="0" w:color="auto"/>
        <w:right w:val="none" w:sz="0" w:space="0" w:color="auto"/>
      </w:divBdr>
    </w:div>
    <w:div w:id="451097961">
      <w:bodyDiv w:val="1"/>
      <w:marLeft w:val="0"/>
      <w:marRight w:val="0"/>
      <w:marTop w:val="0"/>
      <w:marBottom w:val="0"/>
      <w:divBdr>
        <w:top w:val="none" w:sz="0" w:space="0" w:color="auto"/>
        <w:left w:val="none" w:sz="0" w:space="0" w:color="auto"/>
        <w:bottom w:val="none" w:sz="0" w:space="0" w:color="auto"/>
        <w:right w:val="none" w:sz="0" w:space="0" w:color="auto"/>
      </w:divBdr>
    </w:div>
    <w:div w:id="456070346">
      <w:bodyDiv w:val="1"/>
      <w:marLeft w:val="0"/>
      <w:marRight w:val="0"/>
      <w:marTop w:val="0"/>
      <w:marBottom w:val="0"/>
      <w:divBdr>
        <w:top w:val="none" w:sz="0" w:space="0" w:color="auto"/>
        <w:left w:val="none" w:sz="0" w:space="0" w:color="auto"/>
        <w:bottom w:val="none" w:sz="0" w:space="0" w:color="auto"/>
        <w:right w:val="none" w:sz="0" w:space="0" w:color="auto"/>
      </w:divBdr>
      <w:divsChild>
        <w:div w:id="1277368339">
          <w:marLeft w:val="0"/>
          <w:marRight w:val="0"/>
          <w:marTop w:val="0"/>
          <w:marBottom w:val="0"/>
          <w:divBdr>
            <w:top w:val="none" w:sz="0" w:space="0" w:color="auto"/>
            <w:left w:val="none" w:sz="0" w:space="0" w:color="auto"/>
            <w:bottom w:val="none" w:sz="0" w:space="0" w:color="auto"/>
            <w:right w:val="none" w:sz="0" w:space="0" w:color="auto"/>
          </w:divBdr>
          <w:divsChild>
            <w:div w:id="2129355201">
              <w:marLeft w:val="0"/>
              <w:marRight w:val="0"/>
              <w:marTop w:val="0"/>
              <w:marBottom w:val="0"/>
              <w:divBdr>
                <w:top w:val="none" w:sz="0" w:space="0" w:color="auto"/>
                <w:left w:val="none" w:sz="0" w:space="0" w:color="auto"/>
                <w:bottom w:val="none" w:sz="0" w:space="0" w:color="auto"/>
                <w:right w:val="none" w:sz="0" w:space="0" w:color="auto"/>
              </w:divBdr>
              <w:divsChild>
                <w:div w:id="278027000">
                  <w:marLeft w:val="0"/>
                  <w:marRight w:val="0"/>
                  <w:marTop w:val="0"/>
                  <w:marBottom w:val="0"/>
                  <w:divBdr>
                    <w:top w:val="none" w:sz="0" w:space="0" w:color="auto"/>
                    <w:left w:val="none" w:sz="0" w:space="0" w:color="auto"/>
                    <w:bottom w:val="none" w:sz="0" w:space="0" w:color="auto"/>
                    <w:right w:val="none" w:sz="0" w:space="0" w:color="auto"/>
                  </w:divBdr>
                  <w:divsChild>
                    <w:div w:id="98081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636092">
      <w:bodyDiv w:val="1"/>
      <w:marLeft w:val="0"/>
      <w:marRight w:val="0"/>
      <w:marTop w:val="0"/>
      <w:marBottom w:val="0"/>
      <w:divBdr>
        <w:top w:val="none" w:sz="0" w:space="0" w:color="auto"/>
        <w:left w:val="none" w:sz="0" w:space="0" w:color="auto"/>
        <w:bottom w:val="none" w:sz="0" w:space="0" w:color="auto"/>
        <w:right w:val="none" w:sz="0" w:space="0" w:color="auto"/>
      </w:divBdr>
    </w:div>
    <w:div w:id="473445487">
      <w:bodyDiv w:val="1"/>
      <w:marLeft w:val="0"/>
      <w:marRight w:val="0"/>
      <w:marTop w:val="0"/>
      <w:marBottom w:val="0"/>
      <w:divBdr>
        <w:top w:val="none" w:sz="0" w:space="0" w:color="auto"/>
        <w:left w:val="none" w:sz="0" w:space="0" w:color="auto"/>
        <w:bottom w:val="none" w:sz="0" w:space="0" w:color="auto"/>
        <w:right w:val="none" w:sz="0" w:space="0" w:color="auto"/>
      </w:divBdr>
    </w:div>
    <w:div w:id="483621279">
      <w:bodyDiv w:val="1"/>
      <w:marLeft w:val="0"/>
      <w:marRight w:val="0"/>
      <w:marTop w:val="0"/>
      <w:marBottom w:val="0"/>
      <w:divBdr>
        <w:top w:val="none" w:sz="0" w:space="0" w:color="auto"/>
        <w:left w:val="none" w:sz="0" w:space="0" w:color="auto"/>
        <w:bottom w:val="none" w:sz="0" w:space="0" w:color="auto"/>
        <w:right w:val="none" w:sz="0" w:space="0" w:color="auto"/>
      </w:divBdr>
    </w:div>
    <w:div w:id="484250440">
      <w:bodyDiv w:val="1"/>
      <w:marLeft w:val="0"/>
      <w:marRight w:val="0"/>
      <w:marTop w:val="0"/>
      <w:marBottom w:val="0"/>
      <w:divBdr>
        <w:top w:val="none" w:sz="0" w:space="0" w:color="auto"/>
        <w:left w:val="none" w:sz="0" w:space="0" w:color="auto"/>
        <w:bottom w:val="none" w:sz="0" w:space="0" w:color="auto"/>
        <w:right w:val="none" w:sz="0" w:space="0" w:color="auto"/>
      </w:divBdr>
      <w:divsChild>
        <w:div w:id="699478651">
          <w:marLeft w:val="0"/>
          <w:marRight w:val="0"/>
          <w:marTop w:val="0"/>
          <w:marBottom w:val="0"/>
          <w:divBdr>
            <w:top w:val="none" w:sz="0" w:space="0" w:color="auto"/>
            <w:left w:val="none" w:sz="0" w:space="0" w:color="auto"/>
            <w:bottom w:val="none" w:sz="0" w:space="0" w:color="auto"/>
            <w:right w:val="none" w:sz="0" w:space="0" w:color="auto"/>
          </w:divBdr>
          <w:divsChild>
            <w:div w:id="596522619">
              <w:marLeft w:val="0"/>
              <w:marRight w:val="0"/>
              <w:marTop w:val="0"/>
              <w:marBottom w:val="0"/>
              <w:divBdr>
                <w:top w:val="none" w:sz="0" w:space="0" w:color="auto"/>
                <w:left w:val="none" w:sz="0" w:space="0" w:color="auto"/>
                <w:bottom w:val="none" w:sz="0" w:space="0" w:color="auto"/>
                <w:right w:val="none" w:sz="0" w:space="0" w:color="auto"/>
              </w:divBdr>
              <w:divsChild>
                <w:div w:id="861013100">
                  <w:marLeft w:val="0"/>
                  <w:marRight w:val="0"/>
                  <w:marTop w:val="0"/>
                  <w:marBottom w:val="0"/>
                  <w:divBdr>
                    <w:top w:val="none" w:sz="0" w:space="0" w:color="auto"/>
                    <w:left w:val="none" w:sz="0" w:space="0" w:color="auto"/>
                    <w:bottom w:val="none" w:sz="0" w:space="0" w:color="auto"/>
                    <w:right w:val="none" w:sz="0" w:space="0" w:color="auto"/>
                  </w:divBdr>
                  <w:divsChild>
                    <w:div w:id="209736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897270">
      <w:bodyDiv w:val="1"/>
      <w:marLeft w:val="0"/>
      <w:marRight w:val="0"/>
      <w:marTop w:val="0"/>
      <w:marBottom w:val="0"/>
      <w:divBdr>
        <w:top w:val="none" w:sz="0" w:space="0" w:color="auto"/>
        <w:left w:val="none" w:sz="0" w:space="0" w:color="auto"/>
        <w:bottom w:val="none" w:sz="0" w:space="0" w:color="auto"/>
        <w:right w:val="none" w:sz="0" w:space="0" w:color="auto"/>
      </w:divBdr>
    </w:div>
    <w:div w:id="486550990">
      <w:bodyDiv w:val="1"/>
      <w:marLeft w:val="0"/>
      <w:marRight w:val="0"/>
      <w:marTop w:val="0"/>
      <w:marBottom w:val="0"/>
      <w:divBdr>
        <w:top w:val="none" w:sz="0" w:space="0" w:color="auto"/>
        <w:left w:val="none" w:sz="0" w:space="0" w:color="auto"/>
        <w:bottom w:val="none" w:sz="0" w:space="0" w:color="auto"/>
        <w:right w:val="none" w:sz="0" w:space="0" w:color="auto"/>
      </w:divBdr>
    </w:div>
    <w:div w:id="495805064">
      <w:bodyDiv w:val="1"/>
      <w:marLeft w:val="0"/>
      <w:marRight w:val="0"/>
      <w:marTop w:val="0"/>
      <w:marBottom w:val="0"/>
      <w:divBdr>
        <w:top w:val="none" w:sz="0" w:space="0" w:color="auto"/>
        <w:left w:val="none" w:sz="0" w:space="0" w:color="auto"/>
        <w:bottom w:val="none" w:sz="0" w:space="0" w:color="auto"/>
        <w:right w:val="none" w:sz="0" w:space="0" w:color="auto"/>
      </w:divBdr>
    </w:div>
    <w:div w:id="498079091">
      <w:bodyDiv w:val="1"/>
      <w:marLeft w:val="0"/>
      <w:marRight w:val="0"/>
      <w:marTop w:val="0"/>
      <w:marBottom w:val="0"/>
      <w:divBdr>
        <w:top w:val="none" w:sz="0" w:space="0" w:color="auto"/>
        <w:left w:val="none" w:sz="0" w:space="0" w:color="auto"/>
        <w:bottom w:val="none" w:sz="0" w:space="0" w:color="auto"/>
        <w:right w:val="none" w:sz="0" w:space="0" w:color="auto"/>
      </w:divBdr>
      <w:divsChild>
        <w:div w:id="450511250">
          <w:marLeft w:val="0"/>
          <w:marRight w:val="0"/>
          <w:marTop w:val="0"/>
          <w:marBottom w:val="0"/>
          <w:divBdr>
            <w:top w:val="none" w:sz="0" w:space="0" w:color="auto"/>
            <w:left w:val="none" w:sz="0" w:space="0" w:color="auto"/>
            <w:bottom w:val="none" w:sz="0" w:space="0" w:color="auto"/>
            <w:right w:val="none" w:sz="0" w:space="0" w:color="auto"/>
          </w:divBdr>
          <w:divsChild>
            <w:div w:id="606548542">
              <w:marLeft w:val="0"/>
              <w:marRight w:val="0"/>
              <w:marTop w:val="0"/>
              <w:marBottom w:val="0"/>
              <w:divBdr>
                <w:top w:val="none" w:sz="0" w:space="0" w:color="auto"/>
                <w:left w:val="none" w:sz="0" w:space="0" w:color="auto"/>
                <w:bottom w:val="none" w:sz="0" w:space="0" w:color="auto"/>
                <w:right w:val="none" w:sz="0" w:space="0" w:color="auto"/>
              </w:divBdr>
              <w:divsChild>
                <w:div w:id="941497825">
                  <w:marLeft w:val="0"/>
                  <w:marRight w:val="0"/>
                  <w:marTop w:val="0"/>
                  <w:marBottom w:val="0"/>
                  <w:divBdr>
                    <w:top w:val="none" w:sz="0" w:space="0" w:color="auto"/>
                    <w:left w:val="none" w:sz="0" w:space="0" w:color="auto"/>
                    <w:bottom w:val="none" w:sz="0" w:space="0" w:color="auto"/>
                    <w:right w:val="none" w:sz="0" w:space="0" w:color="auto"/>
                  </w:divBdr>
                  <w:divsChild>
                    <w:div w:id="774058846">
                      <w:marLeft w:val="0"/>
                      <w:marRight w:val="0"/>
                      <w:marTop w:val="0"/>
                      <w:marBottom w:val="0"/>
                      <w:divBdr>
                        <w:top w:val="none" w:sz="0" w:space="0" w:color="auto"/>
                        <w:left w:val="none" w:sz="0" w:space="0" w:color="auto"/>
                        <w:bottom w:val="none" w:sz="0" w:space="0" w:color="auto"/>
                        <w:right w:val="none" w:sz="0" w:space="0" w:color="auto"/>
                      </w:divBdr>
                    </w:div>
                  </w:divsChild>
                </w:div>
                <w:div w:id="255597878">
                  <w:marLeft w:val="0"/>
                  <w:marRight w:val="0"/>
                  <w:marTop w:val="0"/>
                  <w:marBottom w:val="0"/>
                  <w:divBdr>
                    <w:top w:val="none" w:sz="0" w:space="0" w:color="auto"/>
                    <w:left w:val="none" w:sz="0" w:space="0" w:color="auto"/>
                    <w:bottom w:val="none" w:sz="0" w:space="0" w:color="auto"/>
                    <w:right w:val="none" w:sz="0" w:space="0" w:color="auto"/>
                  </w:divBdr>
                  <w:divsChild>
                    <w:div w:id="13837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810943">
      <w:bodyDiv w:val="1"/>
      <w:marLeft w:val="0"/>
      <w:marRight w:val="0"/>
      <w:marTop w:val="0"/>
      <w:marBottom w:val="0"/>
      <w:divBdr>
        <w:top w:val="none" w:sz="0" w:space="0" w:color="auto"/>
        <w:left w:val="none" w:sz="0" w:space="0" w:color="auto"/>
        <w:bottom w:val="none" w:sz="0" w:space="0" w:color="auto"/>
        <w:right w:val="none" w:sz="0" w:space="0" w:color="auto"/>
      </w:divBdr>
    </w:div>
    <w:div w:id="511575111">
      <w:bodyDiv w:val="1"/>
      <w:marLeft w:val="0"/>
      <w:marRight w:val="0"/>
      <w:marTop w:val="0"/>
      <w:marBottom w:val="0"/>
      <w:divBdr>
        <w:top w:val="none" w:sz="0" w:space="0" w:color="auto"/>
        <w:left w:val="none" w:sz="0" w:space="0" w:color="auto"/>
        <w:bottom w:val="none" w:sz="0" w:space="0" w:color="auto"/>
        <w:right w:val="none" w:sz="0" w:space="0" w:color="auto"/>
      </w:divBdr>
      <w:divsChild>
        <w:div w:id="334648420">
          <w:marLeft w:val="0"/>
          <w:marRight w:val="0"/>
          <w:marTop w:val="0"/>
          <w:marBottom w:val="0"/>
          <w:divBdr>
            <w:top w:val="none" w:sz="0" w:space="0" w:color="auto"/>
            <w:left w:val="none" w:sz="0" w:space="0" w:color="auto"/>
            <w:bottom w:val="none" w:sz="0" w:space="0" w:color="auto"/>
            <w:right w:val="none" w:sz="0" w:space="0" w:color="auto"/>
          </w:divBdr>
          <w:divsChild>
            <w:div w:id="247154373">
              <w:marLeft w:val="0"/>
              <w:marRight w:val="0"/>
              <w:marTop w:val="0"/>
              <w:marBottom w:val="0"/>
              <w:divBdr>
                <w:top w:val="none" w:sz="0" w:space="0" w:color="auto"/>
                <w:left w:val="none" w:sz="0" w:space="0" w:color="auto"/>
                <w:bottom w:val="none" w:sz="0" w:space="0" w:color="auto"/>
                <w:right w:val="none" w:sz="0" w:space="0" w:color="auto"/>
              </w:divBdr>
              <w:divsChild>
                <w:div w:id="1585265051">
                  <w:marLeft w:val="0"/>
                  <w:marRight w:val="0"/>
                  <w:marTop w:val="0"/>
                  <w:marBottom w:val="0"/>
                  <w:divBdr>
                    <w:top w:val="none" w:sz="0" w:space="0" w:color="auto"/>
                    <w:left w:val="none" w:sz="0" w:space="0" w:color="auto"/>
                    <w:bottom w:val="none" w:sz="0" w:space="0" w:color="auto"/>
                    <w:right w:val="none" w:sz="0" w:space="0" w:color="auto"/>
                  </w:divBdr>
                  <w:divsChild>
                    <w:div w:id="1957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9252">
      <w:bodyDiv w:val="1"/>
      <w:marLeft w:val="0"/>
      <w:marRight w:val="0"/>
      <w:marTop w:val="0"/>
      <w:marBottom w:val="0"/>
      <w:divBdr>
        <w:top w:val="none" w:sz="0" w:space="0" w:color="auto"/>
        <w:left w:val="none" w:sz="0" w:space="0" w:color="auto"/>
        <w:bottom w:val="none" w:sz="0" w:space="0" w:color="auto"/>
        <w:right w:val="none" w:sz="0" w:space="0" w:color="auto"/>
      </w:divBdr>
    </w:div>
    <w:div w:id="529341716">
      <w:bodyDiv w:val="1"/>
      <w:marLeft w:val="0"/>
      <w:marRight w:val="0"/>
      <w:marTop w:val="0"/>
      <w:marBottom w:val="0"/>
      <w:divBdr>
        <w:top w:val="none" w:sz="0" w:space="0" w:color="auto"/>
        <w:left w:val="none" w:sz="0" w:space="0" w:color="auto"/>
        <w:bottom w:val="none" w:sz="0" w:space="0" w:color="auto"/>
        <w:right w:val="none" w:sz="0" w:space="0" w:color="auto"/>
      </w:divBdr>
    </w:div>
    <w:div w:id="550532296">
      <w:bodyDiv w:val="1"/>
      <w:marLeft w:val="0"/>
      <w:marRight w:val="0"/>
      <w:marTop w:val="0"/>
      <w:marBottom w:val="0"/>
      <w:divBdr>
        <w:top w:val="none" w:sz="0" w:space="0" w:color="auto"/>
        <w:left w:val="none" w:sz="0" w:space="0" w:color="auto"/>
        <w:bottom w:val="none" w:sz="0" w:space="0" w:color="auto"/>
        <w:right w:val="none" w:sz="0" w:space="0" w:color="auto"/>
      </w:divBdr>
    </w:div>
    <w:div w:id="550846045">
      <w:bodyDiv w:val="1"/>
      <w:marLeft w:val="0"/>
      <w:marRight w:val="0"/>
      <w:marTop w:val="0"/>
      <w:marBottom w:val="0"/>
      <w:divBdr>
        <w:top w:val="none" w:sz="0" w:space="0" w:color="auto"/>
        <w:left w:val="none" w:sz="0" w:space="0" w:color="auto"/>
        <w:bottom w:val="none" w:sz="0" w:space="0" w:color="auto"/>
        <w:right w:val="none" w:sz="0" w:space="0" w:color="auto"/>
      </w:divBdr>
    </w:div>
    <w:div w:id="552667074">
      <w:bodyDiv w:val="1"/>
      <w:marLeft w:val="0"/>
      <w:marRight w:val="0"/>
      <w:marTop w:val="0"/>
      <w:marBottom w:val="0"/>
      <w:divBdr>
        <w:top w:val="none" w:sz="0" w:space="0" w:color="auto"/>
        <w:left w:val="none" w:sz="0" w:space="0" w:color="auto"/>
        <w:bottom w:val="none" w:sz="0" w:space="0" w:color="auto"/>
        <w:right w:val="none" w:sz="0" w:space="0" w:color="auto"/>
      </w:divBdr>
    </w:div>
    <w:div w:id="554706540">
      <w:bodyDiv w:val="1"/>
      <w:marLeft w:val="0"/>
      <w:marRight w:val="0"/>
      <w:marTop w:val="0"/>
      <w:marBottom w:val="0"/>
      <w:divBdr>
        <w:top w:val="none" w:sz="0" w:space="0" w:color="auto"/>
        <w:left w:val="none" w:sz="0" w:space="0" w:color="auto"/>
        <w:bottom w:val="none" w:sz="0" w:space="0" w:color="auto"/>
        <w:right w:val="none" w:sz="0" w:space="0" w:color="auto"/>
      </w:divBdr>
    </w:div>
    <w:div w:id="561987502">
      <w:bodyDiv w:val="1"/>
      <w:marLeft w:val="0"/>
      <w:marRight w:val="0"/>
      <w:marTop w:val="0"/>
      <w:marBottom w:val="0"/>
      <w:divBdr>
        <w:top w:val="none" w:sz="0" w:space="0" w:color="auto"/>
        <w:left w:val="none" w:sz="0" w:space="0" w:color="auto"/>
        <w:bottom w:val="none" w:sz="0" w:space="0" w:color="auto"/>
        <w:right w:val="none" w:sz="0" w:space="0" w:color="auto"/>
      </w:divBdr>
    </w:div>
    <w:div w:id="567158618">
      <w:bodyDiv w:val="1"/>
      <w:marLeft w:val="0"/>
      <w:marRight w:val="0"/>
      <w:marTop w:val="0"/>
      <w:marBottom w:val="0"/>
      <w:divBdr>
        <w:top w:val="none" w:sz="0" w:space="0" w:color="auto"/>
        <w:left w:val="none" w:sz="0" w:space="0" w:color="auto"/>
        <w:bottom w:val="none" w:sz="0" w:space="0" w:color="auto"/>
        <w:right w:val="none" w:sz="0" w:space="0" w:color="auto"/>
      </w:divBdr>
    </w:div>
    <w:div w:id="570702582">
      <w:bodyDiv w:val="1"/>
      <w:marLeft w:val="0"/>
      <w:marRight w:val="0"/>
      <w:marTop w:val="0"/>
      <w:marBottom w:val="0"/>
      <w:divBdr>
        <w:top w:val="none" w:sz="0" w:space="0" w:color="auto"/>
        <w:left w:val="none" w:sz="0" w:space="0" w:color="auto"/>
        <w:bottom w:val="none" w:sz="0" w:space="0" w:color="auto"/>
        <w:right w:val="none" w:sz="0" w:space="0" w:color="auto"/>
      </w:divBdr>
    </w:div>
    <w:div w:id="574314320">
      <w:bodyDiv w:val="1"/>
      <w:marLeft w:val="0"/>
      <w:marRight w:val="0"/>
      <w:marTop w:val="0"/>
      <w:marBottom w:val="0"/>
      <w:divBdr>
        <w:top w:val="none" w:sz="0" w:space="0" w:color="auto"/>
        <w:left w:val="none" w:sz="0" w:space="0" w:color="auto"/>
        <w:bottom w:val="none" w:sz="0" w:space="0" w:color="auto"/>
        <w:right w:val="none" w:sz="0" w:space="0" w:color="auto"/>
      </w:divBdr>
    </w:div>
    <w:div w:id="589779523">
      <w:bodyDiv w:val="1"/>
      <w:marLeft w:val="0"/>
      <w:marRight w:val="0"/>
      <w:marTop w:val="0"/>
      <w:marBottom w:val="0"/>
      <w:divBdr>
        <w:top w:val="none" w:sz="0" w:space="0" w:color="auto"/>
        <w:left w:val="none" w:sz="0" w:space="0" w:color="auto"/>
        <w:bottom w:val="none" w:sz="0" w:space="0" w:color="auto"/>
        <w:right w:val="none" w:sz="0" w:space="0" w:color="auto"/>
      </w:divBdr>
      <w:divsChild>
        <w:div w:id="2105030741">
          <w:marLeft w:val="0"/>
          <w:marRight w:val="0"/>
          <w:marTop w:val="0"/>
          <w:marBottom w:val="0"/>
          <w:divBdr>
            <w:top w:val="none" w:sz="0" w:space="0" w:color="auto"/>
            <w:left w:val="none" w:sz="0" w:space="0" w:color="auto"/>
            <w:bottom w:val="none" w:sz="0" w:space="0" w:color="auto"/>
            <w:right w:val="none" w:sz="0" w:space="0" w:color="auto"/>
          </w:divBdr>
          <w:divsChild>
            <w:div w:id="1513565991">
              <w:marLeft w:val="0"/>
              <w:marRight w:val="0"/>
              <w:marTop w:val="0"/>
              <w:marBottom w:val="0"/>
              <w:divBdr>
                <w:top w:val="single" w:sz="4" w:space="0" w:color="999999"/>
                <w:left w:val="single" w:sz="4" w:space="0" w:color="999999"/>
                <w:bottom w:val="single" w:sz="4" w:space="0" w:color="999999"/>
                <w:right w:val="single" w:sz="4" w:space="0" w:color="999999"/>
              </w:divBdr>
            </w:div>
          </w:divsChild>
        </w:div>
      </w:divsChild>
    </w:div>
    <w:div w:id="592006548">
      <w:bodyDiv w:val="1"/>
      <w:marLeft w:val="0"/>
      <w:marRight w:val="0"/>
      <w:marTop w:val="0"/>
      <w:marBottom w:val="0"/>
      <w:divBdr>
        <w:top w:val="none" w:sz="0" w:space="0" w:color="auto"/>
        <w:left w:val="none" w:sz="0" w:space="0" w:color="auto"/>
        <w:bottom w:val="none" w:sz="0" w:space="0" w:color="auto"/>
        <w:right w:val="none" w:sz="0" w:space="0" w:color="auto"/>
      </w:divBdr>
      <w:divsChild>
        <w:div w:id="1300528077">
          <w:marLeft w:val="0"/>
          <w:marRight w:val="0"/>
          <w:marTop w:val="0"/>
          <w:marBottom w:val="0"/>
          <w:divBdr>
            <w:top w:val="none" w:sz="0" w:space="0" w:color="auto"/>
            <w:left w:val="none" w:sz="0" w:space="0" w:color="auto"/>
            <w:bottom w:val="none" w:sz="0" w:space="0" w:color="auto"/>
            <w:right w:val="none" w:sz="0" w:space="0" w:color="auto"/>
          </w:divBdr>
          <w:divsChild>
            <w:div w:id="1440679595">
              <w:marLeft w:val="0"/>
              <w:marRight w:val="0"/>
              <w:marTop w:val="0"/>
              <w:marBottom w:val="0"/>
              <w:divBdr>
                <w:top w:val="none" w:sz="0" w:space="0" w:color="auto"/>
                <w:left w:val="none" w:sz="0" w:space="0" w:color="auto"/>
                <w:bottom w:val="none" w:sz="0" w:space="0" w:color="auto"/>
                <w:right w:val="none" w:sz="0" w:space="0" w:color="auto"/>
              </w:divBdr>
              <w:divsChild>
                <w:div w:id="1094209911">
                  <w:marLeft w:val="0"/>
                  <w:marRight w:val="0"/>
                  <w:marTop w:val="0"/>
                  <w:marBottom w:val="0"/>
                  <w:divBdr>
                    <w:top w:val="none" w:sz="0" w:space="0" w:color="auto"/>
                    <w:left w:val="none" w:sz="0" w:space="0" w:color="auto"/>
                    <w:bottom w:val="none" w:sz="0" w:space="0" w:color="auto"/>
                    <w:right w:val="none" w:sz="0" w:space="0" w:color="auto"/>
                  </w:divBdr>
                  <w:divsChild>
                    <w:div w:id="5042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369715">
      <w:bodyDiv w:val="1"/>
      <w:marLeft w:val="0"/>
      <w:marRight w:val="0"/>
      <w:marTop w:val="0"/>
      <w:marBottom w:val="0"/>
      <w:divBdr>
        <w:top w:val="none" w:sz="0" w:space="0" w:color="auto"/>
        <w:left w:val="none" w:sz="0" w:space="0" w:color="auto"/>
        <w:bottom w:val="none" w:sz="0" w:space="0" w:color="auto"/>
        <w:right w:val="none" w:sz="0" w:space="0" w:color="auto"/>
      </w:divBdr>
      <w:divsChild>
        <w:div w:id="430515467">
          <w:marLeft w:val="0"/>
          <w:marRight w:val="0"/>
          <w:marTop w:val="0"/>
          <w:marBottom w:val="0"/>
          <w:divBdr>
            <w:top w:val="none" w:sz="0" w:space="0" w:color="auto"/>
            <w:left w:val="none" w:sz="0" w:space="0" w:color="auto"/>
            <w:bottom w:val="none" w:sz="0" w:space="0" w:color="auto"/>
            <w:right w:val="none" w:sz="0" w:space="0" w:color="auto"/>
          </w:divBdr>
          <w:divsChild>
            <w:div w:id="1955014236">
              <w:marLeft w:val="0"/>
              <w:marRight w:val="0"/>
              <w:marTop w:val="0"/>
              <w:marBottom w:val="0"/>
              <w:divBdr>
                <w:top w:val="none" w:sz="0" w:space="0" w:color="auto"/>
                <w:left w:val="none" w:sz="0" w:space="0" w:color="auto"/>
                <w:bottom w:val="none" w:sz="0" w:space="0" w:color="auto"/>
                <w:right w:val="none" w:sz="0" w:space="0" w:color="auto"/>
              </w:divBdr>
              <w:divsChild>
                <w:div w:id="767774261">
                  <w:marLeft w:val="0"/>
                  <w:marRight w:val="0"/>
                  <w:marTop w:val="0"/>
                  <w:marBottom w:val="0"/>
                  <w:divBdr>
                    <w:top w:val="none" w:sz="0" w:space="0" w:color="auto"/>
                    <w:left w:val="none" w:sz="0" w:space="0" w:color="auto"/>
                    <w:bottom w:val="none" w:sz="0" w:space="0" w:color="auto"/>
                    <w:right w:val="none" w:sz="0" w:space="0" w:color="auto"/>
                  </w:divBdr>
                  <w:divsChild>
                    <w:div w:id="210313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915275">
      <w:bodyDiv w:val="1"/>
      <w:marLeft w:val="0"/>
      <w:marRight w:val="0"/>
      <w:marTop w:val="0"/>
      <w:marBottom w:val="0"/>
      <w:divBdr>
        <w:top w:val="none" w:sz="0" w:space="0" w:color="auto"/>
        <w:left w:val="none" w:sz="0" w:space="0" w:color="auto"/>
        <w:bottom w:val="none" w:sz="0" w:space="0" w:color="auto"/>
        <w:right w:val="none" w:sz="0" w:space="0" w:color="auto"/>
      </w:divBdr>
    </w:div>
    <w:div w:id="605696168">
      <w:bodyDiv w:val="1"/>
      <w:marLeft w:val="0"/>
      <w:marRight w:val="0"/>
      <w:marTop w:val="0"/>
      <w:marBottom w:val="0"/>
      <w:divBdr>
        <w:top w:val="none" w:sz="0" w:space="0" w:color="auto"/>
        <w:left w:val="none" w:sz="0" w:space="0" w:color="auto"/>
        <w:bottom w:val="none" w:sz="0" w:space="0" w:color="auto"/>
        <w:right w:val="none" w:sz="0" w:space="0" w:color="auto"/>
      </w:divBdr>
    </w:div>
    <w:div w:id="606229804">
      <w:bodyDiv w:val="1"/>
      <w:marLeft w:val="0"/>
      <w:marRight w:val="0"/>
      <w:marTop w:val="0"/>
      <w:marBottom w:val="0"/>
      <w:divBdr>
        <w:top w:val="none" w:sz="0" w:space="0" w:color="auto"/>
        <w:left w:val="none" w:sz="0" w:space="0" w:color="auto"/>
        <w:bottom w:val="none" w:sz="0" w:space="0" w:color="auto"/>
        <w:right w:val="none" w:sz="0" w:space="0" w:color="auto"/>
      </w:divBdr>
    </w:div>
    <w:div w:id="610238331">
      <w:bodyDiv w:val="1"/>
      <w:marLeft w:val="0"/>
      <w:marRight w:val="0"/>
      <w:marTop w:val="0"/>
      <w:marBottom w:val="0"/>
      <w:divBdr>
        <w:top w:val="none" w:sz="0" w:space="0" w:color="auto"/>
        <w:left w:val="none" w:sz="0" w:space="0" w:color="auto"/>
        <w:bottom w:val="none" w:sz="0" w:space="0" w:color="auto"/>
        <w:right w:val="none" w:sz="0" w:space="0" w:color="auto"/>
      </w:divBdr>
    </w:div>
    <w:div w:id="615403518">
      <w:bodyDiv w:val="1"/>
      <w:marLeft w:val="0"/>
      <w:marRight w:val="0"/>
      <w:marTop w:val="0"/>
      <w:marBottom w:val="0"/>
      <w:divBdr>
        <w:top w:val="none" w:sz="0" w:space="0" w:color="auto"/>
        <w:left w:val="none" w:sz="0" w:space="0" w:color="auto"/>
        <w:bottom w:val="none" w:sz="0" w:space="0" w:color="auto"/>
        <w:right w:val="none" w:sz="0" w:space="0" w:color="auto"/>
      </w:divBdr>
    </w:div>
    <w:div w:id="616067447">
      <w:bodyDiv w:val="1"/>
      <w:marLeft w:val="0"/>
      <w:marRight w:val="0"/>
      <w:marTop w:val="0"/>
      <w:marBottom w:val="0"/>
      <w:divBdr>
        <w:top w:val="none" w:sz="0" w:space="0" w:color="auto"/>
        <w:left w:val="none" w:sz="0" w:space="0" w:color="auto"/>
        <w:bottom w:val="none" w:sz="0" w:space="0" w:color="auto"/>
        <w:right w:val="none" w:sz="0" w:space="0" w:color="auto"/>
      </w:divBdr>
    </w:div>
    <w:div w:id="621031665">
      <w:bodyDiv w:val="1"/>
      <w:marLeft w:val="0"/>
      <w:marRight w:val="0"/>
      <w:marTop w:val="0"/>
      <w:marBottom w:val="0"/>
      <w:divBdr>
        <w:top w:val="none" w:sz="0" w:space="0" w:color="auto"/>
        <w:left w:val="none" w:sz="0" w:space="0" w:color="auto"/>
        <w:bottom w:val="none" w:sz="0" w:space="0" w:color="auto"/>
        <w:right w:val="none" w:sz="0" w:space="0" w:color="auto"/>
      </w:divBdr>
      <w:divsChild>
        <w:div w:id="397021102">
          <w:marLeft w:val="0"/>
          <w:marRight w:val="0"/>
          <w:marTop w:val="0"/>
          <w:marBottom w:val="0"/>
          <w:divBdr>
            <w:top w:val="none" w:sz="0" w:space="0" w:color="auto"/>
            <w:left w:val="none" w:sz="0" w:space="0" w:color="auto"/>
            <w:bottom w:val="none" w:sz="0" w:space="0" w:color="auto"/>
            <w:right w:val="none" w:sz="0" w:space="0" w:color="auto"/>
          </w:divBdr>
          <w:divsChild>
            <w:div w:id="2110226401">
              <w:marLeft w:val="0"/>
              <w:marRight w:val="0"/>
              <w:marTop w:val="0"/>
              <w:marBottom w:val="0"/>
              <w:divBdr>
                <w:top w:val="none" w:sz="0" w:space="0" w:color="auto"/>
                <w:left w:val="none" w:sz="0" w:space="0" w:color="auto"/>
                <w:bottom w:val="none" w:sz="0" w:space="0" w:color="auto"/>
                <w:right w:val="none" w:sz="0" w:space="0" w:color="auto"/>
              </w:divBdr>
              <w:divsChild>
                <w:div w:id="392313890">
                  <w:marLeft w:val="0"/>
                  <w:marRight w:val="0"/>
                  <w:marTop w:val="0"/>
                  <w:marBottom w:val="0"/>
                  <w:divBdr>
                    <w:top w:val="none" w:sz="0" w:space="0" w:color="auto"/>
                    <w:left w:val="none" w:sz="0" w:space="0" w:color="auto"/>
                    <w:bottom w:val="none" w:sz="0" w:space="0" w:color="auto"/>
                    <w:right w:val="none" w:sz="0" w:space="0" w:color="auto"/>
                  </w:divBdr>
                  <w:divsChild>
                    <w:div w:id="2468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310081">
      <w:bodyDiv w:val="1"/>
      <w:marLeft w:val="0"/>
      <w:marRight w:val="0"/>
      <w:marTop w:val="0"/>
      <w:marBottom w:val="0"/>
      <w:divBdr>
        <w:top w:val="none" w:sz="0" w:space="0" w:color="auto"/>
        <w:left w:val="none" w:sz="0" w:space="0" w:color="auto"/>
        <w:bottom w:val="none" w:sz="0" w:space="0" w:color="auto"/>
        <w:right w:val="none" w:sz="0" w:space="0" w:color="auto"/>
      </w:divBdr>
    </w:div>
    <w:div w:id="627323092">
      <w:bodyDiv w:val="1"/>
      <w:marLeft w:val="0"/>
      <w:marRight w:val="0"/>
      <w:marTop w:val="0"/>
      <w:marBottom w:val="0"/>
      <w:divBdr>
        <w:top w:val="none" w:sz="0" w:space="0" w:color="auto"/>
        <w:left w:val="none" w:sz="0" w:space="0" w:color="auto"/>
        <w:bottom w:val="none" w:sz="0" w:space="0" w:color="auto"/>
        <w:right w:val="none" w:sz="0" w:space="0" w:color="auto"/>
      </w:divBdr>
    </w:div>
    <w:div w:id="632448002">
      <w:bodyDiv w:val="1"/>
      <w:marLeft w:val="0"/>
      <w:marRight w:val="0"/>
      <w:marTop w:val="0"/>
      <w:marBottom w:val="0"/>
      <w:divBdr>
        <w:top w:val="none" w:sz="0" w:space="0" w:color="auto"/>
        <w:left w:val="none" w:sz="0" w:space="0" w:color="auto"/>
        <w:bottom w:val="none" w:sz="0" w:space="0" w:color="auto"/>
        <w:right w:val="none" w:sz="0" w:space="0" w:color="auto"/>
      </w:divBdr>
    </w:div>
    <w:div w:id="644893185">
      <w:bodyDiv w:val="1"/>
      <w:marLeft w:val="0"/>
      <w:marRight w:val="0"/>
      <w:marTop w:val="0"/>
      <w:marBottom w:val="0"/>
      <w:divBdr>
        <w:top w:val="none" w:sz="0" w:space="0" w:color="auto"/>
        <w:left w:val="none" w:sz="0" w:space="0" w:color="auto"/>
        <w:bottom w:val="none" w:sz="0" w:space="0" w:color="auto"/>
        <w:right w:val="none" w:sz="0" w:space="0" w:color="auto"/>
      </w:divBdr>
    </w:div>
    <w:div w:id="656879097">
      <w:bodyDiv w:val="1"/>
      <w:marLeft w:val="0"/>
      <w:marRight w:val="0"/>
      <w:marTop w:val="0"/>
      <w:marBottom w:val="0"/>
      <w:divBdr>
        <w:top w:val="none" w:sz="0" w:space="0" w:color="auto"/>
        <w:left w:val="none" w:sz="0" w:space="0" w:color="auto"/>
        <w:bottom w:val="none" w:sz="0" w:space="0" w:color="auto"/>
        <w:right w:val="none" w:sz="0" w:space="0" w:color="auto"/>
      </w:divBdr>
    </w:div>
    <w:div w:id="659385128">
      <w:bodyDiv w:val="1"/>
      <w:marLeft w:val="0"/>
      <w:marRight w:val="0"/>
      <w:marTop w:val="0"/>
      <w:marBottom w:val="0"/>
      <w:divBdr>
        <w:top w:val="none" w:sz="0" w:space="0" w:color="auto"/>
        <w:left w:val="none" w:sz="0" w:space="0" w:color="auto"/>
        <w:bottom w:val="none" w:sz="0" w:space="0" w:color="auto"/>
        <w:right w:val="none" w:sz="0" w:space="0" w:color="auto"/>
      </w:divBdr>
      <w:divsChild>
        <w:div w:id="957955918">
          <w:marLeft w:val="0"/>
          <w:marRight w:val="0"/>
          <w:marTop w:val="0"/>
          <w:marBottom w:val="0"/>
          <w:divBdr>
            <w:top w:val="none" w:sz="0" w:space="0" w:color="auto"/>
            <w:left w:val="none" w:sz="0" w:space="0" w:color="auto"/>
            <w:bottom w:val="none" w:sz="0" w:space="0" w:color="auto"/>
            <w:right w:val="none" w:sz="0" w:space="0" w:color="auto"/>
          </w:divBdr>
          <w:divsChild>
            <w:div w:id="1525754394">
              <w:marLeft w:val="0"/>
              <w:marRight w:val="0"/>
              <w:marTop w:val="0"/>
              <w:marBottom w:val="0"/>
              <w:divBdr>
                <w:top w:val="none" w:sz="0" w:space="0" w:color="auto"/>
                <w:left w:val="none" w:sz="0" w:space="0" w:color="auto"/>
                <w:bottom w:val="none" w:sz="0" w:space="0" w:color="auto"/>
                <w:right w:val="none" w:sz="0" w:space="0" w:color="auto"/>
              </w:divBdr>
              <w:divsChild>
                <w:div w:id="54015973">
                  <w:marLeft w:val="0"/>
                  <w:marRight w:val="0"/>
                  <w:marTop w:val="0"/>
                  <w:marBottom w:val="0"/>
                  <w:divBdr>
                    <w:top w:val="none" w:sz="0" w:space="0" w:color="auto"/>
                    <w:left w:val="none" w:sz="0" w:space="0" w:color="auto"/>
                    <w:bottom w:val="none" w:sz="0" w:space="0" w:color="auto"/>
                    <w:right w:val="none" w:sz="0" w:space="0" w:color="auto"/>
                  </w:divBdr>
                  <w:divsChild>
                    <w:div w:id="103634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435336">
      <w:bodyDiv w:val="1"/>
      <w:marLeft w:val="0"/>
      <w:marRight w:val="0"/>
      <w:marTop w:val="0"/>
      <w:marBottom w:val="0"/>
      <w:divBdr>
        <w:top w:val="none" w:sz="0" w:space="0" w:color="auto"/>
        <w:left w:val="none" w:sz="0" w:space="0" w:color="auto"/>
        <w:bottom w:val="none" w:sz="0" w:space="0" w:color="auto"/>
        <w:right w:val="none" w:sz="0" w:space="0" w:color="auto"/>
      </w:divBdr>
    </w:div>
    <w:div w:id="669799523">
      <w:bodyDiv w:val="1"/>
      <w:marLeft w:val="0"/>
      <w:marRight w:val="0"/>
      <w:marTop w:val="0"/>
      <w:marBottom w:val="0"/>
      <w:divBdr>
        <w:top w:val="none" w:sz="0" w:space="0" w:color="auto"/>
        <w:left w:val="none" w:sz="0" w:space="0" w:color="auto"/>
        <w:bottom w:val="none" w:sz="0" w:space="0" w:color="auto"/>
        <w:right w:val="none" w:sz="0" w:space="0" w:color="auto"/>
      </w:divBdr>
    </w:div>
    <w:div w:id="675418933">
      <w:bodyDiv w:val="1"/>
      <w:marLeft w:val="0"/>
      <w:marRight w:val="0"/>
      <w:marTop w:val="0"/>
      <w:marBottom w:val="0"/>
      <w:divBdr>
        <w:top w:val="none" w:sz="0" w:space="0" w:color="auto"/>
        <w:left w:val="none" w:sz="0" w:space="0" w:color="auto"/>
        <w:bottom w:val="none" w:sz="0" w:space="0" w:color="auto"/>
        <w:right w:val="none" w:sz="0" w:space="0" w:color="auto"/>
      </w:divBdr>
    </w:div>
    <w:div w:id="676731916">
      <w:bodyDiv w:val="1"/>
      <w:marLeft w:val="0"/>
      <w:marRight w:val="0"/>
      <w:marTop w:val="0"/>
      <w:marBottom w:val="0"/>
      <w:divBdr>
        <w:top w:val="none" w:sz="0" w:space="0" w:color="auto"/>
        <w:left w:val="none" w:sz="0" w:space="0" w:color="auto"/>
        <w:bottom w:val="none" w:sz="0" w:space="0" w:color="auto"/>
        <w:right w:val="none" w:sz="0" w:space="0" w:color="auto"/>
      </w:divBdr>
    </w:div>
    <w:div w:id="678240894">
      <w:bodyDiv w:val="1"/>
      <w:marLeft w:val="0"/>
      <w:marRight w:val="0"/>
      <w:marTop w:val="0"/>
      <w:marBottom w:val="0"/>
      <w:divBdr>
        <w:top w:val="none" w:sz="0" w:space="0" w:color="auto"/>
        <w:left w:val="none" w:sz="0" w:space="0" w:color="auto"/>
        <w:bottom w:val="none" w:sz="0" w:space="0" w:color="auto"/>
        <w:right w:val="none" w:sz="0" w:space="0" w:color="auto"/>
      </w:divBdr>
    </w:div>
    <w:div w:id="684943376">
      <w:bodyDiv w:val="1"/>
      <w:marLeft w:val="0"/>
      <w:marRight w:val="0"/>
      <w:marTop w:val="0"/>
      <w:marBottom w:val="0"/>
      <w:divBdr>
        <w:top w:val="none" w:sz="0" w:space="0" w:color="auto"/>
        <w:left w:val="none" w:sz="0" w:space="0" w:color="auto"/>
        <w:bottom w:val="none" w:sz="0" w:space="0" w:color="auto"/>
        <w:right w:val="none" w:sz="0" w:space="0" w:color="auto"/>
      </w:divBdr>
    </w:div>
    <w:div w:id="685398744">
      <w:bodyDiv w:val="1"/>
      <w:marLeft w:val="0"/>
      <w:marRight w:val="0"/>
      <w:marTop w:val="0"/>
      <w:marBottom w:val="0"/>
      <w:divBdr>
        <w:top w:val="none" w:sz="0" w:space="0" w:color="auto"/>
        <w:left w:val="none" w:sz="0" w:space="0" w:color="auto"/>
        <w:bottom w:val="none" w:sz="0" w:space="0" w:color="auto"/>
        <w:right w:val="none" w:sz="0" w:space="0" w:color="auto"/>
      </w:divBdr>
    </w:div>
    <w:div w:id="686906453">
      <w:bodyDiv w:val="1"/>
      <w:marLeft w:val="0"/>
      <w:marRight w:val="0"/>
      <w:marTop w:val="0"/>
      <w:marBottom w:val="0"/>
      <w:divBdr>
        <w:top w:val="none" w:sz="0" w:space="0" w:color="auto"/>
        <w:left w:val="none" w:sz="0" w:space="0" w:color="auto"/>
        <w:bottom w:val="none" w:sz="0" w:space="0" w:color="auto"/>
        <w:right w:val="none" w:sz="0" w:space="0" w:color="auto"/>
      </w:divBdr>
    </w:div>
    <w:div w:id="689336268">
      <w:bodyDiv w:val="1"/>
      <w:marLeft w:val="0"/>
      <w:marRight w:val="0"/>
      <w:marTop w:val="0"/>
      <w:marBottom w:val="0"/>
      <w:divBdr>
        <w:top w:val="none" w:sz="0" w:space="0" w:color="auto"/>
        <w:left w:val="none" w:sz="0" w:space="0" w:color="auto"/>
        <w:bottom w:val="none" w:sz="0" w:space="0" w:color="auto"/>
        <w:right w:val="none" w:sz="0" w:space="0" w:color="auto"/>
      </w:divBdr>
      <w:divsChild>
        <w:div w:id="1558784945">
          <w:marLeft w:val="0"/>
          <w:marRight w:val="0"/>
          <w:marTop w:val="0"/>
          <w:marBottom w:val="0"/>
          <w:divBdr>
            <w:top w:val="none" w:sz="0" w:space="0" w:color="auto"/>
            <w:left w:val="none" w:sz="0" w:space="0" w:color="auto"/>
            <w:bottom w:val="none" w:sz="0" w:space="0" w:color="auto"/>
            <w:right w:val="none" w:sz="0" w:space="0" w:color="auto"/>
          </w:divBdr>
          <w:divsChild>
            <w:div w:id="1697658799">
              <w:marLeft w:val="0"/>
              <w:marRight w:val="0"/>
              <w:marTop w:val="0"/>
              <w:marBottom w:val="0"/>
              <w:divBdr>
                <w:top w:val="none" w:sz="0" w:space="0" w:color="auto"/>
                <w:left w:val="none" w:sz="0" w:space="0" w:color="auto"/>
                <w:bottom w:val="none" w:sz="0" w:space="0" w:color="auto"/>
                <w:right w:val="none" w:sz="0" w:space="0" w:color="auto"/>
              </w:divBdr>
              <w:divsChild>
                <w:div w:id="893346111">
                  <w:marLeft w:val="0"/>
                  <w:marRight w:val="0"/>
                  <w:marTop w:val="0"/>
                  <w:marBottom w:val="0"/>
                  <w:divBdr>
                    <w:top w:val="none" w:sz="0" w:space="0" w:color="auto"/>
                    <w:left w:val="none" w:sz="0" w:space="0" w:color="auto"/>
                    <w:bottom w:val="none" w:sz="0" w:space="0" w:color="auto"/>
                    <w:right w:val="none" w:sz="0" w:space="0" w:color="auto"/>
                  </w:divBdr>
                  <w:divsChild>
                    <w:div w:id="201341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456079">
      <w:bodyDiv w:val="1"/>
      <w:marLeft w:val="0"/>
      <w:marRight w:val="0"/>
      <w:marTop w:val="0"/>
      <w:marBottom w:val="0"/>
      <w:divBdr>
        <w:top w:val="none" w:sz="0" w:space="0" w:color="auto"/>
        <w:left w:val="none" w:sz="0" w:space="0" w:color="auto"/>
        <w:bottom w:val="none" w:sz="0" w:space="0" w:color="auto"/>
        <w:right w:val="none" w:sz="0" w:space="0" w:color="auto"/>
      </w:divBdr>
    </w:div>
    <w:div w:id="693460836">
      <w:bodyDiv w:val="1"/>
      <w:marLeft w:val="0"/>
      <w:marRight w:val="0"/>
      <w:marTop w:val="0"/>
      <w:marBottom w:val="0"/>
      <w:divBdr>
        <w:top w:val="none" w:sz="0" w:space="0" w:color="auto"/>
        <w:left w:val="none" w:sz="0" w:space="0" w:color="auto"/>
        <w:bottom w:val="none" w:sz="0" w:space="0" w:color="auto"/>
        <w:right w:val="none" w:sz="0" w:space="0" w:color="auto"/>
      </w:divBdr>
    </w:div>
    <w:div w:id="696278266">
      <w:bodyDiv w:val="1"/>
      <w:marLeft w:val="0"/>
      <w:marRight w:val="0"/>
      <w:marTop w:val="0"/>
      <w:marBottom w:val="0"/>
      <w:divBdr>
        <w:top w:val="none" w:sz="0" w:space="0" w:color="auto"/>
        <w:left w:val="none" w:sz="0" w:space="0" w:color="auto"/>
        <w:bottom w:val="none" w:sz="0" w:space="0" w:color="auto"/>
        <w:right w:val="none" w:sz="0" w:space="0" w:color="auto"/>
      </w:divBdr>
    </w:div>
    <w:div w:id="708456921">
      <w:bodyDiv w:val="1"/>
      <w:marLeft w:val="0"/>
      <w:marRight w:val="0"/>
      <w:marTop w:val="0"/>
      <w:marBottom w:val="0"/>
      <w:divBdr>
        <w:top w:val="none" w:sz="0" w:space="0" w:color="auto"/>
        <w:left w:val="none" w:sz="0" w:space="0" w:color="auto"/>
        <w:bottom w:val="none" w:sz="0" w:space="0" w:color="auto"/>
        <w:right w:val="none" w:sz="0" w:space="0" w:color="auto"/>
      </w:divBdr>
    </w:div>
    <w:div w:id="708922617">
      <w:bodyDiv w:val="1"/>
      <w:marLeft w:val="0"/>
      <w:marRight w:val="0"/>
      <w:marTop w:val="0"/>
      <w:marBottom w:val="0"/>
      <w:divBdr>
        <w:top w:val="none" w:sz="0" w:space="0" w:color="auto"/>
        <w:left w:val="none" w:sz="0" w:space="0" w:color="auto"/>
        <w:bottom w:val="none" w:sz="0" w:space="0" w:color="auto"/>
        <w:right w:val="none" w:sz="0" w:space="0" w:color="auto"/>
      </w:divBdr>
    </w:div>
    <w:div w:id="718020249">
      <w:bodyDiv w:val="1"/>
      <w:marLeft w:val="0"/>
      <w:marRight w:val="0"/>
      <w:marTop w:val="0"/>
      <w:marBottom w:val="0"/>
      <w:divBdr>
        <w:top w:val="none" w:sz="0" w:space="0" w:color="auto"/>
        <w:left w:val="none" w:sz="0" w:space="0" w:color="auto"/>
        <w:bottom w:val="none" w:sz="0" w:space="0" w:color="auto"/>
        <w:right w:val="none" w:sz="0" w:space="0" w:color="auto"/>
      </w:divBdr>
    </w:div>
    <w:div w:id="727342816">
      <w:bodyDiv w:val="1"/>
      <w:marLeft w:val="0"/>
      <w:marRight w:val="0"/>
      <w:marTop w:val="0"/>
      <w:marBottom w:val="0"/>
      <w:divBdr>
        <w:top w:val="none" w:sz="0" w:space="0" w:color="auto"/>
        <w:left w:val="none" w:sz="0" w:space="0" w:color="auto"/>
        <w:bottom w:val="none" w:sz="0" w:space="0" w:color="auto"/>
        <w:right w:val="none" w:sz="0" w:space="0" w:color="auto"/>
      </w:divBdr>
    </w:div>
    <w:div w:id="731385780">
      <w:bodyDiv w:val="1"/>
      <w:marLeft w:val="0"/>
      <w:marRight w:val="0"/>
      <w:marTop w:val="0"/>
      <w:marBottom w:val="0"/>
      <w:divBdr>
        <w:top w:val="none" w:sz="0" w:space="0" w:color="auto"/>
        <w:left w:val="none" w:sz="0" w:space="0" w:color="auto"/>
        <w:bottom w:val="none" w:sz="0" w:space="0" w:color="auto"/>
        <w:right w:val="none" w:sz="0" w:space="0" w:color="auto"/>
      </w:divBdr>
    </w:div>
    <w:div w:id="738332696">
      <w:bodyDiv w:val="1"/>
      <w:marLeft w:val="0"/>
      <w:marRight w:val="0"/>
      <w:marTop w:val="0"/>
      <w:marBottom w:val="0"/>
      <w:divBdr>
        <w:top w:val="none" w:sz="0" w:space="0" w:color="auto"/>
        <w:left w:val="none" w:sz="0" w:space="0" w:color="auto"/>
        <w:bottom w:val="none" w:sz="0" w:space="0" w:color="auto"/>
        <w:right w:val="none" w:sz="0" w:space="0" w:color="auto"/>
      </w:divBdr>
    </w:div>
    <w:div w:id="739865456">
      <w:bodyDiv w:val="1"/>
      <w:marLeft w:val="0"/>
      <w:marRight w:val="0"/>
      <w:marTop w:val="0"/>
      <w:marBottom w:val="0"/>
      <w:divBdr>
        <w:top w:val="none" w:sz="0" w:space="0" w:color="auto"/>
        <w:left w:val="none" w:sz="0" w:space="0" w:color="auto"/>
        <w:bottom w:val="none" w:sz="0" w:space="0" w:color="auto"/>
        <w:right w:val="none" w:sz="0" w:space="0" w:color="auto"/>
      </w:divBdr>
    </w:div>
    <w:div w:id="755059754">
      <w:bodyDiv w:val="1"/>
      <w:marLeft w:val="0"/>
      <w:marRight w:val="0"/>
      <w:marTop w:val="0"/>
      <w:marBottom w:val="0"/>
      <w:divBdr>
        <w:top w:val="none" w:sz="0" w:space="0" w:color="auto"/>
        <w:left w:val="none" w:sz="0" w:space="0" w:color="auto"/>
        <w:bottom w:val="none" w:sz="0" w:space="0" w:color="auto"/>
        <w:right w:val="none" w:sz="0" w:space="0" w:color="auto"/>
      </w:divBdr>
    </w:div>
    <w:div w:id="757944000">
      <w:bodyDiv w:val="1"/>
      <w:marLeft w:val="0"/>
      <w:marRight w:val="0"/>
      <w:marTop w:val="0"/>
      <w:marBottom w:val="0"/>
      <w:divBdr>
        <w:top w:val="none" w:sz="0" w:space="0" w:color="auto"/>
        <w:left w:val="none" w:sz="0" w:space="0" w:color="auto"/>
        <w:bottom w:val="none" w:sz="0" w:space="0" w:color="auto"/>
        <w:right w:val="none" w:sz="0" w:space="0" w:color="auto"/>
      </w:divBdr>
    </w:div>
    <w:div w:id="802119523">
      <w:bodyDiv w:val="1"/>
      <w:marLeft w:val="0"/>
      <w:marRight w:val="0"/>
      <w:marTop w:val="0"/>
      <w:marBottom w:val="0"/>
      <w:divBdr>
        <w:top w:val="none" w:sz="0" w:space="0" w:color="auto"/>
        <w:left w:val="none" w:sz="0" w:space="0" w:color="auto"/>
        <w:bottom w:val="none" w:sz="0" w:space="0" w:color="auto"/>
        <w:right w:val="none" w:sz="0" w:space="0" w:color="auto"/>
      </w:divBdr>
    </w:div>
    <w:div w:id="803936261">
      <w:bodyDiv w:val="1"/>
      <w:marLeft w:val="0"/>
      <w:marRight w:val="0"/>
      <w:marTop w:val="0"/>
      <w:marBottom w:val="0"/>
      <w:divBdr>
        <w:top w:val="none" w:sz="0" w:space="0" w:color="auto"/>
        <w:left w:val="none" w:sz="0" w:space="0" w:color="auto"/>
        <w:bottom w:val="none" w:sz="0" w:space="0" w:color="auto"/>
        <w:right w:val="none" w:sz="0" w:space="0" w:color="auto"/>
      </w:divBdr>
    </w:div>
    <w:div w:id="808863778">
      <w:bodyDiv w:val="1"/>
      <w:marLeft w:val="0"/>
      <w:marRight w:val="0"/>
      <w:marTop w:val="0"/>
      <w:marBottom w:val="0"/>
      <w:divBdr>
        <w:top w:val="none" w:sz="0" w:space="0" w:color="auto"/>
        <w:left w:val="none" w:sz="0" w:space="0" w:color="auto"/>
        <w:bottom w:val="none" w:sz="0" w:space="0" w:color="auto"/>
        <w:right w:val="none" w:sz="0" w:space="0" w:color="auto"/>
      </w:divBdr>
    </w:div>
    <w:div w:id="810945370">
      <w:bodyDiv w:val="1"/>
      <w:marLeft w:val="0"/>
      <w:marRight w:val="0"/>
      <w:marTop w:val="0"/>
      <w:marBottom w:val="0"/>
      <w:divBdr>
        <w:top w:val="none" w:sz="0" w:space="0" w:color="auto"/>
        <w:left w:val="none" w:sz="0" w:space="0" w:color="auto"/>
        <w:bottom w:val="none" w:sz="0" w:space="0" w:color="auto"/>
        <w:right w:val="none" w:sz="0" w:space="0" w:color="auto"/>
      </w:divBdr>
    </w:div>
    <w:div w:id="815535736">
      <w:bodyDiv w:val="1"/>
      <w:marLeft w:val="0"/>
      <w:marRight w:val="0"/>
      <w:marTop w:val="0"/>
      <w:marBottom w:val="0"/>
      <w:divBdr>
        <w:top w:val="none" w:sz="0" w:space="0" w:color="auto"/>
        <w:left w:val="none" w:sz="0" w:space="0" w:color="auto"/>
        <w:bottom w:val="none" w:sz="0" w:space="0" w:color="auto"/>
        <w:right w:val="none" w:sz="0" w:space="0" w:color="auto"/>
      </w:divBdr>
    </w:div>
    <w:div w:id="832601385">
      <w:bodyDiv w:val="1"/>
      <w:marLeft w:val="0"/>
      <w:marRight w:val="0"/>
      <w:marTop w:val="0"/>
      <w:marBottom w:val="0"/>
      <w:divBdr>
        <w:top w:val="none" w:sz="0" w:space="0" w:color="auto"/>
        <w:left w:val="none" w:sz="0" w:space="0" w:color="auto"/>
        <w:bottom w:val="none" w:sz="0" w:space="0" w:color="auto"/>
        <w:right w:val="none" w:sz="0" w:space="0" w:color="auto"/>
      </w:divBdr>
    </w:div>
    <w:div w:id="834108514">
      <w:bodyDiv w:val="1"/>
      <w:marLeft w:val="0"/>
      <w:marRight w:val="0"/>
      <w:marTop w:val="0"/>
      <w:marBottom w:val="0"/>
      <w:divBdr>
        <w:top w:val="none" w:sz="0" w:space="0" w:color="auto"/>
        <w:left w:val="none" w:sz="0" w:space="0" w:color="auto"/>
        <w:bottom w:val="none" w:sz="0" w:space="0" w:color="auto"/>
        <w:right w:val="none" w:sz="0" w:space="0" w:color="auto"/>
      </w:divBdr>
    </w:div>
    <w:div w:id="849760364">
      <w:bodyDiv w:val="1"/>
      <w:marLeft w:val="0"/>
      <w:marRight w:val="0"/>
      <w:marTop w:val="0"/>
      <w:marBottom w:val="0"/>
      <w:divBdr>
        <w:top w:val="none" w:sz="0" w:space="0" w:color="auto"/>
        <w:left w:val="none" w:sz="0" w:space="0" w:color="auto"/>
        <w:bottom w:val="none" w:sz="0" w:space="0" w:color="auto"/>
        <w:right w:val="none" w:sz="0" w:space="0" w:color="auto"/>
      </w:divBdr>
      <w:divsChild>
        <w:div w:id="1580753278">
          <w:marLeft w:val="0"/>
          <w:marRight w:val="0"/>
          <w:marTop w:val="0"/>
          <w:marBottom w:val="0"/>
          <w:divBdr>
            <w:top w:val="none" w:sz="0" w:space="0" w:color="auto"/>
            <w:left w:val="none" w:sz="0" w:space="0" w:color="auto"/>
            <w:bottom w:val="none" w:sz="0" w:space="0" w:color="auto"/>
            <w:right w:val="none" w:sz="0" w:space="0" w:color="auto"/>
          </w:divBdr>
          <w:divsChild>
            <w:div w:id="1546605529">
              <w:marLeft w:val="0"/>
              <w:marRight w:val="0"/>
              <w:marTop w:val="0"/>
              <w:marBottom w:val="0"/>
              <w:divBdr>
                <w:top w:val="none" w:sz="0" w:space="0" w:color="auto"/>
                <w:left w:val="none" w:sz="0" w:space="0" w:color="auto"/>
                <w:bottom w:val="none" w:sz="0" w:space="0" w:color="auto"/>
                <w:right w:val="none" w:sz="0" w:space="0" w:color="auto"/>
              </w:divBdr>
              <w:divsChild>
                <w:div w:id="567422007">
                  <w:marLeft w:val="0"/>
                  <w:marRight w:val="0"/>
                  <w:marTop w:val="0"/>
                  <w:marBottom w:val="0"/>
                  <w:divBdr>
                    <w:top w:val="none" w:sz="0" w:space="0" w:color="auto"/>
                    <w:left w:val="none" w:sz="0" w:space="0" w:color="auto"/>
                    <w:bottom w:val="none" w:sz="0" w:space="0" w:color="auto"/>
                    <w:right w:val="none" w:sz="0" w:space="0" w:color="auto"/>
                  </w:divBdr>
                  <w:divsChild>
                    <w:div w:id="38884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527447">
      <w:bodyDiv w:val="1"/>
      <w:marLeft w:val="0"/>
      <w:marRight w:val="0"/>
      <w:marTop w:val="0"/>
      <w:marBottom w:val="0"/>
      <w:divBdr>
        <w:top w:val="none" w:sz="0" w:space="0" w:color="auto"/>
        <w:left w:val="none" w:sz="0" w:space="0" w:color="auto"/>
        <w:bottom w:val="none" w:sz="0" w:space="0" w:color="auto"/>
        <w:right w:val="none" w:sz="0" w:space="0" w:color="auto"/>
      </w:divBdr>
    </w:div>
    <w:div w:id="857548452">
      <w:bodyDiv w:val="1"/>
      <w:marLeft w:val="0"/>
      <w:marRight w:val="0"/>
      <w:marTop w:val="0"/>
      <w:marBottom w:val="0"/>
      <w:divBdr>
        <w:top w:val="none" w:sz="0" w:space="0" w:color="auto"/>
        <w:left w:val="none" w:sz="0" w:space="0" w:color="auto"/>
        <w:bottom w:val="none" w:sz="0" w:space="0" w:color="auto"/>
        <w:right w:val="none" w:sz="0" w:space="0" w:color="auto"/>
      </w:divBdr>
    </w:div>
    <w:div w:id="874274192">
      <w:bodyDiv w:val="1"/>
      <w:marLeft w:val="0"/>
      <w:marRight w:val="0"/>
      <w:marTop w:val="0"/>
      <w:marBottom w:val="0"/>
      <w:divBdr>
        <w:top w:val="none" w:sz="0" w:space="0" w:color="auto"/>
        <w:left w:val="none" w:sz="0" w:space="0" w:color="auto"/>
        <w:bottom w:val="none" w:sz="0" w:space="0" w:color="auto"/>
        <w:right w:val="none" w:sz="0" w:space="0" w:color="auto"/>
      </w:divBdr>
    </w:div>
    <w:div w:id="879436043">
      <w:bodyDiv w:val="1"/>
      <w:marLeft w:val="0"/>
      <w:marRight w:val="0"/>
      <w:marTop w:val="0"/>
      <w:marBottom w:val="0"/>
      <w:divBdr>
        <w:top w:val="none" w:sz="0" w:space="0" w:color="auto"/>
        <w:left w:val="none" w:sz="0" w:space="0" w:color="auto"/>
        <w:bottom w:val="none" w:sz="0" w:space="0" w:color="auto"/>
        <w:right w:val="none" w:sz="0" w:space="0" w:color="auto"/>
      </w:divBdr>
      <w:divsChild>
        <w:div w:id="56366259">
          <w:marLeft w:val="0"/>
          <w:marRight w:val="0"/>
          <w:marTop w:val="0"/>
          <w:marBottom w:val="0"/>
          <w:divBdr>
            <w:top w:val="none" w:sz="0" w:space="0" w:color="auto"/>
            <w:left w:val="none" w:sz="0" w:space="0" w:color="auto"/>
            <w:bottom w:val="none" w:sz="0" w:space="0" w:color="auto"/>
            <w:right w:val="none" w:sz="0" w:space="0" w:color="auto"/>
          </w:divBdr>
          <w:divsChild>
            <w:div w:id="299305251">
              <w:marLeft w:val="0"/>
              <w:marRight w:val="0"/>
              <w:marTop w:val="0"/>
              <w:marBottom w:val="0"/>
              <w:divBdr>
                <w:top w:val="none" w:sz="0" w:space="0" w:color="auto"/>
                <w:left w:val="none" w:sz="0" w:space="0" w:color="auto"/>
                <w:bottom w:val="none" w:sz="0" w:space="0" w:color="auto"/>
                <w:right w:val="none" w:sz="0" w:space="0" w:color="auto"/>
              </w:divBdr>
              <w:divsChild>
                <w:div w:id="1764956512">
                  <w:marLeft w:val="0"/>
                  <w:marRight w:val="0"/>
                  <w:marTop w:val="0"/>
                  <w:marBottom w:val="0"/>
                  <w:divBdr>
                    <w:top w:val="none" w:sz="0" w:space="0" w:color="auto"/>
                    <w:left w:val="none" w:sz="0" w:space="0" w:color="auto"/>
                    <w:bottom w:val="none" w:sz="0" w:space="0" w:color="auto"/>
                    <w:right w:val="none" w:sz="0" w:space="0" w:color="auto"/>
                  </w:divBdr>
                  <w:divsChild>
                    <w:div w:id="1792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353181">
      <w:bodyDiv w:val="1"/>
      <w:marLeft w:val="0"/>
      <w:marRight w:val="0"/>
      <w:marTop w:val="0"/>
      <w:marBottom w:val="0"/>
      <w:divBdr>
        <w:top w:val="none" w:sz="0" w:space="0" w:color="auto"/>
        <w:left w:val="none" w:sz="0" w:space="0" w:color="auto"/>
        <w:bottom w:val="none" w:sz="0" w:space="0" w:color="auto"/>
        <w:right w:val="none" w:sz="0" w:space="0" w:color="auto"/>
      </w:divBdr>
    </w:div>
    <w:div w:id="907542691">
      <w:bodyDiv w:val="1"/>
      <w:marLeft w:val="0"/>
      <w:marRight w:val="0"/>
      <w:marTop w:val="0"/>
      <w:marBottom w:val="0"/>
      <w:divBdr>
        <w:top w:val="none" w:sz="0" w:space="0" w:color="auto"/>
        <w:left w:val="none" w:sz="0" w:space="0" w:color="auto"/>
        <w:bottom w:val="none" w:sz="0" w:space="0" w:color="auto"/>
        <w:right w:val="none" w:sz="0" w:space="0" w:color="auto"/>
      </w:divBdr>
    </w:div>
    <w:div w:id="925722001">
      <w:bodyDiv w:val="1"/>
      <w:marLeft w:val="0"/>
      <w:marRight w:val="0"/>
      <w:marTop w:val="0"/>
      <w:marBottom w:val="0"/>
      <w:divBdr>
        <w:top w:val="none" w:sz="0" w:space="0" w:color="auto"/>
        <w:left w:val="none" w:sz="0" w:space="0" w:color="auto"/>
        <w:bottom w:val="none" w:sz="0" w:space="0" w:color="auto"/>
        <w:right w:val="none" w:sz="0" w:space="0" w:color="auto"/>
      </w:divBdr>
    </w:div>
    <w:div w:id="926235157">
      <w:bodyDiv w:val="1"/>
      <w:marLeft w:val="0"/>
      <w:marRight w:val="0"/>
      <w:marTop w:val="0"/>
      <w:marBottom w:val="0"/>
      <w:divBdr>
        <w:top w:val="none" w:sz="0" w:space="0" w:color="auto"/>
        <w:left w:val="none" w:sz="0" w:space="0" w:color="auto"/>
        <w:bottom w:val="none" w:sz="0" w:space="0" w:color="auto"/>
        <w:right w:val="none" w:sz="0" w:space="0" w:color="auto"/>
      </w:divBdr>
    </w:div>
    <w:div w:id="926308685">
      <w:bodyDiv w:val="1"/>
      <w:marLeft w:val="0"/>
      <w:marRight w:val="0"/>
      <w:marTop w:val="0"/>
      <w:marBottom w:val="0"/>
      <w:divBdr>
        <w:top w:val="none" w:sz="0" w:space="0" w:color="auto"/>
        <w:left w:val="none" w:sz="0" w:space="0" w:color="auto"/>
        <w:bottom w:val="none" w:sz="0" w:space="0" w:color="auto"/>
        <w:right w:val="none" w:sz="0" w:space="0" w:color="auto"/>
      </w:divBdr>
    </w:div>
    <w:div w:id="951790608">
      <w:bodyDiv w:val="1"/>
      <w:marLeft w:val="0"/>
      <w:marRight w:val="0"/>
      <w:marTop w:val="0"/>
      <w:marBottom w:val="0"/>
      <w:divBdr>
        <w:top w:val="none" w:sz="0" w:space="0" w:color="auto"/>
        <w:left w:val="none" w:sz="0" w:space="0" w:color="auto"/>
        <w:bottom w:val="none" w:sz="0" w:space="0" w:color="auto"/>
        <w:right w:val="none" w:sz="0" w:space="0" w:color="auto"/>
      </w:divBdr>
    </w:div>
    <w:div w:id="965887837">
      <w:bodyDiv w:val="1"/>
      <w:marLeft w:val="0"/>
      <w:marRight w:val="0"/>
      <w:marTop w:val="0"/>
      <w:marBottom w:val="0"/>
      <w:divBdr>
        <w:top w:val="none" w:sz="0" w:space="0" w:color="auto"/>
        <w:left w:val="none" w:sz="0" w:space="0" w:color="auto"/>
        <w:bottom w:val="none" w:sz="0" w:space="0" w:color="auto"/>
        <w:right w:val="none" w:sz="0" w:space="0" w:color="auto"/>
      </w:divBdr>
    </w:div>
    <w:div w:id="970597723">
      <w:bodyDiv w:val="1"/>
      <w:marLeft w:val="0"/>
      <w:marRight w:val="0"/>
      <w:marTop w:val="0"/>
      <w:marBottom w:val="0"/>
      <w:divBdr>
        <w:top w:val="none" w:sz="0" w:space="0" w:color="auto"/>
        <w:left w:val="none" w:sz="0" w:space="0" w:color="auto"/>
        <w:bottom w:val="none" w:sz="0" w:space="0" w:color="auto"/>
        <w:right w:val="none" w:sz="0" w:space="0" w:color="auto"/>
      </w:divBdr>
    </w:div>
    <w:div w:id="974528443">
      <w:bodyDiv w:val="1"/>
      <w:marLeft w:val="0"/>
      <w:marRight w:val="0"/>
      <w:marTop w:val="0"/>
      <w:marBottom w:val="0"/>
      <w:divBdr>
        <w:top w:val="none" w:sz="0" w:space="0" w:color="auto"/>
        <w:left w:val="none" w:sz="0" w:space="0" w:color="auto"/>
        <w:bottom w:val="none" w:sz="0" w:space="0" w:color="auto"/>
        <w:right w:val="none" w:sz="0" w:space="0" w:color="auto"/>
      </w:divBdr>
    </w:div>
    <w:div w:id="977222380">
      <w:bodyDiv w:val="1"/>
      <w:marLeft w:val="0"/>
      <w:marRight w:val="0"/>
      <w:marTop w:val="0"/>
      <w:marBottom w:val="0"/>
      <w:divBdr>
        <w:top w:val="none" w:sz="0" w:space="0" w:color="auto"/>
        <w:left w:val="none" w:sz="0" w:space="0" w:color="auto"/>
        <w:bottom w:val="none" w:sz="0" w:space="0" w:color="auto"/>
        <w:right w:val="none" w:sz="0" w:space="0" w:color="auto"/>
      </w:divBdr>
      <w:divsChild>
        <w:div w:id="1630160699">
          <w:marLeft w:val="0"/>
          <w:marRight w:val="0"/>
          <w:marTop w:val="0"/>
          <w:marBottom w:val="0"/>
          <w:divBdr>
            <w:top w:val="none" w:sz="0" w:space="0" w:color="auto"/>
            <w:left w:val="none" w:sz="0" w:space="0" w:color="auto"/>
            <w:bottom w:val="none" w:sz="0" w:space="0" w:color="auto"/>
            <w:right w:val="none" w:sz="0" w:space="0" w:color="auto"/>
          </w:divBdr>
          <w:divsChild>
            <w:div w:id="1251961305">
              <w:marLeft w:val="0"/>
              <w:marRight w:val="0"/>
              <w:marTop w:val="0"/>
              <w:marBottom w:val="0"/>
              <w:divBdr>
                <w:top w:val="none" w:sz="0" w:space="0" w:color="auto"/>
                <w:left w:val="none" w:sz="0" w:space="0" w:color="auto"/>
                <w:bottom w:val="none" w:sz="0" w:space="0" w:color="auto"/>
                <w:right w:val="none" w:sz="0" w:space="0" w:color="auto"/>
              </w:divBdr>
              <w:divsChild>
                <w:div w:id="518813356">
                  <w:marLeft w:val="0"/>
                  <w:marRight w:val="0"/>
                  <w:marTop w:val="0"/>
                  <w:marBottom w:val="0"/>
                  <w:divBdr>
                    <w:top w:val="none" w:sz="0" w:space="0" w:color="auto"/>
                    <w:left w:val="none" w:sz="0" w:space="0" w:color="auto"/>
                    <w:bottom w:val="none" w:sz="0" w:space="0" w:color="auto"/>
                    <w:right w:val="none" w:sz="0" w:space="0" w:color="auto"/>
                  </w:divBdr>
                  <w:divsChild>
                    <w:div w:id="14239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92535">
      <w:bodyDiv w:val="1"/>
      <w:marLeft w:val="0"/>
      <w:marRight w:val="0"/>
      <w:marTop w:val="0"/>
      <w:marBottom w:val="0"/>
      <w:divBdr>
        <w:top w:val="none" w:sz="0" w:space="0" w:color="auto"/>
        <w:left w:val="none" w:sz="0" w:space="0" w:color="auto"/>
        <w:bottom w:val="none" w:sz="0" w:space="0" w:color="auto"/>
        <w:right w:val="none" w:sz="0" w:space="0" w:color="auto"/>
      </w:divBdr>
    </w:div>
    <w:div w:id="982541102">
      <w:bodyDiv w:val="1"/>
      <w:marLeft w:val="0"/>
      <w:marRight w:val="0"/>
      <w:marTop w:val="0"/>
      <w:marBottom w:val="0"/>
      <w:divBdr>
        <w:top w:val="none" w:sz="0" w:space="0" w:color="auto"/>
        <w:left w:val="none" w:sz="0" w:space="0" w:color="auto"/>
        <w:bottom w:val="none" w:sz="0" w:space="0" w:color="auto"/>
        <w:right w:val="none" w:sz="0" w:space="0" w:color="auto"/>
      </w:divBdr>
    </w:div>
    <w:div w:id="983436528">
      <w:bodyDiv w:val="1"/>
      <w:marLeft w:val="0"/>
      <w:marRight w:val="0"/>
      <w:marTop w:val="0"/>
      <w:marBottom w:val="0"/>
      <w:divBdr>
        <w:top w:val="none" w:sz="0" w:space="0" w:color="auto"/>
        <w:left w:val="none" w:sz="0" w:space="0" w:color="auto"/>
        <w:bottom w:val="none" w:sz="0" w:space="0" w:color="auto"/>
        <w:right w:val="none" w:sz="0" w:space="0" w:color="auto"/>
      </w:divBdr>
    </w:div>
    <w:div w:id="988049559">
      <w:bodyDiv w:val="1"/>
      <w:marLeft w:val="0"/>
      <w:marRight w:val="0"/>
      <w:marTop w:val="0"/>
      <w:marBottom w:val="0"/>
      <w:divBdr>
        <w:top w:val="none" w:sz="0" w:space="0" w:color="auto"/>
        <w:left w:val="none" w:sz="0" w:space="0" w:color="auto"/>
        <w:bottom w:val="none" w:sz="0" w:space="0" w:color="auto"/>
        <w:right w:val="none" w:sz="0" w:space="0" w:color="auto"/>
      </w:divBdr>
    </w:div>
    <w:div w:id="996105131">
      <w:bodyDiv w:val="1"/>
      <w:marLeft w:val="0"/>
      <w:marRight w:val="0"/>
      <w:marTop w:val="0"/>
      <w:marBottom w:val="0"/>
      <w:divBdr>
        <w:top w:val="none" w:sz="0" w:space="0" w:color="auto"/>
        <w:left w:val="none" w:sz="0" w:space="0" w:color="auto"/>
        <w:bottom w:val="none" w:sz="0" w:space="0" w:color="auto"/>
        <w:right w:val="none" w:sz="0" w:space="0" w:color="auto"/>
      </w:divBdr>
    </w:div>
    <w:div w:id="996572261">
      <w:bodyDiv w:val="1"/>
      <w:marLeft w:val="0"/>
      <w:marRight w:val="0"/>
      <w:marTop w:val="0"/>
      <w:marBottom w:val="0"/>
      <w:divBdr>
        <w:top w:val="none" w:sz="0" w:space="0" w:color="auto"/>
        <w:left w:val="none" w:sz="0" w:space="0" w:color="auto"/>
        <w:bottom w:val="none" w:sz="0" w:space="0" w:color="auto"/>
        <w:right w:val="none" w:sz="0" w:space="0" w:color="auto"/>
      </w:divBdr>
    </w:div>
    <w:div w:id="1008093498">
      <w:bodyDiv w:val="1"/>
      <w:marLeft w:val="0"/>
      <w:marRight w:val="0"/>
      <w:marTop w:val="0"/>
      <w:marBottom w:val="0"/>
      <w:divBdr>
        <w:top w:val="none" w:sz="0" w:space="0" w:color="auto"/>
        <w:left w:val="none" w:sz="0" w:space="0" w:color="auto"/>
        <w:bottom w:val="none" w:sz="0" w:space="0" w:color="auto"/>
        <w:right w:val="none" w:sz="0" w:space="0" w:color="auto"/>
      </w:divBdr>
    </w:div>
    <w:div w:id="1010833759">
      <w:bodyDiv w:val="1"/>
      <w:marLeft w:val="0"/>
      <w:marRight w:val="0"/>
      <w:marTop w:val="0"/>
      <w:marBottom w:val="0"/>
      <w:divBdr>
        <w:top w:val="none" w:sz="0" w:space="0" w:color="auto"/>
        <w:left w:val="none" w:sz="0" w:space="0" w:color="auto"/>
        <w:bottom w:val="none" w:sz="0" w:space="0" w:color="auto"/>
        <w:right w:val="none" w:sz="0" w:space="0" w:color="auto"/>
      </w:divBdr>
    </w:div>
    <w:div w:id="1012757273">
      <w:bodyDiv w:val="1"/>
      <w:marLeft w:val="0"/>
      <w:marRight w:val="0"/>
      <w:marTop w:val="0"/>
      <w:marBottom w:val="0"/>
      <w:divBdr>
        <w:top w:val="none" w:sz="0" w:space="0" w:color="auto"/>
        <w:left w:val="none" w:sz="0" w:space="0" w:color="auto"/>
        <w:bottom w:val="none" w:sz="0" w:space="0" w:color="auto"/>
        <w:right w:val="none" w:sz="0" w:space="0" w:color="auto"/>
      </w:divBdr>
    </w:div>
    <w:div w:id="1013845097">
      <w:bodyDiv w:val="1"/>
      <w:marLeft w:val="0"/>
      <w:marRight w:val="0"/>
      <w:marTop w:val="0"/>
      <w:marBottom w:val="0"/>
      <w:divBdr>
        <w:top w:val="none" w:sz="0" w:space="0" w:color="auto"/>
        <w:left w:val="none" w:sz="0" w:space="0" w:color="auto"/>
        <w:bottom w:val="none" w:sz="0" w:space="0" w:color="auto"/>
        <w:right w:val="none" w:sz="0" w:space="0" w:color="auto"/>
      </w:divBdr>
    </w:div>
    <w:div w:id="1024794755">
      <w:bodyDiv w:val="1"/>
      <w:marLeft w:val="0"/>
      <w:marRight w:val="0"/>
      <w:marTop w:val="0"/>
      <w:marBottom w:val="0"/>
      <w:divBdr>
        <w:top w:val="none" w:sz="0" w:space="0" w:color="auto"/>
        <w:left w:val="none" w:sz="0" w:space="0" w:color="auto"/>
        <w:bottom w:val="none" w:sz="0" w:space="0" w:color="auto"/>
        <w:right w:val="none" w:sz="0" w:space="0" w:color="auto"/>
      </w:divBdr>
    </w:div>
    <w:div w:id="1030304274">
      <w:bodyDiv w:val="1"/>
      <w:marLeft w:val="0"/>
      <w:marRight w:val="0"/>
      <w:marTop w:val="0"/>
      <w:marBottom w:val="0"/>
      <w:divBdr>
        <w:top w:val="none" w:sz="0" w:space="0" w:color="auto"/>
        <w:left w:val="none" w:sz="0" w:space="0" w:color="auto"/>
        <w:bottom w:val="none" w:sz="0" w:space="0" w:color="auto"/>
        <w:right w:val="none" w:sz="0" w:space="0" w:color="auto"/>
      </w:divBdr>
    </w:div>
    <w:div w:id="1034037862">
      <w:bodyDiv w:val="1"/>
      <w:marLeft w:val="0"/>
      <w:marRight w:val="0"/>
      <w:marTop w:val="0"/>
      <w:marBottom w:val="0"/>
      <w:divBdr>
        <w:top w:val="none" w:sz="0" w:space="0" w:color="auto"/>
        <w:left w:val="none" w:sz="0" w:space="0" w:color="auto"/>
        <w:bottom w:val="none" w:sz="0" w:space="0" w:color="auto"/>
        <w:right w:val="none" w:sz="0" w:space="0" w:color="auto"/>
      </w:divBdr>
    </w:div>
    <w:div w:id="1037047168">
      <w:bodyDiv w:val="1"/>
      <w:marLeft w:val="0"/>
      <w:marRight w:val="0"/>
      <w:marTop w:val="0"/>
      <w:marBottom w:val="0"/>
      <w:divBdr>
        <w:top w:val="none" w:sz="0" w:space="0" w:color="auto"/>
        <w:left w:val="none" w:sz="0" w:space="0" w:color="auto"/>
        <w:bottom w:val="none" w:sz="0" w:space="0" w:color="auto"/>
        <w:right w:val="none" w:sz="0" w:space="0" w:color="auto"/>
      </w:divBdr>
    </w:div>
    <w:div w:id="1042484061">
      <w:bodyDiv w:val="1"/>
      <w:marLeft w:val="0"/>
      <w:marRight w:val="0"/>
      <w:marTop w:val="0"/>
      <w:marBottom w:val="0"/>
      <w:divBdr>
        <w:top w:val="none" w:sz="0" w:space="0" w:color="auto"/>
        <w:left w:val="none" w:sz="0" w:space="0" w:color="auto"/>
        <w:bottom w:val="none" w:sz="0" w:space="0" w:color="auto"/>
        <w:right w:val="none" w:sz="0" w:space="0" w:color="auto"/>
      </w:divBdr>
    </w:div>
    <w:div w:id="1047485217">
      <w:bodyDiv w:val="1"/>
      <w:marLeft w:val="0"/>
      <w:marRight w:val="0"/>
      <w:marTop w:val="0"/>
      <w:marBottom w:val="0"/>
      <w:divBdr>
        <w:top w:val="none" w:sz="0" w:space="0" w:color="auto"/>
        <w:left w:val="none" w:sz="0" w:space="0" w:color="auto"/>
        <w:bottom w:val="none" w:sz="0" w:space="0" w:color="auto"/>
        <w:right w:val="none" w:sz="0" w:space="0" w:color="auto"/>
      </w:divBdr>
    </w:div>
    <w:div w:id="1054043467">
      <w:bodyDiv w:val="1"/>
      <w:marLeft w:val="0"/>
      <w:marRight w:val="0"/>
      <w:marTop w:val="0"/>
      <w:marBottom w:val="0"/>
      <w:divBdr>
        <w:top w:val="none" w:sz="0" w:space="0" w:color="auto"/>
        <w:left w:val="none" w:sz="0" w:space="0" w:color="auto"/>
        <w:bottom w:val="none" w:sz="0" w:space="0" w:color="auto"/>
        <w:right w:val="none" w:sz="0" w:space="0" w:color="auto"/>
      </w:divBdr>
    </w:div>
    <w:div w:id="1057897370">
      <w:bodyDiv w:val="1"/>
      <w:marLeft w:val="0"/>
      <w:marRight w:val="0"/>
      <w:marTop w:val="0"/>
      <w:marBottom w:val="0"/>
      <w:divBdr>
        <w:top w:val="none" w:sz="0" w:space="0" w:color="auto"/>
        <w:left w:val="none" w:sz="0" w:space="0" w:color="auto"/>
        <w:bottom w:val="none" w:sz="0" w:space="0" w:color="auto"/>
        <w:right w:val="none" w:sz="0" w:space="0" w:color="auto"/>
      </w:divBdr>
    </w:div>
    <w:div w:id="1069616044">
      <w:bodyDiv w:val="1"/>
      <w:marLeft w:val="0"/>
      <w:marRight w:val="0"/>
      <w:marTop w:val="0"/>
      <w:marBottom w:val="0"/>
      <w:divBdr>
        <w:top w:val="none" w:sz="0" w:space="0" w:color="auto"/>
        <w:left w:val="none" w:sz="0" w:space="0" w:color="auto"/>
        <w:bottom w:val="none" w:sz="0" w:space="0" w:color="auto"/>
        <w:right w:val="none" w:sz="0" w:space="0" w:color="auto"/>
      </w:divBdr>
    </w:div>
    <w:div w:id="1078014719">
      <w:bodyDiv w:val="1"/>
      <w:marLeft w:val="0"/>
      <w:marRight w:val="0"/>
      <w:marTop w:val="0"/>
      <w:marBottom w:val="0"/>
      <w:divBdr>
        <w:top w:val="none" w:sz="0" w:space="0" w:color="auto"/>
        <w:left w:val="none" w:sz="0" w:space="0" w:color="auto"/>
        <w:bottom w:val="none" w:sz="0" w:space="0" w:color="auto"/>
        <w:right w:val="none" w:sz="0" w:space="0" w:color="auto"/>
      </w:divBdr>
    </w:div>
    <w:div w:id="1084299430">
      <w:bodyDiv w:val="1"/>
      <w:marLeft w:val="0"/>
      <w:marRight w:val="0"/>
      <w:marTop w:val="0"/>
      <w:marBottom w:val="0"/>
      <w:divBdr>
        <w:top w:val="none" w:sz="0" w:space="0" w:color="auto"/>
        <w:left w:val="none" w:sz="0" w:space="0" w:color="auto"/>
        <w:bottom w:val="none" w:sz="0" w:space="0" w:color="auto"/>
        <w:right w:val="none" w:sz="0" w:space="0" w:color="auto"/>
      </w:divBdr>
    </w:div>
    <w:div w:id="1088308666">
      <w:bodyDiv w:val="1"/>
      <w:marLeft w:val="0"/>
      <w:marRight w:val="0"/>
      <w:marTop w:val="0"/>
      <w:marBottom w:val="0"/>
      <w:divBdr>
        <w:top w:val="none" w:sz="0" w:space="0" w:color="auto"/>
        <w:left w:val="none" w:sz="0" w:space="0" w:color="auto"/>
        <w:bottom w:val="none" w:sz="0" w:space="0" w:color="auto"/>
        <w:right w:val="none" w:sz="0" w:space="0" w:color="auto"/>
      </w:divBdr>
    </w:div>
    <w:div w:id="1095594004">
      <w:bodyDiv w:val="1"/>
      <w:marLeft w:val="0"/>
      <w:marRight w:val="0"/>
      <w:marTop w:val="0"/>
      <w:marBottom w:val="0"/>
      <w:divBdr>
        <w:top w:val="none" w:sz="0" w:space="0" w:color="auto"/>
        <w:left w:val="none" w:sz="0" w:space="0" w:color="auto"/>
        <w:bottom w:val="none" w:sz="0" w:space="0" w:color="auto"/>
        <w:right w:val="none" w:sz="0" w:space="0" w:color="auto"/>
      </w:divBdr>
    </w:div>
    <w:div w:id="1099563076">
      <w:bodyDiv w:val="1"/>
      <w:marLeft w:val="0"/>
      <w:marRight w:val="0"/>
      <w:marTop w:val="0"/>
      <w:marBottom w:val="0"/>
      <w:divBdr>
        <w:top w:val="none" w:sz="0" w:space="0" w:color="auto"/>
        <w:left w:val="none" w:sz="0" w:space="0" w:color="auto"/>
        <w:bottom w:val="none" w:sz="0" w:space="0" w:color="auto"/>
        <w:right w:val="none" w:sz="0" w:space="0" w:color="auto"/>
      </w:divBdr>
    </w:div>
    <w:div w:id="1100225813">
      <w:bodyDiv w:val="1"/>
      <w:marLeft w:val="0"/>
      <w:marRight w:val="0"/>
      <w:marTop w:val="0"/>
      <w:marBottom w:val="0"/>
      <w:divBdr>
        <w:top w:val="none" w:sz="0" w:space="0" w:color="auto"/>
        <w:left w:val="none" w:sz="0" w:space="0" w:color="auto"/>
        <w:bottom w:val="none" w:sz="0" w:space="0" w:color="auto"/>
        <w:right w:val="none" w:sz="0" w:space="0" w:color="auto"/>
      </w:divBdr>
    </w:div>
    <w:div w:id="1114596069">
      <w:bodyDiv w:val="1"/>
      <w:marLeft w:val="0"/>
      <w:marRight w:val="0"/>
      <w:marTop w:val="0"/>
      <w:marBottom w:val="0"/>
      <w:divBdr>
        <w:top w:val="none" w:sz="0" w:space="0" w:color="auto"/>
        <w:left w:val="none" w:sz="0" w:space="0" w:color="auto"/>
        <w:bottom w:val="none" w:sz="0" w:space="0" w:color="auto"/>
        <w:right w:val="none" w:sz="0" w:space="0" w:color="auto"/>
      </w:divBdr>
    </w:div>
    <w:div w:id="1126389731">
      <w:bodyDiv w:val="1"/>
      <w:marLeft w:val="0"/>
      <w:marRight w:val="0"/>
      <w:marTop w:val="0"/>
      <w:marBottom w:val="0"/>
      <w:divBdr>
        <w:top w:val="none" w:sz="0" w:space="0" w:color="auto"/>
        <w:left w:val="none" w:sz="0" w:space="0" w:color="auto"/>
        <w:bottom w:val="none" w:sz="0" w:space="0" w:color="auto"/>
        <w:right w:val="none" w:sz="0" w:space="0" w:color="auto"/>
      </w:divBdr>
      <w:divsChild>
        <w:div w:id="2138865655">
          <w:marLeft w:val="0"/>
          <w:marRight w:val="0"/>
          <w:marTop w:val="0"/>
          <w:marBottom w:val="0"/>
          <w:divBdr>
            <w:top w:val="none" w:sz="0" w:space="0" w:color="auto"/>
            <w:left w:val="none" w:sz="0" w:space="0" w:color="auto"/>
            <w:bottom w:val="none" w:sz="0" w:space="0" w:color="auto"/>
            <w:right w:val="none" w:sz="0" w:space="0" w:color="auto"/>
          </w:divBdr>
          <w:divsChild>
            <w:div w:id="1889105131">
              <w:marLeft w:val="0"/>
              <w:marRight w:val="0"/>
              <w:marTop w:val="0"/>
              <w:marBottom w:val="0"/>
              <w:divBdr>
                <w:top w:val="none" w:sz="0" w:space="0" w:color="auto"/>
                <w:left w:val="none" w:sz="0" w:space="0" w:color="auto"/>
                <w:bottom w:val="none" w:sz="0" w:space="0" w:color="auto"/>
                <w:right w:val="none" w:sz="0" w:space="0" w:color="auto"/>
              </w:divBdr>
              <w:divsChild>
                <w:div w:id="286208420">
                  <w:marLeft w:val="0"/>
                  <w:marRight w:val="0"/>
                  <w:marTop w:val="0"/>
                  <w:marBottom w:val="0"/>
                  <w:divBdr>
                    <w:top w:val="none" w:sz="0" w:space="0" w:color="auto"/>
                    <w:left w:val="none" w:sz="0" w:space="0" w:color="auto"/>
                    <w:bottom w:val="none" w:sz="0" w:space="0" w:color="auto"/>
                    <w:right w:val="none" w:sz="0" w:space="0" w:color="auto"/>
                  </w:divBdr>
                  <w:divsChild>
                    <w:div w:id="7058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203640">
      <w:bodyDiv w:val="1"/>
      <w:marLeft w:val="0"/>
      <w:marRight w:val="0"/>
      <w:marTop w:val="0"/>
      <w:marBottom w:val="0"/>
      <w:divBdr>
        <w:top w:val="none" w:sz="0" w:space="0" w:color="auto"/>
        <w:left w:val="none" w:sz="0" w:space="0" w:color="auto"/>
        <w:bottom w:val="none" w:sz="0" w:space="0" w:color="auto"/>
        <w:right w:val="none" w:sz="0" w:space="0" w:color="auto"/>
      </w:divBdr>
    </w:div>
    <w:div w:id="1153260164">
      <w:bodyDiv w:val="1"/>
      <w:marLeft w:val="0"/>
      <w:marRight w:val="0"/>
      <w:marTop w:val="0"/>
      <w:marBottom w:val="0"/>
      <w:divBdr>
        <w:top w:val="none" w:sz="0" w:space="0" w:color="auto"/>
        <w:left w:val="none" w:sz="0" w:space="0" w:color="auto"/>
        <w:bottom w:val="none" w:sz="0" w:space="0" w:color="auto"/>
        <w:right w:val="none" w:sz="0" w:space="0" w:color="auto"/>
      </w:divBdr>
      <w:divsChild>
        <w:div w:id="974026849">
          <w:marLeft w:val="0"/>
          <w:marRight w:val="0"/>
          <w:marTop w:val="0"/>
          <w:marBottom w:val="0"/>
          <w:divBdr>
            <w:top w:val="none" w:sz="0" w:space="0" w:color="auto"/>
            <w:left w:val="none" w:sz="0" w:space="0" w:color="auto"/>
            <w:bottom w:val="none" w:sz="0" w:space="0" w:color="auto"/>
            <w:right w:val="none" w:sz="0" w:space="0" w:color="auto"/>
          </w:divBdr>
          <w:divsChild>
            <w:div w:id="120198674">
              <w:marLeft w:val="0"/>
              <w:marRight w:val="0"/>
              <w:marTop w:val="0"/>
              <w:marBottom w:val="0"/>
              <w:divBdr>
                <w:top w:val="none" w:sz="0" w:space="0" w:color="auto"/>
                <w:left w:val="none" w:sz="0" w:space="0" w:color="auto"/>
                <w:bottom w:val="none" w:sz="0" w:space="0" w:color="auto"/>
                <w:right w:val="none" w:sz="0" w:space="0" w:color="auto"/>
              </w:divBdr>
              <w:divsChild>
                <w:div w:id="925847532">
                  <w:marLeft w:val="0"/>
                  <w:marRight w:val="0"/>
                  <w:marTop w:val="0"/>
                  <w:marBottom w:val="0"/>
                  <w:divBdr>
                    <w:top w:val="none" w:sz="0" w:space="0" w:color="auto"/>
                    <w:left w:val="none" w:sz="0" w:space="0" w:color="auto"/>
                    <w:bottom w:val="none" w:sz="0" w:space="0" w:color="auto"/>
                    <w:right w:val="none" w:sz="0" w:space="0" w:color="auto"/>
                  </w:divBdr>
                  <w:divsChild>
                    <w:div w:id="651521844">
                      <w:marLeft w:val="0"/>
                      <w:marRight w:val="0"/>
                      <w:marTop w:val="0"/>
                      <w:marBottom w:val="0"/>
                      <w:divBdr>
                        <w:top w:val="none" w:sz="0" w:space="0" w:color="auto"/>
                        <w:left w:val="none" w:sz="0" w:space="0" w:color="auto"/>
                        <w:bottom w:val="none" w:sz="0" w:space="0" w:color="auto"/>
                        <w:right w:val="none" w:sz="0" w:space="0" w:color="auto"/>
                      </w:divBdr>
                    </w:div>
                  </w:divsChild>
                </w:div>
                <w:div w:id="717709732">
                  <w:marLeft w:val="0"/>
                  <w:marRight w:val="0"/>
                  <w:marTop w:val="0"/>
                  <w:marBottom w:val="0"/>
                  <w:divBdr>
                    <w:top w:val="none" w:sz="0" w:space="0" w:color="auto"/>
                    <w:left w:val="none" w:sz="0" w:space="0" w:color="auto"/>
                    <w:bottom w:val="none" w:sz="0" w:space="0" w:color="auto"/>
                    <w:right w:val="none" w:sz="0" w:space="0" w:color="auto"/>
                  </w:divBdr>
                  <w:divsChild>
                    <w:div w:id="94754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310209">
      <w:bodyDiv w:val="1"/>
      <w:marLeft w:val="0"/>
      <w:marRight w:val="0"/>
      <w:marTop w:val="0"/>
      <w:marBottom w:val="0"/>
      <w:divBdr>
        <w:top w:val="none" w:sz="0" w:space="0" w:color="auto"/>
        <w:left w:val="none" w:sz="0" w:space="0" w:color="auto"/>
        <w:bottom w:val="none" w:sz="0" w:space="0" w:color="auto"/>
        <w:right w:val="none" w:sz="0" w:space="0" w:color="auto"/>
      </w:divBdr>
    </w:div>
    <w:div w:id="1157916985">
      <w:bodyDiv w:val="1"/>
      <w:marLeft w:val="0"/>
      <w:marRight w:val="0"/>
      <w:marTop w:val="0"/>
      <w:marBottom w:val="0"/>
      <w:divBdr>
        <w:top w:val="none" w:sz="0" w:space="0" w:color="auto"/>
        <w:left w:val="none" w:sz="0" w:space="0" w:color="auto"/>
        <w:bottom w:val="none" w:sz="0" w:space="0" w:color="auto"/>
        <w:right w:val="none" w:sz="0" w:space="0" w:color="auto"/>
      </w:divBdr>
    </w:div>
    <w:div w:id="1165366069">
      <w:bodyDiv w:val="1"/>
      <w:marLeft w:val="0"/>
      <w:marRight w:val="0"/>
      <w:marTop w:val="0"/>
      <w:marBottom w:val="0"/>
      <w:divBdr>
        <w:top w:val="none" w:sz="0" w:space="0" w:color="auto"/>
        <w:left w:val="none" w:sz="0" w:space="0" w:color="auto"/>
        <w:bottom w:val="none" w:sz="0" w:space="0" w:color="auto"/>
        <w:right w:val="none" w:sz="0" w:space="0" w:color="auto"/>
      </w:divBdr>
    </w:div>
    <w:div w:id="1165782228">
      <w:bodyDiv w:val="1"/>
      <w:marLeft w:val="0"/>
      <w:marRight w:val="0"/>
      <w:marTop w:val="0"/>
      <w:marBottom w:val="0"/>
      <w:divBdr>
        <w:top w:val="none" w:sz="0" w:space="0" w:color="auto"/>
        <w:left w:val="none" w:sz="0" w:space="0" w:color="auto"/>
        <w:bottom w:val="none" w:sz="0" w:space="0" w:color="auto"/>
        <w:right w:val="none" w:sz="0" w:space="0" w:color="auto"/>
      </w:divBdr>
    </w:div>
    <w:div w:id="1166826330">
      <w:bodyDiv w:val="1"/>
      <w:marLeft w:val="0"/>
      <w:marRight w:val="0"/>
      <w:marTop w:val="0"/>
      <w:marBottom w:val="0"/>
      <w:divBdr>
        <w:top w:val="none" w:sz="0" w:space="0" w:color="auto"/>
        <w:left w:val="none" w:sz="0" w:space="0" w:color="auto"/>
        <w:bottom w:val="none" w:sz="0" w:space="0" w:color="auto"/>
        <w:right w:val="none" w:sz="0" w:space="0" w:color="auto"/>
      </w:divBdr>
    </w:div>
    <w:div w:id="1168322208">
      <w:bodyDiv w:val="1"/>
      <w:marLeft w:val="0"/>
      <w:marRight w:val="0"/>
      <w:marTop w:val="0"/>
      <w:marBottom w:val="0"/>
      <w:divBdr>
        <w:top w:val="none" w:sz="0" w:space="0" w:color="auto"/>
        <w:left w:val="none" w:sz="0" w:space="0" w:color="auto"/>
        <w:bottom w:val="none" w:sz="0" w:space="0" w:color="auto"/>
        <w:right w:val="none" w:sz="0" w:space="0" w:color="auto"/>
      </w:divBdr>
    </w:div>
    <w:div w:id="1172570252">
      <w:bodyDiv w:val="1"/>
      <w:marLeft w:val="0"/>
      <w:marRight w:val="0"/>
      <w:marTop w:val="0"/>
      <w:marBottom w:val="0"/>
      <w:divBdr>
        <w:top w:val="none" w:sz="0" w:space="0" w:color="auto"/>
        <w:left w:val="none" w:sz="0" w:space="0" w:color="auto"/>
        <w:bottom w:val="none" w:sz="0" w:space="0" w:color="auto"/>
        <w:right w:val="none" w:sz="0" w:space="0" w:color="auto"/>
      </w:divBdr>
    </w:div>
    <w:div w:id="1197812372">
      <w:bodyDiv w:val="1"/>
      <w:marLeft w:val="0"/>
      <w:marRight w:val="0"/>
      <w:marTop w:val="0"/>
      <w:marBottom w:val="0"/>
      <w:divBdr>
        <w:top w:val="none" w:sz="0" w:space="0" w:color="auto"/>
        <w:left w:val="none" w:sz="0" w:space="0" w:color="auto"/>
        <w:bottom w:val="none" w:sz="0" w:space="0" w:color="auto"/>
        <w:right w:val="none" w:sz="0" w:space="0" w:color="auto"/>
      </w:divBdr>
    </w:div>
    <w:div w:id="1205363336">
      <w:bodyDiv w:val="1"/>
      <w:marLeft w:val="0"/>
      <w:marRight w:val="0"/>
      <w:marTop w:val="0"/>
      <w:marBottom w:val="0"/>
      <w:divBdr>
        <w:top w:val="none" w:sz="0" w:space="0" w:color="auto"/>
        <w:left w:val="none" w:sz="0" w:space="0" w:color="auto"/>
        <w:bottom w:val="none" w:sz="0" w:space="0" w:color="auto"/>
        <w:right w:val="none" w:sz="0" w:space="0" w:color="auto"/>
      </w:divBdr>
      <w:divsChild>
        <w:div w:id="1557468980">
          <w:marLeft w:val="0"/>
          <w:marRight w:val="0"/>
          <w:marTop w:val="0"/>
          <w:marBottom w:val="0"/>
          <w:divBdr>
            <w:top w:val="none" w:sz="0" w:space="0" w:color="auto"/>
            <w:left w:val="none" w:sz="0" w:space="0" w:color="auto"/>
            <w:bottom w:val="none" w:sz="0" w:space="0" w:color="auto"/>
            <w:right w:val="none" w:sz="0" w:space="0" w:color="auto"/>
          </w:divBdr>
          <w:divsChild>
            <w:div w:id="483086100">
              <w:marLeft w:val="0"/>
              <w:marRight w:val="0"/>
              <w:marTop w:val="0"/>
              <w:marBottom w:val="0"/>
              <w:divBdr>
                <w:top w:val="none" w:sz="0" w:space="0" w:color="auto"/>
                <w:left w:val="none" w:sz="0" w:space="0" w:color="auto"/>
                <w:bottom w:val="none" w:sz="0" w:space="0" w:color="auto"/>
                <w:right w:val="none" w:sz="0" w:space="0" w:color="auto"/>
              </w:divBdr>
              <w:divsChild>
                <w:div w:id="1321886090">
                  <w:marLeft w:val="0"/>
                  <w:marRight w:val="0"/>
                  <w:marTop w:val="0"/>
                  <w:marBottom w:val="0"/>
                  <w:divBdr>
                    <w:top w:val="none" w:sz="0" w:space="0" w:color="auto"/>
                    <w:left w:val="none" w:sz="0" w:space="0" w:color="auto"/>
                    <w:bottom w:val="none" w:sz="0" w:space="0" w:color="auto"/>
                    <w:right w:val="none" w:sz="0" w:space="0" w:color="auto"/>
                  </w:divBdr>
                  <w:divsChild>
                    <w:div w:id="20102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652315">
      <w:bodyDiv w:val="1"/>
      <w:marLeft w:val="0"/>
      <w:marRight w:val="0"/>
      <w:marTop w:val="0"/>
      <w:marBottom w:val="0"/>
      <w:divBdr>
        <w:top w:val="none" w:sz="0" w:space="0" w:color="auto"/>
        <w:left w:val="none" w:sz="0" w:space="0" w:color="auto"/>
        <w:bottom w:val="none" w:sz="0" w:space="0" w:color="auto"/>
        <w:right w:val="none" w:sz="0" w:space="0" w:color="auto"/>
      </w:divBdr>
    </w:div>
    <w:div w:id="1211770623">
      <w:bodyDiv w:val="1"/>
      <w:marLeft w:val="0"/>
      <w:marRight w:val="0"/>
      <w:marTop w:val="0"/>
      <w:marBottom w:val="0"/>
      <w:divBdr>
        <w:top w:val="none" w:sz="0" w:space="0" w:color="auto"/>
        <w:left w:val="none" w:sz="0" w:space="0" w:color="auto"/>
        <w:bottom w:val="none" w:sz="0" w:space="0" w:color="auto"/>
        <w:right w:val="none" w:sz="0" w:space="0" w:color="auto"/>
      </w:divBdr>
    </w:div>
    <w:div w:id="1220746054">
      <w:bodyDiv w:val="1"/>
      <w:marLeft w:val="0"/>
      <w:marRight w:val="0"/>
      <w:marTop w:val="0"/>
      <w:marBottom w:val="0"/>
      <w:divBdr>
        <w:top w:val="none" w:sz="0" w:space="0" w:color="auto"/>
        <w:left w:val="none" w:sz="0" w:space="0" w:color="auto"/>
        <w:bottom w:val="none" w:sz="0" w:space="0" w:color="auto"/>
        <w:right w:val="none" w:sz="0" w:space="0" w:color="auto"/>
      </w:divBdr>
    </w:div>
    <w:div w:id="1228343245">
      <w:bodyDiv w:val="1"/>
      <w:marLeft w:val="0"/>
      <w:marRight w:val="0"/>
      <w:marTop w:val="0"/>
      <w:marBottom w:val="0"/>
      <w:divBdr>
        <w:top w:val="none" w:sz="0" w:space="0" w:color="auto"/>
        <w:left w:val="none" w:sz="0" w:space="0" w:color="auto"/>
        <w:bottom w:val="none" w:sz="0" w:space="0" w:color="auto"/>
        <w:right w:val="none" w:sz="0" w:space="0" w:color="auto"/>
      </w:divBdr>
    </w:div>
    <w:div w:id="1229805432">
      <w:bodyDiv w:val="1"/>
      <w:marLeft w:val="0"/>
      <w:marRight w:val="0"/>
      <w:marTop w:val="0"/>
      <w:marBottom w:val="0"/>
      <w:divBdr>
        <w:top w:val="none" w:sz="0" w:space="0" w:color="auto"/>
        <w:left w:val="none" w:sz="0" w:space="0" w:color="auto"/>
        <w:bottom w:val="none" w:sz="0" w:space="0" w:color="auto"/>
        <w:right w:val="none" w:sz="0" w:space="0" w:color="auto"/>
      </w:divBdr>
      <w:divsChild>
        <w:div w:id="987903065">
          <w:marLeft w:val="0"/>
          <w:marRight w:val="0"/>
          <w:marTop w:val="0"/>
          <w:marBottom w:val="0"/>
          <w:divBdr>
            <w:top w:val="none" w:sz="0" w:space="0" w:color="auto"/>
            <w:left w:val="none" w:sz="0" w:space="0" w:color="auto"/>
            <w:bottom w:val="none" w:sz="0" w:space="0" w:color="auto"/>
            <w:right w:val="none" w:sz="0" w:space="0" w:color="auto"/>
          </w:divBdr>
          <w:divsChild>
            <w:div w:id="1174880806">
              <w:marLeft w:val="0"/>
              <w:marRight w:val="0"/>
              <w:marTop w:val="0"/>
              <w:marBottom w:val="0"/>
              <w:divBdr>
                <w:top w:val="none" w:sz="0" w:space="0" w:color="auto"/>
                <w:left w:val="none" w:sz="0" w:space="0" w:color="auto"/>
                <w:bottom w:val="none" w:sz="0" w:space="0" w:color="auto"/>
                <w:right w:val="none" w:sz="0" w:space="0" w:color="auto"/>
              </w:divBdr>
              <w:divsChild>
                <w:div w:id="1597248155">
                  <w:marLeft w:val="0"/>
                  <w:marRight w:val="0"/>
                  <w:marTop w:val="0"/>
                  <w:marBottom w:val="0"/>
                  <w:divBdr>
                    <w:top w:val="none" w:sz="0" w:space="0" w:color="auto"/>
                    <w:left w:val="none" w:sz="0" w:space="0" w:color="auto"/>
                    <w:bottom w:val="none" w:sz="0" w:space="0" w:color="auto"/>
                    <w:right w:val="none" w:sz="0" w:space="0" w:color="auto"/>
                  </w:divBdr>
                  <w:divsChild>
                    <w:div w:id="71284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15013">
      <w:bodyDiv w:val="1"/>
      <w:marLeft w:val="0"/>
      <w:marRight w:val="0"/>
      <w:marTop w:val="0"/>
      <w:marBottom w:val="0"/>
      <w:divBdr>
        <w:top w:val="none" w:sz="0" w:space="0" w:color="auto"/>
        <w:left w:val="none" w:sz="0" w:space="0" w:color="auto"/>
        <w:bottom w:val="none" w:sz="0" w:space="0" w:color="auto"/>
        <w:right w:val="none" w:sz="0" w:space="0" w:color="auto"/>
      </w:divBdr>
      <w:divsChild>
        <w:div w:id="1341740994">
          <w:marLeft w:val="0"/>
          <w:marRight w:val="0"/>
          <w:marTop w:val="0"/>
          <w:marBottom w:val="0"/>
          <w:divBdr>
            <w:top w:val="none" w:sz="0" w:space="0" w:color="auto"/>
            <w:left w:val="none" w:sz="0" w:space="0" w:color="auto"/>
            <w:bottom w:val="none" w:sz="0" w:space="0" w:color="auto"/>
            <w:right w:val="none" w:sz="0" w:space="0" w:color="auto"/>
          </w:divBdr>
          <w:divsChild>
            <w:div w:id="1595093167">
              <w:marLeft w:val="0"/>
              <w:marRight w:val="0"/>
              <w:marTop w:val="0"/>
              <w:marBottom w:val="0"/>
              <w:divBdr>
                <w:top w:val="none" w:sz="0" w:space="0" w:color="auto"/>
                <w:left w:val="none" w:sz="0" w:space="0" w:color="auto"/>
                <w:bottom w:val="none" w:sz="0" w:space="0" w:color="auto"/>
                <w:right w:val="none" w:sz="0" w:space="0" w:color="auto"/>
              </w:divBdr>
              <w:divsChild>
                <w:div w:id="377166826">
                  <w:marLeft w:val="0"/>
                  <w:marRight w:val="0"/>
                  <w:marTop w:val="0"/>
                  <w:marBottom w:val="0"/>
                  <w:divBdr>
                    <w:top w:val="none" w:sz="0" w:space="0" w:color="auto"/>
                    <w:left w:val="none" w:sz="0" w:space="0" w:color="auto"/>
                    <w:bottom w:val="none" w:sz="0" w:space="0" w:color="auto"/>
                    <w:right w:val="none" w:sz="0" w:space="0" w:color="auto"/>
                  </w:divBdr>
                  <w:divsChild>
                    <w:div w:id="198654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546215">
      <w:bodyDiv w:val="1"/>
      <w:marLeft w:val="0"/>
      <w:marRight w:val="0"/>
      <w:marTop w:val="0"/>
      <w:marBottom w:val="0"/>
      <w:divBdr>
        <w:top w:val="none" w:sz="0" w:space="0" w:color="auto"/>
        <w:left w:val="none" w:sz="0" w:space="0" w:color="auto"/>
        <w:bottom w:val="none" w:sz="0" w:space="0" w:color="auto"/>
        <w:right w:val="none" w:sz="0" w:space="0" w:color="auto"/>
      </w:divBdr>
    </w:div>
    <w:div w:id="1253851598">
      <w:bodyDiv w:val="1"/>
      <w:marLeft w:val="0"/>
      <w:marRight w:val="0"/>
      <w:marTop w:val="0"/>
      <w:marBottom w:val="0"/>
      <w:divBdr>
        <w:top w:val="none" w:sz="0" w:space="0" w:color="auto"/>
        <w:left w:val="none" w:sz="0" w:space="0" w:color="auto"/>
        <w:bottom w:val="none" w:sz="0" w:space="0" w:color="auto"/>
        <w:right w:val="none" w:sz="0" w:space="0" w:color="auto"/>
      </w:divBdr>
    </w:div>
    <w:div w:id="1273050244">
      <w:bodyDiv w:val="1"/>
      <w:marLeft w:val="0"/>
      <w:marRight w:val="0"/>
      <w:marTop w:val="0"/>
      <w:marBottom w:val="0"/>
      <w:divBdr>
        <w:top w:val="none" w:sz="0" w:space="0" w:color="auto"/>
        <w:left w:val="none" w:sz="0" w:space="0" w:color="auto"/>
        <w:bottom w:val="none" w:sz="0" w:space="0" w:color="auto"/>
        <w:right w:val="none" w:sz="0" w:space="0" w:color="auto"/>
      </w:divBdr>
    </w:div>
    <w:div w:id="1277175235">
      <w:bodyDiv w:val="1"/>
      <w:marLeft w:val="0"/>
      <w:marRight w:val="0"/>
      <w:marTop w:val="0"/>
      <w:marBottom w:val="0"/>
      <w:divBdr>
        <w:top w:val="none" w:sz="0" w:space="0" w:color="auto"/>
        <w:left w:val="none" w:sz="0" w:space="0" w:color="auto"/>
        <w:bottom w:val="none" w:sz="0" w:space="0" w:color="auto"/>
        <w:right w:val="none" w:sz="0" w:space="0" w:color="auto"/>
      </w:divBdr>
      <w:divsChild>
        <w:div w:id="392047894">
          <w:marLeft w:val="0"/>
          <w:marRight w:val="0"/>
          <w:marTop w:val="0"/>
          <w:marBottom w:val="0"/>
          <w:divBdr>
            <w:top w:val="none" w:sz="0" w:space="0" w:color="auto"/>
            <w:left w:val="none" w:sz="0" w:space="0" w:color="auto"/>
            <w:bottom w:val="none" w:sz="0" w:space="0" w:color="auto"/>
            <w:right w:val="none" w:sz="0" w:space="0" w:color="auto"/>
          </w:divBdr>
          <w:divsChild>
            <w:div w:id="595360213">
              <w:marLeft w:val="0"/>
              <w:marRight w:val="0"/>
              <w:marTop w:val="0"/>
              <w:marBottom w:val="0"/>
              <w:divBdr>
                <w:top w:val="none" w:sz="0" w:space="0" w:color="auto"/>
                <w:left w:val="none" w:sz="0" w:space="0" w:color="auto"/>
                <w:bottom w:val="none" w:sz="0" w:space="0" w:color="auto"/>
                <w:right w:val="none" w:sz="0" w:space="0" w:color="auto"/>
              </w:divBdr>
              <w:divsChild>
                <w:div w:id="2139763169">
                  <w:marLeft w:val="0"/>
                  <w:marRight w:val="0"/>
                  <w:marTop w:val="0"/>
                  <w:marBottom w:val="0"/>
                  <w:divBdr>
                    <w:top w:val="none" w:sz="0" w:space="0" w:color="auto"/>
                    <w:left w:val="none" w:sz="0" w:space="0" w:color="auto"/>
                    <w:bottom w:val="none" w:sz="0" w:space="0" w:color="auto"/>
                    <w:right w:val="none" w:sz="0" w:space="0" w:color="auto"/>
                  </w:divBdr>
                  <w:divsChild>
                    <w:div w:id="11508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660871">
      <w:bodyDiv w:val="1"/>
      <w:marLeft w:val="0"/>
      <w:marRight w:val="0"/>
      <w:marTop w:val="0"/>
      <w:marBottom w:val="0"/>
      <w:divBdr>
        <w:top w:val="none" w:sz="0" w:space="0" w:color="auto"/>
        <w:left w:val="none" w:sz="0" w:space="0" w:color="auto"/>
        <w:bottom w:val="none" w:sz="0" w:space="0" w:color="auto"/>
        <w:right w:val="none" w:sz="0" w:space="0" w:color="auto"/>
      </w:divBdr>
    </w:div>
    <w:div w:id="1288463409">
      <w:bodyDiv w:val="1"/>
      <w:marLeft w:val="0"/>
      <w:marRight w:val="0"/>
      <w:marTop w:val="0"/>
      <w:marBottom w:val="0"/>
      <w:divBdr>
        <w:top w:val="none" w:sz="0" w:space="0" w:color="auto"/>
        <w:left w:val="none" w:sz="0" w:space="0" w:color="auto"/>
        <w:bottom w:val="none" w:sz="0" w:space="0" w:color="auto"/>
        <w:right w:val="none" w:sz="0" w:space="0" w:color="auto"/>
      </w:divBdr>
    </w:div>
    <w:div w:id="1298560292">
      <w:bodyDiv w:val="1"/>
      <w:marLeft w:val="0"/>
      <w:marRight w:val="0"/>
      <w:marTop w:val="0"/>
      <w:marBottom w:val="0"/>
      <w:divBdr>
        <w:top w:val="none" w:sz="0" w:space="0" w:color="auto"/>
        <w:left w:val="none" w:sz="0" w:space="0" w:color="auto"/>
        <w:bottom w:val="none" w:sz="0" w:space="0" w:color="auto"/>
        <w:right w:val="none" w:sz="0" w:space="0" w:color="auto"/>
      </w:divBdr>
    </w:div>
    <w:div w:id="1302929875">
      <w:bodyDiv w:val="1"/>
      <w:marLeft w:val="0"/>
      <w:marRight w:val="0"/>
      <w:marTop w:val="0"/>
      <w:marBottom w:val="0"/>
      <w:divBdr>
        <w:top w:val="none" w:sz="0" w:space="0" w:color="auto"/>
        <w:left w:val="none" w:sz="0" w:space="0" w:color="auto"/>
        <w:bottom w:val="none" w:sz="0" w:space="0" w:color="auto"/>
        <w:right w:val="none" w:sz="0" w:space="0" w:color="auto"/>
      </w:divBdr>
    </w:div>
    <w:div w:id="1309358024">
      <w:bodyDiv w:val="1"/>
      <w:marLeft w:val="0"/>
      <w:marRight w:val="0"/>
      <w:marTop w:val="0"/>
      <w:marBottom w:val="0"/>
      <w:divBdr>
        <w:top w:val="none" w:sz="0" w:space="0" w:color="auto"/>
        <w:left w:val="none" w:sz="0" w:space="0" w:color="auto"/>
        <w:bottom w:val="none" w:sz="0" w:space="0" w:color="auto"/>
        <w:right w:val="none" w:sz="0" w:space="0" w:color="auto"/>
      </w:divBdr>
    </w:div>
    <w:div w:id="1318415751">
      <w:bodyDiv w:val="1"/>
      <w:marLeft w:val="0"/>
      <w:marRight w:val="0"/>
      <w:marTop w:val="0"/>
      <w:marBottom w:val="0"/>
      <w:divBdr>
        <w:top w:val="none" w:sz="0" w:space="0" w:color="auto"/>
        <w:left w:val="none" w:sz="0" w:space="0" w:color="auto"/>
        <w:bottom w:val="none" w:sz="0" w:space="0" w:color="auto"/>
        <w:right w:val="none" w:sz="0" w:space="0" w:color="auto"/>
      </w:divBdr>
    </w:div>
    <w:div w:id="1321233799">
      <w:bodyDiv w:val="1"/>
      <w:marLeft w:val="0"/>
      <w:marRight w:val="0"/>
      <w:marTop w:val="0"/>
      <w:marBottom w:val="0"/>
      <w:divBdr>
        <w:top w:val="none" w:sz="0" w:space="0" w:color="auto"/>
        <w:left w:val="none" w:sz="0" w:space="0" w:color="auto"/>
        <w:bottom w:val="none" w:sz="0" w:space="0" w:color="auto"/>
        <w:right w:val="none" w:sz="0" w:space="0" w:color="auto"/>
      </w:divBdr>
    </w:div>
    <w:div w:id="1345940813">
      <w:bodyDiv w:val="1"/>
      <w:marLeft w:val="0"/>
      <w:marRight w:val="0"/>
      <w:marTop w:val="0"/>
      <w:marBottom w:val="0"/>
      <w:divBdr>
        <w:top w:val="none" w:sz="0" w:space="0" w:color="auto"/>
        <w:left w:val="none" w:sz="0" w:space="0" w:color="auto"/>
        <w:bottom w:val="none" w:sz="0" w:space="0" w:color="auto"/>
        <w:right w:val="none" w:sz="0" w:space="0" w:color="auto"/>
      </w:divBdr>
    </w:div>
    <w:div w:id="1346663702">
      <w:bodyDiv w:val="1"/>
      <w:marLeft w:val="0"/>
      <w:marRight w:val="0"/>
      <w:marTop w:val="0"/>
      <w:marBottom w:val="0"/>
      <w:divBdr>
        <w:top w:val="none" w:sz="0" w:space="0" w:color="auto"/>
        <w:left w:val="none" w:sz="0" w:space="0" w:color="auto"/>
        <w:bottom w:val="none" w:sz="0" w:space="0" w:color="auto"/>
        <w:right w:val="none" w:sz="0" w:space="0" w:color="auto"/>
      </w:divBdr>
      <w:divsChild>
        <w:div w:id="127863557">
          <w:marLeft w:val="0"/>
          <w:marRight w:val="0"/>
          <w:marTop w:val="0"/>
          <w:marBottom w:val="0"/>
          <w:divBdr>
            <w:top w:val="none" w:sz="0" w:space="0" w:color="auto"/>
            <w:left w:val="none" w:sz="0" w:space="0" w:color="auto"/>
            <w:bottom w:val="none" w:sz="0" w:space="0" w:color="auto"/>
            <w:right w:val="none" w:sz="0" w:space="0" w:color="auto"/>
          </w:divBdr>
          <w:divsChild>
            <w:div w:id="764495407">
              <w:marLeft w:val="0"/>
              <w:marRight w:val="0"/>
              <w:marTop w:val="0"/>
              <w:marBottom w:val="0"/>
              <w:divBdr>
                <w:top w:val="none" w:sz="0" w:space="0" w:color="auto"/>
                <w:left w:val="none" w:sz="0" w:space="0" w:color="auto"/>
                <w:bottom w:val="none" w:sz="0" w:space="0" w:color="auto"/>
                <w:right w:val="none" w:sz="0" w:space="0" w:color="auto"/>
              </w:divBdr>
              <w:divsChild>
                <w:div w:id="497303878">
                  <w:marLeft w:val="0"/>
                  <w:marRight w:val="0"/>
                  <w:marTop w:val="0"/>
                  <w:marBottom w:val="0"/>
                  <w:divBdr>
                    <w:top w:val="none" w:sz="0" w:space="0" w:color="auto"/>
                    <w:left w:val="none" w:sz="0" w:space="0" w:color="auto"/>
                    <w:bottom w:val="none" w:sz="0" w:space="0" w:color="auto"/>
                    <w:right w:val="none" w:sz="0" w:space="0" w:color="auto"/>
                  </w:divBdr>
                  <w:divsChild>
                    <w:div w:id="9507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47229">
      <w:bodyDiv w:val="1"/>
      <w:marLeft w:val="0"/>
      <w:marRight w:val="0"/>
      <w:marTop w:val="0"/>
      <w:marBottom w:val="0"/>
      <w:divBdr>
        <w:top w:val="none" w:sz="0" w:space="0" w:color="auto"/>
        <w:left w:val="none" w:sz="0" w:space="0" w:color="auto"/>
        <w:bottom w:val="none" w:sz="0" w:space="0" w:color="auto"/>
        <w:right w:val="none" w:sz="0" w:space="0" w:color="auto"/>
      </w:divBdr>
      <w:divsChild>
        <w:div w:id="926500924">
          <w:marLeft w:val="0"/>
          <w:marRight w:val="0"/>
          <w:marTop w:val="0"/>
          <w:marBottom w:val="0"/>
          <w:divBdr>
            <w:top w:val="none" w:sz="0" w:space="0" w:color="auto"/>
            <w:left w:val="none" w:sz="0" w:space="0" w:color="auto"/>
            <w:bottom w:val="none" w:sz="0" w:space="0" w:color="auto"/>
            <w:right w:val="none" w:sz="0" w:space="0" w:color="auto"/>
          </w:divBdr>
          <w:divsChild>
            <w:div w:id="1753312101">
              <w:marLeft w:val="0"/>
              <w:marRight w:val="0"/>
              <w:marTop w:val="0"/>
              <w:marBottom w:val="0"/>
              <w:divBdr>
                <w:top w:val="none" w:sz="0" w:space="0" w:color="auto"/>
                <w:left w:val="none" w:sz="0" w:space="0" w:color="auto"/>
                <w:bottom w:val="none" w:sz="0" w:space="0" w:color="auto"/>
                <w:right w:val="none" w:sz="0" w:space="0" w:color="auto"/>
              </w:divBdr>
              <w:divsChild>
                <w:div w:id="1246063900">
                  <w:marLeft w:val="0"/>
                  <w:marRight w:val="0"/>
                  <w:marTop w:val="0"/>
                  <w:marBottom w:val="0"/>
                  <w:divBdr>
                    <w:top w:val="none" w:sz="0" w:space="0" w:color="auto"/>
                    <w:left w:val="none" w:sz="0" w:space="0" w:color="auto"/>
                    <w:bottom w:val="none" w:sz="0" w:space="0" w:color="auto"/>
                    <w:right w:val="none" w:sz="0" w:space="0" w:color="auto"/>
                  </w:divBdr>
                  <w:divsChild>
                    <w:div w:id="5659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93771">
      <w:bodyDiv w:val="1"/>
      <w:marLeft w:val="0"/>
      <w:marRight w:val="0"/>
      <w:marTop w:val="0"/>
      <w:marBottom w:val="0"/>
      <w:divBdr>
        <w:top w:val="none" w:sz="0" w:space="0" w:color="auto"/>
        <w:left w:val="none" w:sz="0" w:space="0" w:color="auto"/>
        <w:bottom w:val="none" w:sz="0" w:space="0" w:color="auto"/>
        <w:right w:val="none" w:sz="0" w:space="0" w:color="auto"/>
      </w:divBdr>
    </w:div>
    <w:div w:id="1375039507">
      <w:bodyDiv w:val="1"/>
      <w:marLeft w:val="0"/>
      <w:marRight w:val="0"/>
      <w:marTop w:val="0"/>
      <w:marBottom w:val="0"/>
      <w:divBdr>
        <w:top w:val="none" w:sz="0" w:space="0" w:color="auto"/>
        <w:left w:val="none" w:sz="0" w:space="0" w:color="auto"/>
        <w:bottom w:val="none" w:sz="0" w:space="0" w:color="auto"/>
        <w:right w:val="none" w:sz="0" w:space="0" w:color="auto"/>
      </w:divBdr>
    </w:div>
    <w:div w:id="1378552407">
      <w:bodyDiv w:val="1"/>
      <w:marLeft w:val="0"/>
      <w:marRight w:val="0"/>
      <w:marTop w:val="0"/>
      <w:marBottom w:val="0"/>
      <w:divBdr>
        <w:top w:val="none" w:sz="0" w:space="0" w:color="auto"/>
        <w:left w:val="none" w:sz="0" w:space="0" w:color="auto"/>
        <w:bottom w:val="none" w:sz="0" w:space="0" w:color="auto"/>
        <w:right w:val="none" w:sz="0" w:space="0" w:color="auto"/>
      </w:divBdr>
      <w:divsChild>
        <w:div w:id="512233852">
          <w:marLeft w:val="0"/>
          <w:marRight w:val="0"/>
          <w:marTop w:val="0"/>
          <w:marBottom w:val="0"/>
          <w:divBdr>
            <w:top w:val="none" w:sz="0" w:space="0" w:color="auto"/>
            <w:left w:val="none" w:sz="0" w:space="0" w:color="auto"/>
            <w:bottom w:val="none" w:sz="0" w:space="0" w:color="auto"/>
            <w:right w:val="none" w:sz="0" w:space="0" w:color="auto"/>
          </w:divBdr>
          <w:divsChild>
            <w:div w:id="542979937">
              <w:marLeft w:val="0"/>
              <w:marRight w:val="0"/>
              <w:marTop w:val="0"/>
              <w:marBottom w:val="0"/>
              <w:divBdr>
                <w:top w:val="none" w:sz="0" w:space="0" w:color="auto"/>
                <w:left w:val="none" w:sz="0" w:space="0" w:color="auto"/>
                <w:bottom w:val="none" w:sz="0" w:space="0" w:color="auto"/>
                <w:right w:val="none" w:sz="0" w:space="0" w:color="auto"/>
              </w:divBdr>
              <w:divsChild>
                <w:div w:id="128133621">
                  <w:marLeft w:val="0"/>
                  <w:marRight w:val="0"/>
                  <w:marTop w:val="0"/>
                  <w:marBottom w:val="0"/>
                  <w:divBdr>
                    <w:top w:val="none" w:sz="0" w:space="0" w:color="auto"/>
                    <w:left w:val="none" w:sz="0" w:space="0" w:color="auto"/>
                    <w:bottom w:val="none" w:sz="0" w:space="0" w:color="auto"/>
                    <w:right w:val="none" w:sz="0" w:space="0" w:color="auto"/>
                  </w:divBdr>
                  <w:divsChild>
                    <w:div w:id="30540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086812">
      <w:bodyDiv w:val="1"/>
      <w:marLeft w:val="0"/>
      <w:marRight w:val="0"/>
      <w:marTop w:val="0"/>
      <w:marBottom w:val="0"/>
      <w:divBdr>
        <w:top w:val="none" w:sz="0" w:space="0" w:color="auto"/>
        <w:left w:val="none" w:sz="0" w:space="0" w:color="auto"/>
        <w:bottom w:val="none" w:sz="0" w:space="0" w:color="auto"/>
        <w:right w:val="none" w:sz="0" w:space="0" w:color="auto"/>
      </w:divBdr>
    </w:div>
    <w:div w:id="1381906871">
      <w:bodyDiv w:val="1"/>
      <w:marLeft w:val="0"/>
      <w:marRight w:val="0"/>
      <w:marTop w:val="0"/>
      <w:marBottom w:val="0"/>
      <w:divBdr>
        <w:top w:val="none" w:sz="0" w:space="0" w:color="auto"/>
        <w:left w:val="none" w:sz="0" w:space="0" w:color="auto"/>
        <w:bottom w:val="none" w:sz="0" w:space="0" w:color="auto"/>
        <w:right w:val="none" w:sz="0" w:space="0" w:color="auto"/>
      </w:divBdr>
    </w:div>
    <w:div w:id="1383216401">
      <w:bodyDiv w:val="1"/>
      <w:marLeft w:val="0"/>
      <w:marRight w:val="0"/>
      <w:marTop w:val="0"/>
      <w:marBottom w:val="0"/>
      <w:divBdr>
        <w:top w:val="none" w:sz="0" w:space="0" w:color="auto"/>
        <w:left w:val="none" w:sz="0" w:space="0" w:color="auto"/>
        <w:bottom w:val="none" w:sz="0" w:space="0" w:color="auto"/>
        <w:right w:val="none" w:sz="0" w:space="0" w:color="auto"/>
      </w:divBdr>
    </w:div>
    <w:div w:id="1387027599">
      <w:bodyDiv w:val="1"/>
      <w:marLeft w:val="0"/>
      <w:marRight w:val="0"/>
      <w:marTop w:val="0"/>
      <w:marBottom w:val="0"/>
      <w:divBdr>
        <w:top w:val="none" w:sz="0" w:space="0" w:color="auto"/>
        <w:left w:val="none" w:sz="0" w:space="0" w:color="auto"/>
        <w:bottom w:val="none" w:sz="0" w:space="0" w:color="auto"/>
        <w:right w:val="none" w:sz="0" w:space="0" w:color="auto"/>
      </w:divBdr>
    </w:div>
    <w:div w:id="1402215886">
      <w:bodyDiv w:val="1"/>
      <w:marLeft w:val="0"/>
      <w:marRight w:val="0"/>
      <w:marTop w:val="0"/>
      <w:marBottom w:val="0"/>
      <w:divBdr>
        <w:top w:val="none" w:sz="0" w:space="0" w:color="auto"/>
        <w:left w:val="none" w:sz="0" w:space="0" w:color="auto"/>
        <w:bottom w:val="none" w:sz="0" w:space="0" w:color="auto"/>
        <w:right w:val="none" w:sz="0" w:space="0" w:color="auto"/>
      </w:divBdr>
    </w:div>
    <w:div w:id="1409110142">
      <w:bodyDiv w:val="1"/>
      <w:marLeft w:val="0"/>
      <w:marRight w:val="0"/>
      <w:marTop w:val="0"/>
      <w:marBottom w:val="0"/>
      <w:divBdr>
        <w:top w:val="none" w:sz="0" w:space="0" w:color="auto"/>
        <w:left w:val="none" w:sz="0" w:space="0" w:color="auto"/>
        <w:bottom w:val="none" w:sz="0" w:space="0" w:color="auto"/>
        <w:right w:val="none" w:sz="0" w:space="0" w:color="auto"/>
      </w:divBdr>
    </w:div>
    <w:div w:id="1409156290">
      <w:bodyDiv w:val="1"/>
      <w:marLeft w:val="0"/>
      <w:marRight w:val="0"/>
      <w:marTop w:val="0"/>
      <w:marBottom w:val="0"/>
      <w:divBdr>
        <w:top w:val="none" w:sz="0" w:space="0" w:color="auto"/>
        <w:left w:val="none" w:sz="0" w:space="0" w:color="auto"/>
        <w:bottom w:val="none" w:sz="0" w:space="0" w:color="auto"/>
        <w:right w:val="none" w:sz="0" w:space="0" w:color="auto"/>
      </w:divBdr>
      <w:divsChild>
        <w:div w:id="312948845">
          <w:marLeft w:val="0"/>
          <w:marRight w:val="0"/>
          <w:marTop w:val="0"/>
          <w:marBottom w:val="0"/>
          <w:divBdr>
            <w:top w:val="none" w:sz="0" w:space="0" w:color="auto"/>
            <w:left w:val="none" w:sz="0" w:space="0" w:color="auto"/>
            <w:bottom w:val="none" w:sz="0" w:space="0" w:color="auto"/>
            <w:right w:val="none" w:sz="0" w:space="0" w:color="auto"/>
          </w:divBdr>
          <w:divsChild>
            <w:div w:id="1250693088">
              <w:marLeft w:val="0"/>
              <w:marRight w:val="0"/>
              <w:marTop w:val="0"/>
              <w:marBottom w:val="0"/>
              <w:divBdr>
                <w:top w:val="none" w:sz="0" w:space="0" w:color="auto"/>
                <w:left w:val="none" w:sz="0" w:space="0" w:color="auto"/>
                <w:bottom w:val="none" w:sz="0" w:space="0" w:color="auto"/>
                <w:right w:val="none" w:sz="0" w:space="0" w:color="auto"/>
              </w:divBdr>
              <w:divsChild>
                <w:div w:id="1117411870">
                  <w:marLeft w:val="0"/>
                  <w:marRight w:val="0"/>
                  <w:marTop w:val="0"/>
                  <w:marBottom w:val="0"/>
                  <w:divBdr>
                    <w:top w:val="none" w:sz="0" w:space="0" w:color="auto"/>
                    <w:left w:val="none" w:sz="0" w:space="0" w:color="auto"/>
                    <w:bottom w:val="none" w:sz="0" w:space="0" w:color="auto"/>
                    <w:right w:val="none" w:sz="0" w:space="0" w:color="auto"/>
                  </w:divBdr>
                  <w:divsChild>
                    <w:div w:id="3495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535912">
      <w:bodyDiv w:val="1"/>
      <w:marLeft w:val="0"/>
      <w:marRight w:val="0"/>
      <w:marTop w:val="0"/>
      <w:marBottom w:val="0"/>
      <w:divBdr>
        <w:top w:val="none" w:sz="0" w:space="0" w:color="auto"/>
        <w:left w:val="none" w:sz="0" w:space="0" w:color="auto"/>
        <w:bottom w:val="none" w:sz="0" w:space="0" w:color="auto"/>
        <w:right w:val="none" w:sz="0" w:space="0" w:color="auto"/>
      </w:divBdr>
    </w:div>
    <w:div w:id="1414087030">
      <w:bodyDiv w:val="1"/>
      <w:marLeft w:val="0"/>
      <w:marRight w:val="0"/>
      <w:marTop w:val="0"/>
      <w:marBottom w:val="0"/>
      <w:divBdr>
        <w:top w:val="none" w:sz="0" w:space="0" w:color="auto"/>
        <w:left w:val="none" w:sz="0" w:space="0" w:color="auto"/>
        <w:bottom w:val="none" w:sz="0" w:space="0" w:color="auto"/>
        <w:right w:val="none" w:sz="0" w:space="0" w:color="auto"/>
      </w:divBdr>
    </w:div>
    <w:div w:id="1421952984">
      <w:bodyDiv w:val="1"/>
      <w:marLeft w:val="0"/>
      <w:marRight w:val="0"/>
      <w:marTop w:val="0"/>
      <w:marBottom w:val="0"/>
      <w:divBdr>
        <w:top w:val="none" w:sz="0" w:space="0" w:color="auto"/>
        <w:left w:val="none" w:sz="0" w:space="0" w:color="auto"/>
        <w:bottom w:val="none" w:sz="0" w:space="0" w:color="auto"/>
        <w:right w:val="none" w:sz="0" w:space="0" w:color="auto"/>
      </w:divBdr>
      <w:divsChild>
        <w:div w:id="492533130">
          <w:marLeft w:val="0"/>
          <w:marRight w:val="0"/>
          <w:marTop w:val="0"/>
          <w:marBottom w:val="0"/>
          <w:divBdr>
            <w:top w:val="none" w:sz="0" w:space="0" w:color="auto"/>
            <w:left w:val="none" w:sz="0" w:space="0" w:color="auto"/>
            <w:bottom w:val="none" w:sz="0" w:space="0" w:color="auto"/>
            <w:right w:val="none" w:sz="0" w:space="0" w:color="auto"/>
          </w:divBdr>
          <w:divsChild>
            <w:div w:id="1911186226">
              <w:marLeft w:val="0"/>
              <w:marRight w:val="0"/>
              <w:marTop w:val="0"/>
              <w:marBottom w:val="0"/>
              <w:divBdr>
                <w:top w:val="none" w:sz="0" w:space="0" w:color="auto"/>
                <w:left w:val="none" w:sz="0" w:space="0" w:color="auto"/>
                <w:bottom w:val="none" w:sz="0" w:space="0" w:color="auto"/>
                <w:right w:val="none" w:sz="0" w:space="0" w:color="auto"/>
              </w:divBdr>
              <w:divsChild>
                <w:div w:id="1143809460">
                  <w:marLeft w:val="0"/>
                  <w:marRight w:val="0"/>
                  <w:marTop w:val="0"/>
                  <w:marBottom w:val="0"/>
                  <w:divBdr>
                    <w:top w:val="none" w:sz="0" w:space="0" w:color="auto"/>
                    <w:left w:val="none" w:sz="0" w:space="0" w:color="auto"/>
                    <w:bottom w:val="none" w:sz="0" w:space="0" w:color="auto"/>
                    <w:right w:val="none" w:sz="0" w:space="0" w:color="auto"/>
                  </w:divBdr>
                  <w:divsChild>
                    <w:div w:id="10187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900448">
      <w:bodyDiv w:val="1"/>
      <w:marLeft w:val="0"/>
      <w:marRight w:val="0"/>
      <w:marTop w:val="0"/>
      <w:marBottom w:val="0"/>
      <w:divBdr>
        <w:top w:val="none" w:sz="0" w:space="0" w:color="auto"/>
        <w:left w:val="none" w:sz="0" w:space="0" w:color="auto"/>
        <w:bottom w:val="none" w:sz="0" w:space="0" w:color="auto"/>
        <w:right w:val="none" w:sz="0" w:space="0" w:color="auto"/>
      </w:divBdr>
    </w:div>
    <w:div w:id="1455633883">
      <w:bodyDiv w:val="1"/>
      <w:marLeft w:val="0"/>
      <w:marRight w:val="0"/>
      <w:marTop w:val="0"/>
      <w:marBottom w:val="0"/>
      <w:divBdr>
        <w:top w:val="none" w:sz="0" w:space="0" w:color="auto"/>
        <w:left w:val="none" w:sz="0" w:space="0" w:color="auto"/>
        <w:bottom w:val="none" w:sz="0" w:space="0" w:color="auto"/>
        <w:right w:val="none" w:sz="0" w:space="0" w:color="auto"/>
      </w:divBdr>
    </w:div>
    <w:div w:id="1477913094">
      <w:bodyDiv w:val="1"/>
      <w:marLeft w:val="0"/>
      <w:marRight w:val="0"/>
      <w:marTop w:val="0"/>
      <w:marBottom w:val="0"/>
      <w:divBdr>
        <w:top w:val="none" w:sz="0" w:space="0" w:color="auto"/>
        <w:left w:val="none" w:sz="0" w:space="0" w:color="auto"/>
        <w:bottom w:val="none" w:sz="0" w:space="0" w:color="auto"/>
        <w:right w:val="none" w:sz="0" w:space="0" w:color="auto"/>
      </w:divBdr>
    </w:div>
    <w:div w:id="1480730984">
      <w:bodyDiv w:val="1"/>
      <w:marLeft w:val="0"/>
      <w:marRight w:val="0"/>
      <w:marTop w:val="0"/>
      <w:marBottom w:val="0"/>
      <w:divBdr>
        <w:top w:val="none" w:sz="0" w:space="0" w:color="auto"/>
        <w:left w:val="none" w:sz="0" w:space="0" w:color="auto"/>
        <w:bottom w:val="none" w:sz="0" w:space="0" w:color="auto"/>
        <w:right w:val="none" w:sz="0" w:space="0" w:color="auto"/>
      </w:divBdr>
    </w:div>
    <w:div w:id="1481341027">
      <w:bodyDiv w:val="1"/>
      <w:marLeft w:val="0"/>
      <w:marRight w:val="0"/>
      <w:marTop w:val="0"/>
      <w:marBottom w:val="0"/>
      <w:divBdr>
        <w:top w:val="none" w:sz="0" w:space="0" w:color="auto"/>
        <w:left w:val="none" w:sz="0" w:space="0" w:color="auto"/>
        <w:bottom w:val="none" w:sz="0" w:space="0" w:color="auto"/>
        <w:right w:val="none" w:sz="0" w:space="0" w:color="auto"/>
      </w:divBdr>
      <w:divsChild>
        <w:div w:id="1008099053">
          <w:marLeft w:val="0"/>
          <w:marRight w:val="0"/>
          <w:marTop w:val="0"/>
          <w:marBottom w:val="0"/>
          <w:divBdr>
            <w:top w:val="none" w:sz="0" w:space="0" w:color="auto"/>
            <w:left w:val="none" w:sz="0" w:space="0" w:color="auto"/>
            <w:bottom w:val="none" w:sz="0" w:space="0" w:color="auto"/>
            <w:right w:val="none" w:sz="0" w:space="0" w:color="auto"/>
          </w:divBdr>
          <w:divsChild>
            <w:div w:id="674305764">
              <w:marLeft w:val="0"/>
              <w:marRight w:val="0"/>
              <w:marTop w:val="0"/>
              <w:marBottom w:val="0"/>
              <w:divBdr>
                <w:top w:val="none" w:sz="0" w:space="0" w:color="auto"/>
                <w:left w:val="none" w:sz="0" w:space="0" w:color="auto"/>
                <w:bottom w:val="none" w:sz="0" w:space="0" w:color="auto"/>
                <w:right w:val="none" w:sz="0" w:space="0" w:color="auto"/>
              </w:divBdr>
              <w:divsChild>
                <w:div w:id="2054960912">
                  <w:marLeft w:val="0"/>
                  <w:marRight w:val="0"/>
                  <w:marTop w:val="0"/>
                  <w:marBottom w:val="0"/>
                  <w:divBdr>
                    <w:top w:val="none" w:sz="0" w:space="0" w:color="auto"/>
                    <w:left w:val="none" w:sz="0" w:space="0" w:color="auto"/>
                    <w:bottom w:val="none" w:sz="0" w:space="0" w:color="auto"/>
                    <w:right w:val="none" w:sz="0" w:space="0" w:color="auto"/>
                  </w:divBdr>
                  <w:divsChild>
                    <w:div w:id="1464270961">
                      <w:marLeft w:val="0"/>
                      <w:marRight w:val="0"/>
                      <w:marTop w:val="0"/>
                      <w:marBottom w:val="0"/>
                      <w:divBdr>
                        <w:top w:val="none" w:sz="0" w:space="0" w:color="auto"/>
                        <w:left w:val="none" w:sz="0" w:space="0" w:color="auto"/>
                        <w:bottom w:val="none" w:sz="0" w:space="0" w:color="auto"/>
                        <w:right w:val="none" w:sz="0" w:space="0" w:color="auto"/>
                      </w:divBdr>
                    </w:div>
                  </w:divsChild>
                </w:div>
                <w:div w:id="859054220">
                  <w:marLeft w:val="0"/>
                  <w:marRight w:val="0"/>
                  <w:marTop w:val="0"/>
                  <w:marBottom w:val="0"/>
                  <w:divBdr>
                    <w:top w:val="none" w:sz="0" w:space="0" w:color="auto"/>
                    <w:left w:val="none" w:sz="0" w:space="0" w:color="auto"/>
                    <w:bottom w:val="none" w:sz="0" w:space="0" w:color="auto"/>
                    <w:right w:val="none" w:sz="0" w:space="0" w:color="auto"/>
                  </w:divBdr>
                  <w:divsChild>
                    <w:div w:id="176221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766139">
      <w:bodyDiv w:val="1"/>
      <w:marLeft w:val="0"/>
      <w:marRight w:val="0"/>
      <w:marTop w:val="0"/>
      <w:marBottom w:val="0"/>
      <w:divBdr>
        <w:top w:val="none" w:sz="0" w:space="0" w:color="auto"/>
        <w:left w:val="none" w:sz="0" w:space="0" w:color="auto"/>
        <w:bottom w:val="none" w:sz="0" w:space="0" w:color="auto"/>
        <w:right w:val="none" w:sz="0" w:space="0" w:color="auto"/>
      </w:divBdr>
    </w:div>
    <w:div w:id="1483962404">
      <w:bodyDiv w:val="1"/>
      <w:marLeft w:val="0"/>
      <w:marRight w:val="0"/>
      <w:marTop w:val="0"/>
      <w:marBottom w:val="0"/>
      <w:divBdr>
        <w:top w:val="none" w:sz="0" w:space="0" w:color="auto"/>
        <w:left w:val="none" w:sz="0" w:space="0" w:color="auto"/>
        <w:bottom w:val="none" w:sz="0" w:space="0" w:color="auto"/>
        <w:right w:val="none" w:sz="0" w:space="0" w:color="auto"/>
      </w:divBdr>
    </w:div>
    <w:div w:id="1492477921">
      <w:bodyDiv w:val="1"/>
      <w:marLeft w:val="0"/>
      <w:marRight w:val="0"/>
      <w:marTop w:val="0"/>
      <w:marBottom w:val="0"/>
      <w:divBdr>
        <w:top w:val="none" w:sz="0" w:space="0" w:color="auto"/>
        <w:left w:val="none" w:sz="0" w:space="0" w:color="auto"/>
        <w:bottom w:val="none" w:sz="0" w:space="0" w:color="auto"/>
        <w:right w:val="none" w:sz="0" w:space="0" w:color="auto"/>
      </w:divBdr>
      <w:divsChild>
        <w:div w:id="1230195816">
          <w:marLeft w:val="0"/>
          <w:marRight w:val="0"/>
          <w:marTop w:val="0"/>
          <w:marBottom w:val="0"/>
          <w:divBdr>
            <w:top w:val="none" w:sz="0" w:space="0" w:color="auto"/>
            <w:left w:val="none" w:sz="0" w:space="0" w:color="auto"/>
            <w:bottom w:val="none" w:sz="0" w:space="0" w:color="auto"/>
            <w:right w:val="none" w:sz="0" w:space="0" w:color="auto"/>
          </w:divBdr>
          <w:divsChild>
            <w:div w:id="93672332">
              <w:marLeft w:val="0"/>
              <w:marRight w:val="0"/>
              <w:marTop w:val="0"/>
              <w:marBottom w:val="0"/>
              <w:divBdr>
                <w:top w:val="none" w:sz="0" w:space="0" w:color="auto"/>
                <w:left w:val="none" w:sz="0" w:space="0" w:color="auto"/>
                <w:bottom w:val="none" w:sz="0" w:space="0" w:color="auto"/>
                <w:right w:val="none" w:sz="0" w:space="0" w:color="auto"/>
              </w:divBdr>
              <w:divsChild>
                <w:div w:id="1721440839">
                  <w:marLeft w:val="0"/>
                  <w:marRight w:val="0"/>
                  <w:marTop w:val="0"/>
                  <w:marBottom w:val="0"/>
                  <w:divBdr>
                    <w:top w:val="none" w:sz="0" w:space="0" w:color="auto"/>
                    <w:left w:val="none" w:sz="0" w:space="0" w:color="auto"/>
                    <w:bottom w:val="none" w:sz="0" w:space="0" w:color="auto"/>
                    <w:right w:val="none" w:sz="0" w:space="0" w:color="auto"/>
                  </w:divBdr>
                  <w:divsChild>
                    <w:div w:id="1262106777">
                      <w:marLeft w:val="0"/>
                      <w:marRight w:val="0"/>
                      <w:marTop w:val="0"/>
                      <w:marBottom w:val="0"/>
                      <w:divBdr>
                        <w:top w:val="none" w:sz="0" w:space="0" w:color="auto"/>
                        <w:left w:val="none" w:sz="0" w:space="0" w:color="auto"/>
                        <w:bottom w:val="none" w:sz="0" w:space="0" w:color="auto"/>
                        <w:right w:val="none" w:sz="0" w:space="0" w:color="auto"/>
                      </w:divBdr>
                    </w:div>
                  </w:divsChild>
                </w:div>
                <w:div w:id="1113939694">
                  <w:marLeft w:val="0"/>
                  <w:marRight w:val="0"/>
                  <w:marTop w:val="0"/>
                  <w:marBottom w:val="0"/>
                  <w:divBdr>
                    <w:top w:val="none" w:sz="0" w:space="0" w:color="auto"/>
                    <w:left w:val="none" w:sz="0" w:space="0" w:color="auto"/>
                    <w:bottom w:val="none" w:sz="0" w:space="0" w:color="auto"/>
                    <w:right w:val="none" w:sz="0" w:space="0" w:color="auto"/>
                  </w:divBdr>
                  <w:divsChild>
                    <w:div w:id="39809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810929">
      <w:bodyDiv w:val="1"/>
      <w:marLeft w:val="0"/>
      <w:marRight w:val="0"/>
      <w:marTop w:val="0"/>
      <w:marBottom w:val="0"/>
      <w:divBdr>
        <w:top w:val="none" w:sz="0" w:space="0" w:color="auto"/>
        <w:left w:val="none" w:sz="0" w:space="0" w:color="auto"/>
        <w:bottom w:val="none" w:sz="0" w:space="0" w:color="auto"/>
        <w:right w:val="none" w:sz="0" w:space="0" w:color="auto"/>
      </w:divBdr>
      <w:divsChild>
        <w:div w:id="1460684454">
          <w:marLeft w:val="0"/>
          <w:marRight w:val="0"/>
          <w:marTop w:val="0"/>
          <w:marBottom w:val="0"/>
          <w:divBdr>
            <w:top w:val="none" w:sz="0" w:space="0" w:color="auto"/>
            <w:left w:val="none" w:sz="0" w:space="0" w:color="auto"/>
            <w:bottom w:val="none" w:sz="0" w:space="0" w:color="auto"/>
            <w:right w:val="none" w:sz="0" w:space="0" w:color="auto"/>
          </w:divBdr>
          <w:divsChild>
            <w:div w:id="356584207">
              <w:marLeft w:val="0"/>
              <w:marRight w:val="0"/>
              <w:marTop w:val="0"/>
              <w:marBottom w:val="0"/>
              <w:divBdr>
                <w:top w:val="none" w:sz="0" w:space="0" w:color="auto"/>
                <w:left w:val="none" w:sz="0" w:space="0" w:color="auto"/>
                <w:bottom w:val="none" w:sz="0" w:space="0" w:color="auto"/>
                <w:right w:val="none" w:sz="0" w:space="0" w:color="auto"/>
              </w:divBdr>
              <w:divsChild>
                <w:div w:id="368261581">
                  <w:marLeft w:val="0"/>
                  <w:marRight w:val="0"/>
                  <w:marTop w:val="0"/>
                  <w:marBottom w:val="0"/>
                  <w:divBdr>
                    <w:top w:val="none" w:sz="0" w:space="0" w:color="auto"/>
                    <w:left w:val="none" w:sz="0" w:space="0" w:color="auto"/>
                    <w:bottom w:val="none" w:sz="0" w:space="0" w:color="auto"/>
                    <w:right w:val="none" w:sz="0" w:space="0" w:color="auto"/>
                  </w:divBdr>
                  <w:divsChild>
                    <w:div w:id="4442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434632">
      <w:bodyDiv w:val="1"/>
      <w:marLeft w:val="0"/>
      <w:marRight w:val="0"/>
      <w:marTop w:val="0"/>
      <w:marBottom w:val="0"/>
      <w:divBdr>
        <w:top w:val="none" w:sz="0" w:space="0" w:color="auto"/>
        <w:left w:val="none" w:sz="0" w:space="0" w:color="auto"/>
        <w:bottom w:val="none" w:sz="0" w:space="0" w:color="auto"/>
        <w:right w:val="none" w:sz="0" w:space="0" w:color="auto"/>
      </w:divBdr>
    </w:div>
    <w:div w:id="1513761237">
      <w:bodyDiv w:val="1"/>
      <w:marLeft w:val="0"/>
      <w:marRight w:val="0"/>
      <w:marTop w:val="0"/>
      <w:marBottom w:val="0"/>
      <w:divBdr>
        <w:top w:val="none" w:sz="0" w:space="0" w:color="auto"/>
        <w:left w:val="none" w:sz="0" w:space="0" w:color="auto"/>
        <w:bottom w:val="none" w:sz="0" w:space="0" w:color="auto"/>
        <w:right w:val="none" w:sz="0" w:space="0" w:color="auto"/>
      </w:divBdr>
    </w:div>
    <w:div w:id="1542862556">
      <w:bodyDiv w:val="1"/>
      <w:marLeft w:val="0"/>
      <w:marRight w:val="0"/>
      <w:marTop w:val="0"/>
      <w:marBottom w:val="0"/>
      <w:divBdr>
        <w:top w:val="none" w:sz="0" w:space="0" w:color="auto"/>
        <w:left w:val="none" w:sz="0" w:space="0" w:color="auto"/>
        <w:bottom w:val="none" w:sz="0" w:space="0" w:color="auto"/>
        <w:right w:val="none" w:sz="0" w:space="0" w:color="auto"/>
      </w:divBdr>
    </w:div>
    <w:div w:id="1548954532">
      <w:bodyDiv w:val="1"/>
      <w:marLeft w:val="0"/>
      <w:marRight w:val="0"/>
      <w:marTop w:val="0"/>
      <w:marBottom w:val="0"/>
      <w:divBdr>
        <w:top w:val="none" w:sz="0" w:space="0" w:color="auto"/>
        <w:left w:val="none" w:sz="0" w:space="0" w:color="auto"/>
        <w:bottom w:val="none" w:sz="0" w:space="0" w:color="auto"/>
        <w:right w:val="none" w:sz="0" w:space="0" w:color="auto"/>
      </w:divBdr>
    </w:div>
    <w:div w:id="1552645269">
      <w:bodyDiv w:val="1"/>
      <w:marLeft w:val="0"/>
      <w:marRight w:val="0"/>
      <w:marTop w:val="0"/>
      <w:marBottom w:val="0"/>
      <w:divBdr>
        <w:top w:val="none" w:sz="0" w:space="0" w:color="auto"/>
        <w:left w:val="none" w:sz="0" w:space="0" w:color="auto"/>
        <w:bottom w:val="none" w:sz="0" w:space="0" w:color="auto"/>
        <w:right w:val="none" w:sz="0" w:space="0" w:color="auto"/>
      </w:divBdr>
    </w:div>
    <w:div w:id="1563516679">
      <w:bodyDiv w:val="1"/>
      <w:marLeft w:val="0"/>
      <w:marRight w:val="0"/>
      <w:marTop w:val="0"/>
      <w:marBottom w:val="0"/>
      <w:divBdr>
        <w:top w:val="none" w:sz="0" w:space="0" w:color="auto"/>
        <w:left w:val="none" w:sz="0" w:space="0" w:color="auto"/>
        <w:bottom w:val="none" w:sz="0" w:space="0" w:color="auto"/>
        <w:right w:val="none" w:sz="0" w:space="0" w:color="auto"/>
      </w:divBdr>
    </w:div>
    <w:div w:id="1564607068">
      <w:bodyDiv w:val="1"/>
      <w:marLeft w:val="0"/>
      <w:marRight w:val="0"/>
      <w:marTop w:val="0"/>
      <w:marBottom w:val="0"/>
      <w:divBdr>
        <w:top w:val="none" w:sz="0" w:space="0" w:color="auto"/>
        <w:left w:val="none" w:sz="0" w:space="0" w:color="auto"/>
        <w:bottom w:val="none" w:sz="0" w:space="0" w:color="auto"/>
        <w:right w:val="none" w:sz="0" w:space="0" w:color="auto"/>
      </w:divBdr>
    </w:div>
    <w:div w:id="1584218714">
      <w:bodyDiv w:val="1"/>
      <w:marLeft w:val="0"/>
      <w:marRight w:val="0"/>
      <w:marTop w:val="0"/>
      <w:marBottom w:val="0"/>
      <w:divBdr>
        <w:top w:val="none" w:sz="0" w:space="0" w:color="auto"/>
        <w:left w:val="none" w:sz="0" w:space="0" w:color="auto"/>
        <w:bottom w:val="none" w:sz="0" w:space="0" w:color="auto"/>
        <w:right w:val="none" w:sz="0" w:space="0" w:color="auto"/>
      </w:divBdr>
    </w:div>
    <w:div w:id="1598362341">
      <w:bodyDiv w:val="1"/>
      <w:marLeft w:val="0"/>
      <w:marRight w:val="0"/>
      <w:marTop w:val="0"/>
      <w:marBottom w:val="0"/>
      <w:divBdr>
        <w:top w:val="none" w:sz="0" w:space="0" w:color="auto"/>
        <w:left w:val="none" w:sz="0" w:space="0" w:color="auto"/>
        <w:bottom w:val="none" w:sz="0" w:space="0" w:color="auto"/>
        <w:right w:val="none" w:sz="0" w:space="0" w:color="auto"/>
      </w:divBdr>
    </w:div>
    <w:div w:id="1600137386">
      <w:bodyDiv w:val="1"/>
      <w:marLeft w:val="0"/>
      <w:marRight w:val="0"/>
      <w:marTop w:val="0"/>
      <w:marBottom w:val="0"/>
      <w:divBdr>
        <w:top w:val="none" w:sz="0" w:space="0" w:color="auto"/>
        <w:left w:val="none" w:sz="0" w:space="0" w:color="auto"/>
        <w:bottom w:val="none" w:sz="0" w:space="0" w:color="auto"/>
        <w:right w:val="none" w:sz="0" w:space="0" w:color="auto"/>
      </w:divBdr>
    </w:div>
    <w:div w:id="1602907871">
      <w:bodyDiv w:val="1"/>
      <w:marLeft w:val="0"/>
      <w:marRight w:val="0"/>
      <w:marTop w:val="0"/>
      <w:marBottom w:val="0"/>
      <w:divBdr>
        <w:top w:val="none" w:sz="0" w:space="0" w:color="auto"/>
        <w:left w:val="none" w:sz="0" w:space="0" w:color="auto"/>
        <w:bottom w:val="none" w:sz="0" w:space="0" w:color="auto"/>
        <w:right w:val="none" w:sz="0" w:space="0" w:color="auto"/>
      </w:divBdr>
    </w:div>
    <w:div w:id="1606885016">
      <w:bodyDiv w:val="1"/>
      <w:marLeft w:val="0"/>
      <w:marRight w:val="0"/>
      <w:marTop w:val="0"/>
      <w:marBottom w:val="0"/>
      <w:divBdr>
        <w:top w:val="none" w:sz="0" w:space="0" w:color="auto"/>
        <w:left w:val="none" w:sz="0" w:space="0" w:color="auto"/>
        <w:bottom w:val="none" w:sz="0" w:space="0" w:color="auto"/>
        <w:right w:val="none" w:sz="0" w:space="0" w:color="auto"/>
      </w:divBdr>
    </w:div>
    <w:div w:id="1624455879">
      <w:bodyDiv w:val="1"/>
      <w:marLeft w:val="0"/>
      <w:marRight w:val="0"/>
      <w:marTop w:val="0"/>
      <w:marBottom w:val="0"/>
      <w:divBdr>
        <w:top w:val="none" w:sz="0" w:space="0" w:color="auto"/>
        <w:left w:val="none" w:sz="0" w:space="0" w:color="auto"/>
        <w:bottom w:val="none" w:sz="0" w:space="0" w:color="auto"/>
        <w:right w:val="none" w:sz="0" w:space="0" w:color="auto"/>
      </w:divBdr>
    </w:div>
    <w:div w:id="1631398359">
      <w:bodyDiv w:val="1"/>
      <w:marLeft w:val="0"/>
      <w:marRight w:val="0"/>
      <w:marTop w:val="0"/>
      <w:marBottom w:val="0"/>
      <w:divBdr>
        <w:top w:val="none" w:sz="0" w:space="0" w:color="auto"/>
        <w:left w:val="none" w:sz="0" w:space="0" w:color="auto"/>
        <w:bottom w:val="none" w:sz="0" w:space="0" w:color="auto"/>
        <w:right w:val="none" w:sz="0" w:space="0" w:color="auto"/>
      </w:divBdr>
    </w:div>
    <w:div w:id="1657607721">
      <w:bodyDiv w:val="1"/>
      <w:marLeft w:val="0"/>
      <w:marRight w:val="0"/>
      <w:marTop w:val="0"/>
      <w:marBottom w:val="0"/>
      <w:divBdr>
        <w:top w:val="none" w:sz="0" w:space="0" w:color="auto"/>
        <w:left w:val="none" w:sz="0" w:space="0" w:color="auto"/>
        <w:bottom w:val="none" w:sz="0" w:space="0" w:color="auto"/>
        <w:right w:val="none" w:sz="0" w:space="0" w:color="auto"/>
      </w:divBdr>
      <w:divsChild>
        <w:div w:id="2147311952">
          <w:marLeft w:val="0"/>
          <w:marRight w:val="0"/>
          <w:marTop w:val="0"/>
          <w:marBottom w:val="0"/>
          <w:divBdr>
            <w:top w:val="none" w:sz="0" w:space="0" w:color="auto"/>
            <w:left w:val="none" w:sz="0" w:space="0" w:color="auto"/>
            <w:bottom w:val="none" w:sz="0" w:space="0" w:color="auto"/>
            <w:right w:val="none" w:sz="0" w:space="0" w:color="auto"/>
          </w:divBdr>
          <w:divsChild>
            <w:div w:id="1828397612">
              <w:marLeft w:val="0"/>
              <w:marRight w:val="0"/>
              <w:marTop w:val="0"/>
              <w:marBottom w:val="0"/>
              <w:divBdr>
                <w:top w:val="none" w:sz="0" w:space="0" w:color="auto"/>
                <w:left w:val="none" w:sz="0" w:space="0" w:color="auto"/>
                <w:bottom w:val="none" w:sz="0" w:space="0" w:color="auto"/>
                <w:right w:val="none" w:sz="0" w:space="0" w:color="auto"/>
              </w:divBdr>
              <w:divsChild>
                <w:div w:id="1297417513">
                  <w:marLeft w:val="0"/>
                  <w:marRight w:val="0"/>
                  <w:marTop w:val="0"/>
                  <w:marBottom w:val="0"/>
                  <w:divBdr>
                    <w:top w:val="none" w:sz="0" w:space="0" w:color="auto"/>
                    <w:left w:val="none" w:sz="0" w:space="0" w:color="auto"/>
                    <w:bottom w:val="none" w:sz="0" w:space="0" w:color="auto"/>
                    <w:right w:val="none" w:sz="0" w:space="0" w:color="auto"/>
                  </w:divBdr>
                  <w:divsChild>
                    <w:div w:id="110700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333420">
      <w:bodyDiv w:val="1"/>
      <w:marLeft w:val="0"/>
      <w:marRight w:val="0"/>
      <w:marTop w:val="0"/>
      <w:marBottom w:val="0"/>
      <w:divBdr>
        <w:top w:val="none" w:sz="0" w:space="0" w:color="auto"/>
        <w:left w:val="none" w:sz="0" w:space="0" w:color="auto"/>
        <w:bottom w:val="none" w:sz="0" w:space="0" w:color="auto"/>
        <w:right w:val="none" w:sz="0" w:space="0" w:color="auto"/>
      </w:divBdr>
    </w:div>
    <w:div w:id="1671525080">
      <w:bodyDiv w:val="1"/>
      <w:marLeft w:val="0"/>
      <w:marRight w:val="0"/>
      <w:marTop w:val="0"/>
      <w:marBottom w:val="0"/>
      <w:divBdr>
        <w:top w:val="none" w:sz="0" w:space="0" w:color="auto"/>
        <w:left w:val="none" w:sz="0" w:space="0" w:color="auto"/>
        <w:bottom w:val="none" w:sz="0" w:space="0" w:color="auto"/>
        <w:right w:val="none" w:sz="0" w:space="0" w:color="auto"/>
      </w:divBdr>
      <w:divsChild>
        <w:div w:id="2631165">
          <w:marLeft w:val="0"/>
          <w:marRight w:val="0"/>
          <w:marTop w:val="0"/>
          <w:marBottom w:val="0"/>
          <w:divBdr>
            <w:top w:val="none" w:sz="0" w:space="0" w:color="auto"/>
            <w:left w:val="none" w:sz="0" w:space="0" w:color="auto"/>
            <w:bottom w:val="none" w:sz="0" w:space="0" w:color="auto"/>
            <w:right w:val="none" w:sz="0" w:space="0" w:color="auto"/>
          </w:divBdr>
          <w:divsChild>
            <w:div w:id="1665432935">
              <w:marLeft w:val="0"/>
              <w:marRight w:val="0"/>
              <w:marTop w:val="0"/>
              <w:marBottom w:val="0"/>
              <w:divBdr>
                <w:top w:val="none" w:sz="0" w:space="0" w:color="auto"/>
                <w:left w:val="none" w:sz="0" w:space="0" w:color="auto"/>
                <w:bottom w:val="none" w:sz="0" w:space="0" w:color="auto"/>
                <w:right w:val="none" w:sz="0" w:space="0" w:color="auto"/>
              </w:divBdr>
              <w:divsChild>
                <w:div w:id="836843690">
                  <w:marLeft w:val="0"/>
                  <w:marRight w:val="0"/>
                  <w:marTop w:val="0"/>
                  <w:marBottom w:val="0"/>
                  <w:divBdr>
                    <w:top w:val="none" w:sz="0" w:space="0" w:color="auto"/>
                    <w:left w:val="none" w:sz="0" w:space="0" w:color="auto"/>
                    <w:bottom w:val="none" w:sz="0" w:space="0" w:color="auto"/>
                    <w:right w:val="none" w:sz="0" w:space="0" w:color="auto"/>
                  </w:divBdr>
                  <w:divsChild>
                    <w:div w:id="187079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42184">
      <w:bodyDiv w:val="1"/>
      <w:marLeft w:val="0"/>
      <w:marRight w:val="0"/>
      <w:marTop w:val="0"/>
      <w:marBottom w:val="0"/>
      <w:divBdr>
        <w:top w:val="none" w:sz="0" w:space="0" w:color="auto"/>
        <w:left w:val="none" w:sz="0" w:space="0" w:color="auto"/>
        <w:bottom w:val="none" w:sz="0" w:space="0" w:color="auto"/>
        <w:right w:val="none" w:sz="0" w:space="0" w:color="auto"/>
      </w:divBdr>
    </w:div>
    <w:div w:id="1682463523">
      <w:bodyDiv w:val="1"/>
      <w:marLeft w:val="0"/>
      <w:marRight w:val="0"/>
      <w:marTop w:val="0"/>
      <w:marBottom w:val="0"/>
      <w:divBdr>
        <w:top w:val="none" w:sz="0" w:space="0" w:color="auto"/>
        <w:left w:val="none" w:sz="0" w:space="0" w:color="auto"/>
        <w:bottom w:val="none" w:sz="0" w:space="0" w:color="auto"/>
        <w:right w:val="none" w:sz="0" w:space="0" w:color="auto"/>
      </w:divBdr>
    </w:div>
    <w:div w:id="1691643355">
      <w:bodyDiv w:val="1"/>
      <w:marLeft w:val="0"/>
      <w:marRight w:val="0"/>
      <w:marTop w:val="0"/>
      <w:marBottom w:val="0"/>
      <w:divBdr>
        <w:top w:val="none" w:sz="0" w:space="0" w:color="auto"/>
        <w:left w:val="none" w:sz="0" w:space="0" w:color="auto"/>
        <w:bottom w:val="none" w:sz="0" w:space="0" w:color="auto"/>
        <w:right w:val="none" w:sz="0" w:space="0" w:color="auto"/>
      </w:divBdr>
    </w:div>
    <w:div w:id="1699115690">
      <w:bodyDiv w:val="1"/>
      <w:marLeft w:val="0"/>
      <w:marRight w:val="0"/>
      <w:marTop w:val="0"/>
      <w:marBottom w:val="0"/>
      <w:divBdr>
        <w:top w:val="none" w:sz="0" w:space="0" w:color="auto"/>
        <w:left w:val="none" w:sz="0" w:space="0" w:color="auto"/>
        <w:bottom w:val="none" w:sz="0" w:space="0" w:color="auto"/>
        <w:right w:val="none" w:sz="0" w:space="0" w:color="auto"/>
      </w:divBdr>
      <w:divsChild>
        <w:div w:id="927275242">
          <w:marLeft w:val="0"/>
          <w:marRight w:val="0"/>
          <w:marTop w:val="0"/>
          <w:marBottom w:val="0"/>
          <w:divBdr>
            <w:top w:val="none" w:sz="0" w:space="0" w:color="auto"/>
            <w:left w:val="none" w:sz="0" w:space="0" w:color="auto"/>
            <w:bottom w:val="none" w:sz="0" w:space="0" w:color="auto"/>
            <w:right w:val="none" w:sz="0" w:space="0" w:color="auto"/>
          </w:divBdr>
          <w:divsChild>
            <w:div w:id="711466945">
              <w:marLeft w:val="0"/>
              <w:marRight w:val="0"/>
              <w:marTop w:val="0"/>
              <w:marBottom w:val="0"/>
              <w:divBdr>
                <w:top w:val="none" w:sz="0" w:space="0" w:color="auto"/>
                <w:left w:val="none" w:sz="0" w:space="0" w:color="auto"/>
                <w:bottom w:val="none" w:sz="0" w:space="0" w:color="auto"/>
                <w:right w:val="none" w:sz="0" w:space="0" w:color="auto"/>
              </w:divBdr>
              <w:divsChild>
                <w:div w:id="693462014">
                  <w:marLeft w:val="0"/>
                  <w:marRight w:val="0"/>
                  <w:marTop w:val="0"/>
                  <w:marBottom w:val="0"/>
                  <w:divBdr>
                    <w:top w:val="none" w:sz="0" w:space="0" w:color="auto"/>
                    <w:left w:val="none" w:sz="0" w:space="0" w:color="auto"/>
                    <w:bottom w:val="none" w:sz="0" w:space="0" w:color="auto"/>
                    <w:right w:val="none" w:sz="0" w:space="0" w:color="auto"/>
                  </w:divBdr>
                  <w:divsChild>
                    <w:div w:id="4736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625413">
      <w:bodyDiv w:val="1"/>
      <w:marLeft w:val="0"/>
      <w:marRight w:val="0"/>
      <w:marTop w:val="0"/>
      <w:marBottom w:val="0"/>
      <w:divBdr>
        <w:top w:val="none" w:sz="0" w:space="0" w:color="auto"/>
        <w:left w:val="none" w:sz="0" w:space="0" w:color="auto"/>
        <w:bottom w:val="none" w:sz="0" w:space="0" w:color="auto"/>
        <w:right w:val="none" w:sz="0" w:space="0" w:color="auto"/>
      </w:divBdr>
    </w:div>
    <w:div w:id="1715619693">
      <w:bodyDiv w:val="1"/>
      <w:marLeft w:val="0"/>
      <w:marRight w:val="0"/>
      <w:marTop w:val="0"/>
      <w:marBottom w:val="0"/>
      <w:divBdr>
        <w:top w:val="none" w:sz="0" w:space="0" w:color="auto"/>
        <w:left w:val="none" w:sz="0" w:space="0" w:color="auto"/>
        <w:bottom w:val="none" w:sz="0" w:space="0" w:color="auto"/>
        <w:right w:val="none" w:sz="0" w:space="0" w:color="auto"/>
      </w:divBdr>
    </w:div>
    <w:div w:id="1728841400">
      <w:bodyDiv w:val="1"/>
      <w:marLeft w:val="0"/>
      <w:marRight w:val="0"/>
      <w:marTop w:val="0"/>
      <w:marBottom w:val="0"/>
      <w:divBdr>
        <w:top w:val="none" w:sz="0" w:space="0" w:color="auto"/>
        <w:left w:val="none" w:sz="0" w:space="0" w:color="auto"/>
        <w:bottom w:val="none" w:sz="0" w:space="0" w:color="auto"/>
        <w:right w:val="none" w:sz="0" w:space="0" w:color="auto"/>
      </w:divBdr>
      <w:divsChild>
        <w:div w:id="1677489967">
          <w:marLeft w:val="0"/>
          <w:marRight w:val="0"/>
          <w:marTop w:val="0"/>
          <w:marBottom w:val="0"/>
          <w:divBdr>
            <w:top w:val="none" w:sz="0" w:space="0" w:color="auto"/>
            <w:left w:val="none" w:sz="0" w:space="0" w:color="auto"/>
            <w:bottom w:val="none" w:sz="0" w:space="0" w:color="auto"/>
            <w:right w:val="none" w:sz="0" w:space="0" w:color="auto"/>
          </w:divBdr>
          <w:divsChild>
            <w:div w:id="797256883">
              <w:marLeft w:val="0"/>
              <w:marRight w:val="0"/>
              <w:marTop w:val="0"/>
              <w:marBottom w:val="0"/>
              <w:divBdr>
                <w:top w:val="none" w:sz="0" w:space="0" w:color="auto"/>
                <w:left w:val="none" w:sz="0" w:space="0" w:color="auto"/>
                <w:bottom w:val="none" w:sz="0" w:space="0" w:color="auto"/>
                <w:right w:val="none" w:sz="0" w:space="0" w:color="auto"/>
              </w:divBdr>
              <w:divsChild>
                <w:div w:id="735200352">
                  <w:marLeft w:val="0"/>
                  <w:marRight w:val="0"/>
                  <w:marTop w:val="0"/>
                  <w:marBottom w:val="0"/>
                  <w:divBdr>
                    <w:top w:val="none" w:sz="0" w:space="0" w:color="auto"/>
                    <w:left w:val="none" w:sz="0" w:space="0" w:color="auto"/>
                    <w:bottom w:val="none" w:sz="0" w:space="0" w:color="auto"/>
                    <w:right w:val="none" w:sz="0" w:space="0" w:color="auto"/>
                  </w:divBdr>
                  <w:divsChild>
                    <w:div w:id="23737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385515">
      <w:bodyDiv w:val="1"/>
      <w:marLeft w:val="0"/>
      <w:marRight w:val="0"/>
      <w:marTop w:val="0"/>
      <w:marBottom w:val="0"/>
      <w:divBdr>
        <w:top w:val="none" w:sz="0" w:space="0" w:color="auto"/>
        <w:left w:val="none" w:sz="0" w:space="0" w:color="auto"/>
        <w:bottom w:val="none" w:sz="0" w:space="0" w:color="auto"/>
        <w:right w:val="none" w:sz="0" w:space="0" w:color="auto"/>
      </w:divBdr>
    </w:div>
    <w:div w:id="1735203973">
      <w:bodyDiv w:val="1"/>
      <w:marLeft w:val="0"/>
      <w:marRight w:val="0"/>
      <w:marTop w:val="0"/>
      <w:marBottom w:val="0"/>
      <w:divBdr>
        <w:top w:val="none" w:sz="0" w:space="0" w:color="auto"/>
        <w:left w:val="none" w:sz="0" w:space="0" w:color="auto"/>
        <w:bottom w:val="none" w:sz="0" w:space="0" w:color="auto"/>
        <w:right w:val="none" w:sz="0" w:space="0" w:color="auto"/>
      </w:divBdr>
    </w:div>
    <w:div w:id="1736397535">
      <w:bodyDiv w:val="1"/>
      <w:marLeft w:val="0"/>
      <w:marRight w:val="0"/>
      <w:marTop w:val="0"/>
      <w:marBottom w:val="0"/>
      <w:divBdr>
        <w:top w:val="none" w:sz="0" w:space="0" w:color="auto"/>
        <w:left w:val="none" w:sz="0" w:space="0" w:color="auto"/>
        <w:bottom w:val="none" w:sz="0" w:space="0" w:color="auto"/>
        <w:right w:val="none" w:sz="0" w:space="0" w:color="auto"/>
      </w:divBdr>
    </w:div>
    <w:div w:id="1770084059">
      <w:bodyDiv w:val="1"/>
      <w:marLeft w:val="0"/>
      <w:marRight w:val="0"/>
      <w:marTop w:val="0"/>
      <w:marBottom w:val="0"/>
      <w:divBdr>
        <w:top w:val="none" w:sz="0" w:space="0" w:color="auto"/>
        <w:left w:val="none" w:sz="0" w:space="0" w:color="auto"/>
        <w:bottom w:val="none" w:sz="0" w:space="0" w:color="auto"/>
        <w:right w:val="none" w:sz="0" w:space="0" w:color="auto"/>
      </w:divBdr>
    </w:div>
    <w:div w:id="1772971014">
      <w:bodyDiv w:val="1"/>
      <w:marLeft w:val="0"/>
      <w:marRight w:val="0"/>
      <w:marTop w:val="0"/>
      <w:marBottom w:val="0"/>
      <w:divBdr>
        <w:top w:val="none" w:sz="0" w:space="0" w:color="auto"/>
        <w:left w:val="none" w:sz="0" w:space="0" w:color="auto"/>
        <w:bottom w:val="none" w:sz="0" w:space="0" w:color="auto"/>
        <w:right w:val="none" w:sz="0" w:space="0" w:color="auto"/>
      </w:divBdr>
    </w:div>
    <w:div w:id="1774326690">
      <w:bodyDiv w:val="1"/>
      <w:marLeft w:val="0"/>
      <w:marRight w:val="0"/>
      <w:marTop w:val="0"/>
      <w:marBottom w:val="0"/>
      <w:divBdr>
        <w:top w:val="none" w:sz="0" w:space="0" w:color="auto"/>
        <w:left w:val="none" w:sz="0" w:space="0" w:color="auto"/>
        <w:bottom w:val="none" w:sz="0" w:space="0" w:color="auto"/>
        <w:right w:val="none" w:sz="0" w:space="0" w:color="auto"/>
      </w:divBdr>
    </w:div>
    <w:div w:id="1775856505">
      <w:bodyDiv w:val="1"/>
      <w:marLeft w:val="0"/>
      <w:marRight w:val="0"/>
      <w:marTop w:val="0"/>
      <w:marBottom w:val="0"/>
      <w:divBdr>
        <w:top w:val="none" w:sz="0" w:space="0" w:color="auto"/>
        <w:left w:val="none" w:sz="0" w:space="0" w:color="auto"/>
        <w:bottom w:val="none" w:sz="0" w:space="0" w:color="auto"/>
        <w:right w:val="none" w:sz="0" w:space="0" w:color="auto"/>
      </w:divBdr>
    </w:div>
    <w:div w:id="1779131642">
      <w:bodyDiv w:val="1"/>
      <w:marLeft w:val="0"/>
      <w:marRight w:val="0"/>
      <w:marTop w:val="0"/>
      <w:marBottom w:val="0"/>
      <w:divBdr>
        <w:top w:val="none" w:sz="0" w:space="0" w:color="auto"/>
        <w:left w:val="none" w:sz="0" w:space="0" w:color="auto"/>
        <w:bottom w:val="none" w:sz="0" w:space="0" w:color="auto"/>
        <w:right w:val="none" w:sz="0" w:space="0" w:color="auto"/>
      </w:divBdr>
    </w:div>
    <w:div w:id="1795248493">
      <w:bodyDiv w:val="1"/>
      <w:marLeft w:val="0"/>
      <w:marRight w:val="0"/>
      <w:marTop w:val="0"/>
      <w:marBottom w:val="0"/>
      <w:divBdr>
        <w:top w:val="none" w:sz="0" w:space="0" w:color="auto"/>
        <w:left w:val="none" w:sz="0" w:space="0" w:color="auto"/>
        <w:bottom w:val="none" w:sz="0" w:space="0" w:color="auto"/>
        <w:right w:val="none" w:sz="0" w:space="0" w:color="auto"/>
      </w:divBdr>
    </w:div>
    <w:div w:id="1800226337">
      <w:bodyDiv w:val="1"/>
      <w:marLeft w:val="0"/>
      <w:marRight w:val="0"/>
      <w:marTop w:val="0"/>
      <w:marBottom w:val="0"/>
      <w:divBdr>
        <w:top w:val="none" w:sz="0" w:space="0" w:color="auto"/>
        <w:left w:val="none" w:sz="0" w:space="0" w:color="auto"/>
        <w:bottom w:val="none" w:sz="0" w:space="0" w:color="auto"/>
        <w:right w:val="none" w:sz="0" w:space="0" w:color="auto"/>
      </w:divBdr>
    </w:div>
    <w:div w:id="1814176534">
      <w:bodyDiv w:val="1"/>
      <w:marLeft w:val="0"/>
      <w:marRight w:val="0"/>
      <w:marTop w:val="0"/>
      <w:marBottom w:val="0"/>
      <w:divBdr>
        <w:top w:val="none" w:sz="0" w:space="0" w:color="auto"/>
        <w:left w:val="none" w:sz="0" w:space="0" w:color="auto"/>
        <w:bottom w:val="none" w:sz="0" w:space="0" w:color="auto"/>
        <w:right w:val="none" w:sz="0" w:space="0" w:color="auto"/>
      </w:divBdr>
    </w:div>
    <w:div w:id="1819880785">
      <w:bodyDiv w:val="1"/>
      <w:marLeft w:val="0"/>
      <w:marRight w:val="0"/>
      <w:marTop w:val="0"/>
      <w:marBottom w:val="0"/>
      <w:divBdr>
        <w:top w:val="none" w:sz="0" w:space="0" w:color="auto"/>
        <w:left w:val="none" w:sz="0" w:space="0" w:color="auto"/>
        <w:bottom w:val="none" w:sz="0" w:space="0" w:color="auto"/>
        <w:right w:val="none" w:sz="0" w:space="0" w:color="auto"/>
      </w:divBdr>
      <w:divsChild>
        <w:div w:id="1896964389">
          <w:marLeft w:val="0"/>
          <w:marRight w:val="0"/>
          <w:marTop w:val="0"/>
          <w:marBottom w:val="0"/>
          <w:divBdr>
            <w:top w:val="none" w:sz="0" w:space="0" w:color="auto"/>
            <w:left w:val="none" w:sz="0" w:space="0" w:color="auto"/>
            <w:bottom w:val="none" w:sz="0" w:space="0" w:color="auto"/>
            <w:right w:val="none" w:sz="0" w:space="0" w:color="auto"/>
          </w:divBdr>
          <w:divsChild>
            <w:div w:id="1610620342">
              <w:marLeft w:val="0"/>
              <w:marRight w:val="0"/>
              <w:marTop w:val="0"/>
              <w:marBottom w:val="0"/>
              <w:divBdr>
                <w:top w:val="none" w:sz="0" w:space="0" w:color="auto"/>
                <w:left w:val="none" w:sz="0" w:space="0" w:color="auto"/>
                <w:bottom w:val="none" w:sz="0" w:space="0" w:color="auto"/>
                <w:right w:val="none" w:sz="0" w:space="0" w:color="auto"/>
              </w:divBdr>
              <w:divsChild>
                <w:div w:id="1052390953">
                  <w:marLeft w:val="0"/>
                  <w:marRight w:val="0"/>
                  <w:marTop w:val="0"/>
                  <w:marBottom w:val="0"/>
                  <w:divBdr>
                    <w:top w:val="none" w:sz="0" w:space="0" w:color="auto"/>
                    <w:left w:val="none" w:sz="0" w:space="0" w:color="auto"/>
                    <w:bottom w:val="none" w:sz="0" w:space="0" w:color="auto"/>
                    <w:right w:val="none" w:sz="0" w:space="0" w:color="auto"/>
                  </w:divBdr>
                  <w:divsChild>
                    <w:div w:id="163783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850368">
      <w:bodyDiv w:val="1"/>
      <w:marLeft w:val="0"/>
      <w:marRight w:val="0"/>
      <w:marTop w:val="0"/>
      <w:marBottom w:val="0"/>
      <w:divBdr>
        <w:top w:val="none" w:sz="0" w:space="0" w:color="auto"/>
        <w:left w:val="none" w:sz="0" w:space="0" w:color="auto"/>
        <w:bottom w:val="none" w:sz="0" w:space="0" w:color="auto"/>
        <w:right w:val="none" w:sz="0" w:space="0" w:color="auto"/>
      </w:divBdr>
    </w:div>
    <w:div w:id="1830514937">
      <w:bodyDiv w:val="1"/>
      <w:marLeft w:val="0"/>
      <w:marRight w:val="0"/>
      <w:marTop w:val="0"/>
      <w:marBottom w:val="0"/>
      <w:divBdr>
        <w:top w:val="none" w:sz="0" w:space="0" w:color="auto"/>
        <w:left w:val="none" w:sz="0" w:space="0" w:color="auto"/>
        <w:bottom w:val="none" w:sz="0" w:space="0" w:color="auto"/>
        <w:right w:val="none" w:sz="0" w:space="0" w:color="auto"/>
      </w:divBdr>
    </w:div>
    <w:div w:id="1831870288">
      <w:bodyDiv w:val="1"/>
      <w:marLeft w:val="0"/>
      <w:marRight w:val="0"/>
      <w:marTop w:val="0"/>
      <w:marBottom w:val="0"/>
      <w:divBdr>
        <w:top w:val="none" w:sz="0" w:space="0" w:color="auto"/>
        <w:left w:val="none" w:sz="0" w:space="0" w:color="auto"/>
        <w:bottom w:val="none" w:sz="0" w:space="0" w:color="auto"/>
        <w:right w:val="none" w:sz="0" w:space="0" w:color="auto"/>
      </w:divBdr>
    </w:div>
    <w:div w:id="1851917536">
      <w:bodyDiv w:val="1"/>
      <w:marLeft w:val="0"/>
      <w:marRight w:val="0"/>
      <w:marTop w:val="0"/>
      <w:marBottom w:val="0"/>
      <w:divBdr>
        <w:top w:val="none" w:sz="0" w:space="0" w:color="auto"/>
        <w:left w:val="none" w:sz="0" w:space="0" w:color="auto"/>
        <w:bottom w:val="none" w:sz="0" w:space="0" w:color="auto"/>
        <w:right w:val="none" w:sz="0" w:space="0" w:color="auto"/>
      </w:divBdr>
    </w:div>
    <w:div w:id="1860699285">
      <w:bodyDiv w:val="1"/>
      <w:marLeft w:val="0"/>
      <w:marRight w:val="0"/>
      <w:marTop w:val="0"/>
      <w:marBottom w:val="0"/>
      <w:divBdr>
        <w:top w:val="none" w:sz="0" w:space="0" w:color="auto"/>
        <w:left w:val="none" w:sz="0" w:space="0" w:color="auto"/>
        <w:bottom w:val="none" w:sz="0" w:space="0" w:color="auto"/>
        <w:right w:val="none" w:sz="0" w:space="0" w:color="auto"/>
      </w:divBdr>
    </w:div>
    <w:div w:id="1866602385">
      <w:bodyDiv w:val="1"/>
      <w:marLeft w:val="0"/>
      <w:marRight w:val="0"/>
      <w:marTop w:val="0"/>
      <w:marBottom w:val="0"/>
      <w:divBdr>
        <w:top w:val="none" w:sz="0" w:space="0" w:color="auto"/>
        <w:left w:val="none" w:sz="0" w:space="0" w:color="auto"/>
        <w:bottom w:val="none" w:sz="0" w:space="0" w:color="auto"/>
        <w:right w:val="none" w:sz="0" w:space="0" w:color="auto"/>
      </w:divBdr>
    </w:div>
    <w:div w:id="1875799838">
      <w:bodyDiv w:val="1"/>
      <w:marLeft w:val="0"/>
      <w:marRight w:val="0"/>
      <w:marTop w:val="0"/>
      <w:marBottom w:val="0"/>
      <w:divBdr>
        <w:top w:val="none" w:sz="0" w:space="0" w:color="auto"/>
        <w:left w:val="none" w:sz="0" w:space="0" w:color="auto"/>
        <w:bottom w:val="none" w:sz="0" w:space="0" w:color="auto"/>
        <w:right w:val="none" w:sz="0" w:space="0" w:color="auto"/>
      </w:divBdr>
    </w:div>
    <w:div w:id="1877621204">
      <w:bodyDiv w:val="1"/>
      <w:marLeft w:val="0"/>
      <w:marRight w:val="0"/>
      <w:marTop w:val="0"/>
      <w:marBottom w:val="0"/>
      <w:divBdr>
        <w:top w:val="none" w:sz="0" w:space="0" w:color="auto"/>
        <w:left w:val="none" w:sz="0" w:space="0" w:color="auto"/>
        <w:bottom w:val="none" w:sz="0" w:space="0" w:color="auto"/>
        <w:right w:val="none" w:sz="0" w:space="0" w:color="auto"/>
      </w:divBdr>
    </w:div>
    <w:div w:id="1881168745">
      <w:bodyDiv w:val="1"/>
      <w:marLeft w:val="0"/>
      <w:marRight w:val="0"/>
      <w:marTop w:val="0"/>
      <w:marBottom w:val="0"/>
      <w:divBdr>
        <w:top w:val="none" w:sz="0" w:space="0" w:color="auto"/>
        <w:left w:val="none" w:sz="0" w:space="0" w:color="auto"/>
        <w:bottom w:val="none" w:sz="0" w:space="0" w:color="auto"/>
        <w:right w:val="none" w:sz="0" w:space="0" w:color="auto"/>
      </w:divBdr>
    </w:div>
    <w:div w:id="1892113996">
      <w:bodyDiv w:val="1"/>
      <w:marLeft w:val="0"/>
      <w:marRight w:val="0"/>
      <w:marTop w:val="0"/>
      <w:marBottom w:val="0"/>
      <w:divBdr>
        <w:top w:val="none" w:sz="0" w:space="0" w:color="auto"/>
        <w:left w:val="none" w:sz="0" w:space="0" w:color="auto"/>
        <w:bottom w:val="none" w:sz="0" w:space="0" w:color="auto"/>
        <w:right w:val="none" w:sz="0" w:space="0" w:color="auto"/>
      </w:divBdr>
    </w:div>
    <w:div w:id="1899172666">
      <w:bodyDiv w:val="1"/>
      <w:marLeft w:val="0"/>
      <w:marRight w:val="0"/>
      <w:marTop w:val="0"/>
      <w:marBottom w:val="0"/>
      <w:divBdr>
        <w:top w:val="none" w:sz="0" w:space="0" w:color="auto"/>
        <w:left w:val="none" w:sz="0" w:space="0" w:color="auto"/>
        <w:bottom w:val="none" w:sz="0" w:space="0" w:color="auto"/>
        <w:right w:val="none" w:sz="0" w:space="0" w:color="auto"/>
      </w:divBdr>
    </w:div>
    <w:div w:id="1910068529">
      <w:bodyDiv w:val="1"/>
      <w:marLeft w:val="0"/>
      <w:marRight w:val="0"/>
      <w:marTop w:val="0"/>
      <w:marBottom w:val="0"/>
      <w:divBdr>
        <w:top w:val="none" w:sz="0" w:space="0" w:color="auto"/>
        <w:left w:val="none" w:sz="0" w:space="0" w:color="auto"/>
        <w:bottom w:val="none" w:sz="0" w:space="0" w:color="auto"/>
        <w:right w:val="none" w:sz="0" w:space="0" w:color="auto"/>
      </w:divBdr>
      <w:divsChild>
        <w:div w:id="1027218951">
          <w:marLeft w:val="0"/>
          <w:marRight w:val="0"/>
          <w:marTop w:val="0"/>
          <w:marBottom w:val="0"/>
          <w:divBdr>
            <w:top w:val="none" w:sz="0" w:space="0" w:color="auto"/>
            <w:left w:val="none" w:sz="0" w:space="0" w:color="auto"/>
            <w:bottom w:val="none" w:sz="0" w:space="0" w:color="auto"/>
            <w:right w:val="none" w:sz="0" w:space="0" w:color="auto"/>
          </w:divBdr>
          <w:divsChild>
            <w:div w:id="534849477">
              <w:marLeft w:val="0"/>
              <w:marRight w:val="0"/>
              <w:marTop w:val="0"/>
              <w:marBottom w:val="0"/>
              <w:divBdr>
                <w:top w:val="none" w:sz="0" w:space="0" w:color="auto"/>
                <w:left w:val="none" w:sz="0" w:space="0" w:color="auto"/>
                <w:bottom w:val="none" w:sz="0" w:space="0" w:color="auto"/>
                <w:right w:val="none" w:sz="0" w:space="0" w:color="auto"/>
              </w:divBdr>
              <w:divsChild>
                <w:div w:id="27537395">
                  <w:marLeft w:val="0"/>
                  <w:marRight w:val="0"/>
                  <w:marTop w:val="0"/>
                  <w:marBottom w:val="0"/>
                  <w:divBdr>
                    <w:top w:val="none" w:sz="0" w:space="0" w:color="auto"/>
                    <w:left w:val="none" w:sz="0" w:space="0" w:color="auto"/>
                    <w:bottom w:val="none" w:sz="0" w:space="0" w:color="auto"/>
                    <w:right w:val="none" w:sz="0" w:space="0" w:color="auto"/>
                  </w:divBdr>
                  <w:divsChild>
                    <w:div w:id="112422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231795">
      <w:bodyDiv w:val="1"/>
      <w:marLeft w:val="0"/>
      <w:marRight w:val="0"/>
      <w:marTop w:val="0"/>
      <w:marBottom w:val="0"/>
      <w:divBdr>
        <w:top w:val="none" w:sz="0" w:space="0" w:color="auto"/>
        <w:left w:val="none" w:sz="0" w:space="0" w:color="auto"/>
        <w:bottom w:val="none" w:sz="0" w:space="0" w:color="auto"/>
        <w:right w:val="none" w:sz="0" w:space="0" w:color="auto"/>
      </w:divBdr>
    </w:div>
    <w:div w:id="1937011655">
      <w:bodyDiv w:val="1"/>
      <w:marLeft w:val="0"/>
      <w:marRight w:val="0"/>
      <w:marTop w:val="0"/>
      <w:marBottom w:val="0"/>
      <w:divBdr>
        <w:top w:val="none" w:sz="0" w:space="0" w:color="auto"/>
        <w:left w:val="none" w:sz="0" w:space="0" w:color="auto"/>
        <w:bottom w:val="none" w:sz="0" w:space="0" w:color="auto"/>
        <w:right w:val="none" w:sz="0" w:space="0" w:color="auto"/>
      </w:divBdr>
    </w:div>
    <w:div w:id="1941176558">
      <w:bodyDiv w:val="1"/>
      <w:marLeft w:val="0"/>
      <w:marRight w:val="0"/>
      <w:marTop w:val="0"/>
      <w:marBottom w:val="0"/>
      <w:divBdr>
        <w:top w:val="none" w:sz="0" w:space="0" w:color="auto"/>
        <w:left w:val="none" w:sz="0" w:space="0" w:color="auto"/>
        <w:bottom w:val="none" w:sz="0" w:space="0" w:color="auto"/>
        <w:right w:val="none" w:sz="0" w:space="0" w:color="auto"/>
      </w:divBdr>
    </w:div>
    <w:div w:id="1953004246">
      <w:bodyDiv w:val="1"/>
      <w:marLeft w:val="0"/>
      <w:marRight w:val="0"/>
      <w:marTop w:val="0"/>
      <w:marBottom w:val="0"/>
      <w:divBdr>
        <w:top w:val="none" w:sz="0" w:space="0" w:color="auto"/>
        <w:left w:val="none" w:sz="0" w:space="0" w:color="auto"/>
        <w:bottom w:val="none" w:sz="0" w:space="0" w:color="auto"/>
        <w:right w:val="none" w:sz="0" w:space="0" w:color="auto"/>
      </w:divBdr>
    </w:div>
    <w:div w:id="1970738872">
      <w:bodyDiv w:val="1"/>
      <w:marLeft w:val="0"/>
      <w:marRight w:val="0"/>
      <w:marTop w:val="0"/>
      <w:marBottom w:val="0"/>
      <w:divBdr>
        <w:top w:val="none" w:sz="0" w:space="0" w:color="auto"/>
        <w:left w:val="none" w:sz="0" w:space="0" w:color="auto"/>
        <w:bottom w:val="none" w:sz="0" w:space="0" w:color="auto"/>
        <w:right w:val="none" w:sz="0" w:space="0" w:color="auto"/>
      </w:divBdr>
      <w:divsChild>
        <w:div w:id="789783731">
          <w:marLeft w:val="0"/>
          <w:marRight w:val="0"/>
          <w:marTop w:val="0"/>
          <w:marBottom w:val="0"/>
          <w:divBdr>
            <w:top w:val="none" w:sz="0" w:space="0" w:color="auto"/>
            <w:left w:val="none" w:sz="0" w:space="0" w:color="auto"/>
            <w:bottom w:val="none" w:sz="0" w:space="0" w:color="auto"/>
            <w:right w:val="none" w:sz="0" w:space="0" w:color="auto"/>
          </w:divBdr>
          <w:divsChild>
            <w:div w:id="1140613241">
              <w:marLeft w:val="0"/>
              <w:marRight w:val="0"/>
              <w:marTop w:val="0"/>
              <w:marBottom w:val="0"/>
              <w:divBdr>
                <w:top w:val="none" w:sz="0" w:space="0" w:color="auto"/>
                <w:left w:val="none" w:sz="0" w:space="0" w:color="auto"/>
                <w:bottom w:val="none" w:sz="0" w:space="0" w:color="auto"/>
                <w:right w:val="none" w:sz="0" w:space="0" w:color="auto"/>
              </w:divBdr>
              <w:divsChild>
                <w:div w:id="970597280">
                  <w:marLeft w:val="0"/>
                  <w:marRight w:val="0"/>
                  <w:marTop w:val="0"/>
                  <w:marBottom w:val="0"/>
                  <w:divBdr>
                    <w:top w:val="none" w:sz="0" w:space="0" w:color="auto"/>
                    <w:left w:val="none" w:sz="0" w:space="0" w:color="auto"/>
                    <w:bottom w:val="none" w:sz="0" w:space="0" w:color="auto"/>
                    <w:right w:val="none" w:sz="0" w:space="0" w:color="auto"/>
                  </w:divBdr>
                  <w:divsChild>
                    <w:div w:id="8486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083591">
      <w:bodyDiv w:val="1"/>
      <w:marLeft w:val="0"/>
      <w:marRight w:val="0"/>
      <w:marTop w:val="0"/>
      <w:marBottom w:val="0"/>
      <w:divBdr>
        <w:top w:val="none" w:sz="0" w:space="0" w:color="auto"/>
        <w:left w:val="none" w:sz="0" w:space="0" w:color="auto"/>
        <w:bottom w:val="none" w:sz="0" w:space="0" w:color="auto"/>
        <w:right w:val="none" w:sz="0" w:space="0" w:color="auto"/>
      </w:divBdr>
    </w:div>
    <w:div w:id="1978729241">
      <w:bodyDiv w:val="1"/>
      <w:marLeft w:val="0"/>
      <w:marRight w:val="0"/>
      <w:marTop w:val="0"/>
      <w:marBottom w:val="0"/>
      <w:divBdr>
        <w:top w:val="none" w:sz="0" w:space="0" w:color="auto"/>
        <w:left w:val="none" w:sz="0" w:space="0" w:color="auto"/>
        <w:bottom w:val="none" w:sz="0" w:space="0" w:color="auto"/>
        <w:right w:val="none" w:sz="0" w:space="0" w:color="auto"/>
      </w:divBdr>
      <w:divsChild>
        <w:div w:id="113671230">
          <w:marLeft w:val="0"/>
          <w:marRight w:val="0"/>
          <w:marTop w:val="0"/>
          <w:marBottom w:val="0"/>
          <w:divBdr>
            <w:top w:val="none" w:sz="0" w:space="0" w:color="auto"/>
            <w:left w:val="none" w:sz="0" w:space="0" w:color="auto"/>
            <w:bottom w:val="none" w:sz="0" w:space="0" w:color="auto"/>
            <w:right w:val="none" w:sz="0" w:space="0" w:color="auto"/>
          </w:divBdr>
          <w:divsChild>
            <w:div w:id="2140415115">
              <w:marLeft w:val="0"/>
              <w:marRight w:val="0"/>
              <w:marTop w:val="0"/>
              <w:marBottom w:val="0"/>
              <w:divBdr>
                <w:top w:val="none" w:sz="0" w:space="0" w:color="auto"/>
                <w:left w:val="none" w:sz="0" w:space="0" w:color="auto"/>
                <w:bottom w:val="none" w:sz="0" w:space="0" w:color="auto"/>
                <w:right w:val="none" w:sz="0" w:space="0" w:color="auto"/>
              </w:divBdr>
              <w:divsChild>
                <w:div w:id="1643846634">
                  <w:marLeft w:val="0"/>
                  <w:marRight w:val="0"/>
                  <w:marTop w:val="0"/>
                  <w:marBottom w:val="0"/>
                  <w:divBdr>
                    <w:top w:val="none" w:sz="0" w:space="0" w:color="auto"/>
                    <w:left w:val="none" w:sz="0" w:space="0" w:color="auto"/>
                    <w:bottom w:val="none" w:sz="0" w:space="0" w:color="auto"/>
                    <w:right w:val="none" w:sz="0" w:space="0" w:color="auto"/>
                  </w:divBdr>
                  <w:divsChild>
                    <w:div w:id="28188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698979">
      <w:bodyDiv w:val="1"/>
      <w:marLeft w:val="0"/>
      <w:marRight w:val="0"/>
      <w:marTop w:val="0"/>
      <w:marBottom w:val="0"/>
      <w:divBdr>
        <w:top w:val="none" w:sz="0" w:space="0" w:color="auto"/>
        <w:left w:val="none" w:sz="0" w:space="0" w:color="auto"/>
        <w:bottom w:val="none" w:sz="0" w:space="0" w:color="auto"/>
        <w:right w:val="none" w:sz="0" w:space="0" w:color="auto"/>
      </w:divBdr>
      <w:divsChild>
        <w:div w:id="1515536328">
          <w:marLeft w:val="0"/>
          <w:marRight w:val="0"/>
          <w:marTop w:val="0"/>
          <w:marBottom w:val="0"/>
          <w:divBdr>
            <w:top w:val="none" w:sz="0" w:space="0" w:color="auto"/>
            <w:left w:val="none" w:sz="0" w:space="0" w:color="auto"/>
            <w:bottom w:val="none" w:sz="0" w:space="0" w:color="auto"/>
            <w:right w:val="none" w:sz="0" w:space="0" w:color="auto"/>
          </w:divBdr>
          <w:divsChild>
            <w:div w:id="2123181852">
              <w:marLeft w:val="0"/>
              <w:marRight w:val="0"/>
              <w:marTop w:val="0"/>
              <w:marBottom w:val="0"/>
              <w:divBdr>
                <w:top w:val="none" w:sz="0" w:space="0" w:color="auto"/>
                <w:left w:val="none" w:sz="0" w:space="0" w:color="auto"/>
                <w:bottom w:val="none" w:sz="0" w:space="0" w:color="auto"/>
                <w:right w:val="none" w:sz="0" w:space="0" w:color="auto"/>
              </w:divBdr>
              <w:divsChild>
                <w:div w:id="1273125541">
                  <w:marLeft w:val="0"/>
                  <w:marRight w:val="0"/>
                  <w:marTop w:val="0"/>
                  <w:marBottom w:val="0"/>
                  <w:divBdr>
                    <w:top w:val="none" w:sz="0" w:space="0" w:color="auto"/>
                    <w:left w:val="none" w:sz="0" w:space="0" w:color="auto"/>
                    <w:bottom w:val="none" w:sz="0" w:space="0" w:color="auto"/>
                    <w:right w:val="none" w:sz="0" w:space="0" w:color="auto"/>
                  </w:divBdr>
                  <w:divsChild>
                    <w:div w:id="192367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142756">
      <w:bodyDiv w:val="1"/>
      <w:marLeft w:val="0"/>
      <w:marRight w:val="0"/>
      <w:marTop w:val="0"/>
      <w:marBottom w:val="0"/>
      <w:divBdr>
        <w:top w:val="none" w:sz="0" w:space="0" w:color="auto"/>
        <w:left w:val="none" w:sz="0" w:space="0" w:color="auto"/>
        <w:bottom w:val="none" w:sz="0" w:space="0" w:color="auto"/>
        <w:right w:val="none" w:sz="0" w:space="0" w:color="auto"/>
      </w:divBdr>
      <w:divsChild>
        <w:div w:id="1802191896">
          <w:marLeft w:val="0"/>
          <w:marRight w:val="0"/>
          <w:marTop w:val="0"/>
          <w:marBottom w:val="0"/>
          <w:divBdr>
            <w:top w:val="none" w:sz="0" w:space="0" w:color="auto"/>
            <w:left w:val="none" w:sz="0" w:space="0" w:color="auto"/>
            <w:bottom w:val="none" w:sz="0" w:space="0" w:color="auto"/>
            <w:right w:val="none" w:sz="0" w:space="0" w:color="auto"/>
          </w:divBdr>
          <w:divsChild>
            <w:div w:id="902252785">
              <w:marLeft w:val="0"/>
              <w:marRight w:val="0"/>
              <w:marTop w:val="0"/>
              <w:marBottom w:val="0"/>
              <w:divBdr>
                <w:top w:val="none" w:sz="0" w:space="0" w:color="auto"/>
                <w:left w:val="none" w:sz="0" w:space="0" w:color="auto"/>
                <w:bottom w:val="none" w:sz="0" w:space="0" w:color="auto"/>
                <w:right w:val="none" w:sz="0" w:space="0" w:color="auto"/>
              </w:divBdr>
              <w:divsChild>
                <w:div w:id="807937718">
                  <w:marLeft w:val="0"/>
                  <w:marRight w:val="0"/>
                  <w:marTop w:val="0"/>
                  <w:marBottom w:val="0"/>
                  <w:divBdr>
                    <w:top w:val="none" w:sz="0" w:space="0" w:color="auto"/>
                    <w:left w:val="none" w:sz="0" w:space="0" w:color="auto"/>
                    <w:bottom w:val="none" w:sz="0" w:space="0" w:color="auto"/>
                    <w:right w:val="none" w:sz="0" w:space="0" w:color="auto"/>
                  </w:divBdr>
                  <w:divsChild>
                    <w:div w:id="133826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662984">
      <w:bodyDiv w:val="1"/>
      <w:marLeft w:val="0"/>
      <w:marRight w:val="0"/>
      <w:marTop w:val="0"/>
      <w:marBottom w:val="0"/>
      <w:divBdr>
        <w:top w:val="none" w:sz="0" w:space="0" w:color="auto"/>
        <w:left w:val="none" w:sz="0" w:space="0" w:color="auto"/>
        <w:bottom w:val="none" w:sz="0" w:space="0" w:color="auto"/>
        <w:right w:val="none" w:sz="0" w:space="0" w:color="auto"/>
      </w:divBdr>
    </w:div>
    <w:div w:id="2030135249">
      <w:bodyDiv w:val="1"/>
      <w:marLeft w:val="0"/>
      <w:marRight w:val="0"/>
      <w:marTop w:val="0"/>
      <w:marBottom w:val="0"/>
      <w:divBdr>
        <w:top w:val="none" w:sz="0" w:space="0" w:color="auto"/>
        <w:left w:val="none" w:sz="0" w:space="0" w:color="auto"/>
        <w:bottom w:val="none" w:sz="0" w:space="0" w:color="auto"/>
        <w:right w:val="none" w:sz="0" w:space="0" w:color="auto"/>
      </w:divBdr>
    </w:div>
    <w:div w:id="2032148562">
      <w:bodyDiv w:val="1"/>
      <w:marLeft w:val="0"/>
      <w:marRight w:val="0"/>
      <w:marTop w:val="0"/>
      <w:marBottom w:val="0"/>
      <w:divBdr>
        <w:top w:val="none" w:sz="0" w:space="0" w:color="auto"/>
        <w:left w:val="none" w:sz="0" w:space="0" w:color="auto"/>
        <w:bottom w:val="none" w:sz="0" w:space="0" w:color="auto"/>
        <w:right w:val="none" w:sz="0" w:space="0" w:color="auto"/>
      </w:divBdr>
      <w:divsChild>
        <w:div w:id="1405373218">
          <w:marLeft w:val="0"/>
          <w:marRight w:val="0"/>
          <w:marTop w:val="0"/>
          <w:marBottom w:val="0"/>
          <w:divBdr>
            <w:top w:val="none" w:sz="0" w:space="0" w:color="auto"/>
            <w:left w:val="none" w:sz="0" w:space="0" w:color="auto"/>
            <w:bottom w:val="none" w:sz="0" w:space="0" w:color="auto"/>
            <w:right w:val="none" w:sz="0" w:space="0" w:color="auto"/>
          </w:divBdr>
          <w:divsChild>
            <w:div w:id="1273247536">
              <w:marLeft w:val="0"/>
              <w:marRight w:val="0"/>
              <w:marTop w:val="0"/>
              <w:marBottom w:val="0"/>
              <w:divBdr>
                <w:top w:val="none" w:sz="0" w:space="0" w:color="auto"/>
                <w:left w:val="none" w:sz="0" w:space="0" w:color="auto"/>
                <w:bottom w:val="none" w:sz="0" w:space="0" w:color="auto"/>
                <w:right w:val="none" w:sz="0" w:space="0" w:color="auto"/>
              </w:divBdr>
              <w:divsChild>
                <w:div w:id="615599735">
                  <w:marLeft w:val="0"/>
                  <w:marRight w:val="0"/>
                  <w:marTop w:val="0"/>
                  <w:marBottom w:val="0"/>
                  <w:divBdr>
                    <w:top w:val="none" w:sz="0" w:space="0" w:color="auto"/>
                    <w:left w:val="none" w:sz="0" w:space="0" w:color="auto"/>
                    <w:bottom w:val="none" w:sz="0" w:space="0" w:color="auto"/>
                    <w:right w:val="none" w:sz="0" w:space="0" w:color="auto"/>
                  </w:divBdr>
                  <w:divsChild>
                    <w:div w:id="2320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54059">
      <w:bodyDiv w:val="1"/>
      <w:marLeft w:val="0"/>
      <w:marRight w:val="0"/>
      <w:marTop w:val="0"/>
      <w:marBottom w:val="0"/>
      <w:divBdr>
        <w:top w:val="none" w:sz="0" w:space="0" w:color="auto"/>
        <w:left w:val="none" w:sz="0" w:space="0" w:color="auto"/>
        <w:bottom w:val="none" w:sz="0" w:space="0" w:color="auto"/>
        <w:right w:val="none" w:sz="0" w:space="0" w:color="auto"/>
      </w:divBdr>
    </w:div>
    <w:div w:id="2058703055">
      <w:bodyDiv w:val="1"/>
      <w:marLeft w:val="0"/>
      <w:marRight w:val="0"/>
      <w:marTop w:val="0"/>
      <w:marBottom w:val="0"/>
      <w:divBdr>
        <w:top w:val="none" w:sz="0" w:space="0" w:color="auto"/>
        <w:left w:val="none" w:sz="0" w:space="0" w:color="auto"/>
        <w:bottom w:val="none" w:sz="0" w:space="0" w:color="auto"/>
        <w:right w:val="none" w:sz="0" w:space="0" w:color="auto"/>
      </w:divBdr>
    </w:div>
    <w:div w:id="2067029460">
      <w:bodyDiv w:val="1"/>
      <w:marLeft w:val="0"/>
      <w:marRight w:val="0"/>
      <w:marTop w:val="0"/>
      <w:marBottom w:val="0"/>
      <w:divBdr>
        <w:top w:val="none" w:sz="0" w:space="0" w:color="auto"/>
        <w:left w:val="none" w:sz="0" w:space="0" w:color="auto"/>
        <w:bottom w:val="none" w:sz="0" w:space="0" w:color="auto"/>
        <w:right w:val="none" w:sz="0" w:space="0" w:color="auto"/>
      </w:divBdr>
      <w:divsChild>
        <w:div w:id="1275289763">
          <w:marLeft w:val="0"/>
          <w:marRight w:val="0"/>
          <w:marTop w:val="0"/>
          <w:marBottom w:val="0"/>
          <w:divBdr>
            <w:top w:val="none" w:sz="0" w:space="0" w:color="auto"/>
            <w:left w:val="none" w:sz="0" w:space="0" w:color="auto"/>
            <w:bottom w:val="none" w:sz="0" w:space="0" w:color="auto"/>
            <w:right w:val="none" w:sz="0" w:space="0" w:color="auto"/>
          </w:divBdr>
          <w:divsChild>
            <w:div w:id="1381442541">
              <w:marLeft w:val="0"/>
              <w:marRight w:val="0"/>
              <w:marTop w:val="0"/>
              <w:marBottom w:val="0"/>
              <w:divBdr>
                <w:top w:val="none" w:sz="0" w:space="0" w:color="auto"/>
                <w:left w:val="none" w:sz="0" w:space="0" w:color="auto"/>
                <w:bottom w:val="none" w:sz="0" w:space="0" w:color="auto"/>
                <w:right w:val="none" w:sz="0" w:space="0" w:color="auto"/>
              </w:divBdr>
              <w:divsChild>
                <w:div w:id="950165096">
                  <w:marLeft w:val="0"/>
                  <w:marRight w:val="0"/>
                  <w:marTop w:val="0"/>
                  <w:marBottom w:val="0"/>
                  <w:divBdr>
                    <w:top w:val="none" w:sz="0" w:space="0" w:color="auto"/>
                    <w:left w:val="none" w:sz="0" w:space="0" w:color="auto"/>
                    <w:bottom w:val="none" w:sz="0" w:space="0" w:color="auto"/>
                    <w:right w:val="none" w:sz="0" w:space="0" w:color="auto"/>
                  </w:divBdr>
                  <w:divsChild>
                    <w:div w:id="37080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61744">
      <w:bodyDiv w:val="1"/>
      <w:marLeft w:val="0"/>
      <w:marRight w:val="0"/>
      <w:marTop w:val="0"/>
      <w:marBottom w:val="0"/>
      <w:divBdr>
        <w:top w:val="none" w:sz="0" w:space="0" w:color="auto"/>
        <w:left w:val="none" w:sz="0" w:space="0" w:color="auto"/>
        <w:bottom w:val="none" w:sz="0" w:space="0" w:color="auto"/>
        <w:right w:val="none" w:sz="0" w:space="0" w:color="auto"/>
      </w:divBdr>
    </w:div>
    <w:div w:id="2070758756">
      <w:bodyDiv w:val="1"/>
      <w:marLeft w:val="0"/>
      <w:marRight w:val="0"/>
      <w:marTop w:val="0"/>
      <w:marBottom w:val="0"/>
      <w:divBdr>
        <w:top w:val="none" w:sz="0" w:space="0" w:color="auto"/>
        <w:left w:val="none" w:sz="0" w:space="0" w:color="auto"/>
        <w:bottom w:val="none" w:sz="0" w:space="0" w:color="auto"/>
        <w:right w:val="none" w:sz="0" w:space="0" w:color="auto"/>
      </w:divBdr>
    </w:div>
    <w:div w:id="2084793946">
      <w:bodyDiv w:val="1"/>
      <w:marLeft w:val="0"/>
      <w:marRight w:val="0"/>
      <w:marTop w:val="0"/>
      <w:marBottom w:val="0"/>
      <w:divBdr>
        <w:top w:val="none" w:sz="0" w:space="0" w:color="auto"/>
        <w:left w:val="none" w:sz="0" w:space="0" w:color="auto"/>
        <w:bottom w:val="none" w:sz="0" w:space="0" w:color="auto"/>
        <w:right w:val="none" w:sz="0" w:space="0" w:color="auto"/>
      </w:divBdr>
    </w:div>
    <w:div w:id="2097356998">
      <w:bodyDiv w:val="1"/>
      <w:marLeft w:val="0"/>
      <w:marRight w:val="0"/>
      <w:marTop w:val="0"/>
      <w:marBottom w:val="0"/>
      <w:divBdr>
        <w:top w:val="none" w:sz="0" w:space="0" w:color="auto"/>
        <w:left w:val="none" w:sz="0" w:space="0" w:color="auto"/>
        <w:bottom w:val="none" w:sz="0" w:space="0" w:color="auto"/>
        <w:right w:val="none" w:sz="0" w:space="0" w:color="auto"/>
      </w:divBdr>
    </w:div>
    <w:div w:id="2102682715">
      <w:bodyDiv w:val="1"/>
      <w:marLeft w:val="0"/>
      <w:marRight w:val="0"/>
      <w:marTop w:val="0"/>
      <w:marBottom w:val="0"/>
      <w:divBdr>
        <w:top w:val="none" w:sz="0" w:space="0" w:color="auto"/>
        <w:left w:val="none" w:sz="0" w:space="0" w:color="auto"/>
        <w:bottom w:val="none" w:sz="0" w:space="0" w:color="auto"/>
        <w:right w:val="none" w:sz="0" w:space="0" w:color="auto"/>
      </w:divBdr>
      <w:divsChild>
        <w:div w:id="1214657319">
          <w:marLeft w:val="0"/>
          <w:marRight w:val="0"/>
          <w:marTop w:val="0"/>
          <w:marBottom w:val="0"/>
          <w:divBdr>
            <w:top w:val="none" w:sz="0" w:space="0" w:color="auto"/>
            <w:left w:val="none" w:sz="0" w:space="0" w:color="auto"/>
            <w:bottom w:val="none" w:sz="0" w:space="0" w:color="auto"/>
            <w:right w:val="none" w:sz="0" w:space="0" w:color="auto"/>
          </w:divBdr>
          <w:divsChild>
            <w:div w:id="943027767">
              <w:marLeft w:val="0"/>
              <w:marRight w:val="0"/>
              <w:marTop w:val="0"/>
              <w:marBottom w:val="0"/>
              <w:divBdr>
                <w:top w:val="none" w:sz="0" w:space="0" w:color="auto"/>
                <w:left w:val="none" w:sz="0" w:space="0" w:color="auto"/>
                <w:bottom w:val="none" w:sz="0" w:space="0" w:color="auto"/>
                <w:right w:val="none" w:sz="0" w:space="0" w:color="auto"/>
              </w:divBdr>
              <w:divsChild>
                <w:div w:id="1916742233">
                  <w:marLeft w:val="0"/>
                  <w:marRight w:val="0"/>
                  <w:marTop w:val="0"/>
                  <w:marBottom w:val="0"/>
                  <w:divBdr>
                    <w:top w:val="none" w:sz="0" w:space="0" w:color="auto"/>
                    <w:left w:val="none" w:sz="0" w:space="0" w:color="auto"/>
                    <w:bottom w:val="none" w:sz="0" w:space="0" w:color="auto"/>
                    <w:right w:val="none" w:sz="0" w:space="0" w:color="auto"/>
                  </w:divBdr>
                  <w:divsChild>
                    <w:div w:id="172609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071709">
      <w:bodyDiv w:val="1"/>
      <w:marLeft w:val="0"/>
      <w:marRight w:val="0"/>
      <w:marTop w:val="0"/>
      <w:marBottom w:val="0"/>
      <w:divBdr>
        <w:top w:val="none" w:sz="0" w:space="0" w:color="auto"/>
        <w:left w:val="none" w:sz="0" w:space="0" w:color="auto"/>
        <w:bottom w:val="none" w:sz="0" w:space="0" w:color="auto"/>
        <w:right w:val="none" w:sz="0" w:space="0" w:color="auto"/>
      </w:divBdr>
    </w:div>
    <w:div w:id="214253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gars\My%20Documents\EDGARAM\ISM-O-1\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2510D-AC36-4926-8CDE-1AF28E987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22</Pages>
  <Words>28934</Words>
  <Characters>16493</Characters>
  <Application>Microsoft Office Word</Application>
  <DocSecurity>0</DocSecurity>
  <Lines>137</Lines>
  <Paragraphs>90</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45337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Your User Name</dc:creator>
  <cp:keywords/>
  <dc:description/>
  <cp:lastModifiedBy>Aivis Vincevs</cp:lastModifiedBy>
  <cp:revision>2</cp:revision>
  <cp:lastPrinted>1900-12-31T21:58:00Z</cp:lastPrinted>
  <dcterms:created xsi:type="dcterms:W3CDTF">2025-06-27T11:23:00Z</dcterms:created>
  <dcterms:modified xsi:type="dcterms:W3CDTF">2025-06-27T11:23:00Z</dcterms:modified>
</cp:coreProperties>
</file>