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630D" w14:textId="07DD8824" w:rsidR="002F5ACC" w:rsidRDefault="00637553" w:rsidP="00D00515">
      <w:pPr>
        <w:ind w:left="7513"/>
        <w:jc w:val="right"/>
        <w:rPr>
          <w:rFonts w:ascii="Times New Roman" w:hAnsi="Times New Roman"/>
          <w:b/>
          <w:smallCaps/>
          <w:sz w:val="32"/>
          <w:szCs w:val="32"/>
          <w:lang w:val="lv-LV"/>
        </w:rPr>
      </w:pPr>
      <w:bookmarkStart w:id="0" w:name="_GoBack"/>
      <w:bookmarkEnd w:id="0"/>
      <w:r w:rsidRPr="008C220D">
        <w:rPr>
          <w:rFonts w:ascii="Times New Roman" w:hAnsi="Times New Roman"/>
          <w:szCs w:val="20"/>
          <w:lang w:val="lv-LV"/>
        </w:rPr>
        <w:t>A</w:t>
      </w:r>
      <w:r w:rsidR="003A437B">
        <w:rPr>
          <w:rFonts w:ascii="Times New Roman" w:hAnsi="Times New Roman"/>
          <w:szCs w:val="20"/>
          <w:lang w:val="lv-LV"/>
        </w:rPr>
        <w:t>pstiprināta</w:t>
      </w:r>
      <w:r w:rsidR="003A437B" w:rsidRPr="003A437B">
        <w:t xml:space="preserve"> </w:t>
      </w:r>
      <w:r w:rsidR="00D6231D">
        <w:rPr>
          <w:rFonts w:ascii="Times New Roman" w:hAnsi="Times New Roman"/>
          <w:szCs w:val="20"/>
          <w:lang w:val="lv-LV"/>
        </w:rPr>
        <w:t>saskaņā  ar</w:t>
      </w:r>
      <w:r w:rsidR="003A437B">
        <w:rPr>
          <w:rFonts w:ascii="Times New Roman" w:hAnsi="Times New Roman"/>
          <w:szCs w:val="20"/>
          <w:lang w:val="lv-LV"/>
        </w:rPr>
        <w:t xml:space="preserve">  </w:t>
      </w:r>
      <w:r w:rsidR="003A437B" w:rsidRPr="003A437B">
        <w:rPr>
          <w:rFonts w:ascii="Times New Roman" w:hAnsi="Times New Roman"/>
          <w:szCs w:val="20"/>
          <w:lang w:val="lv-LV"/>
        </w:rPr>
        <w:t>Ministru kabineta 2021.gada 16.novembra noteikum</w:t>
      </w:r>
      <w:r w:rsidR="00D00515">
        <w:rPr>
          <w:rFonts w:ascii="Times New Roman" w:hAnsi="Times New Roman"/>
          <w:szCs w:val="20"/>
          <w:lang w:val="lv-LV"/>
        </w:rPr>
        <w:t>iem</w:t>
      </w:r>
      <w:r w:rsidR="003A437B" w:rsidRPr="003A437B">
        <w:rPr>
          <w:rFonts w:ascii="Times New Roman" w:hAnsi="Times New Roman"/>
          <w:szCs w:val="20"/>
          <w:lang w:val="lv-LV"/>
        </w:rPr>
        <w:t xml:space="preserve"> Nr.755 “Noteikumi par Valsts civilās aviācijas gaisa kuģu lidojuma drošuma programmu”</w:t>
      </w:r>
    </w:p>
    <w:p w14:paraId="1F768594" w14:textId="77777777" w:rsidR="002F5ACC" w:rsidRDefault="002F5ACC" w:rsidP="00B76D4E">
      <w:pPr>
        <w:jc w:val="center"/>
        <w:rPr>
          <w:rFonts w:ascii="Times New Roman" w:hAnsi="Times New Roman"/>
          <w:b/>
          <w:smallCaps/>
          <w:sz w:val="32"/>
          <w:szCs w:val="32"/>
          <w:lang w:val="lv-LV"/>
        </w:rPr>
      </w:pPr>
    </w:p>
    <w:p w14:paraId="1689421E" w14:textId="77777777" w:rsidR="002F5ACC" w:rsidRDefault="002F5ACC" w:rsidP="00B76D4E">
      <w:pPr>
        <w:jc w:val="center"/>
        <w:rPr>
          <w:rFonts w:ascii="Times New Roman" w:hAnsi="Times New Roman"/>
          <w:b/>
          <w:smallCaps/>
          <w:sz w:val="32"/>
          <w:szCs w:val="32"/>
          <w:lang w:val="lv-LV"/>
        </w:rPr>
      </w:pPr>
    </w:p>
    <w:p w14:paraId="435F0F62" w14:textId="77777777" w:rsidR="002F5ACC" w:rsidRDefault="002F5ACC" w:rsidP="00B76D4E">
      <w:pPr>
        <w:jc w:val="center"/>
        <w:rPr>
          <w:rFonts w:ascii="Times New Roman" w:hAnsi="Times New Roman"/>
          <w:b/>
          <w:smallCaps/>
          <w:sz w:val="32"/>
          <w:szCs w:val="32"/>
          <w:lang w:val="lv-LV"/>
        </w:rPr>
      </w:pPr>
    </w:p>
    <w:p w14:paraId="4F49EB4D" w14:textId="73A62BE5" w:rsidR="002F5ACC" w:rsidRDefault="002F5ACC" w:rsidP="00B76D4E">
      <w:pPr>
        <w:jc w:val="center"/>
        <w:rPr>
          <w:rFonts w:ascii="Times New Roman" w:hAnsi="Times New Roman"/>
          <w:b/>
          <w:smallCaps/>
          <w:sz w:val="32"/>
          <w:szCs w:val="32"/>
          <w:lang w:val="lv-LV"/>
        </w:rPr>
      </w:pPr>
    </w:p>
    <w:p w14:paraId="48EEE05C" w14:textId="0F22001E" w:rsidR="002F5ACC" w:rsidRDefault="002F5ACC" w:rsidP="00B76D4E">
      <w:pPr>
        <w:jc w:val="center"/>
        <w:rPr>
          <w:rFonts w:ascii="Times New Roman" w:hAnsi="Times New Roman"/>
          <w:b/>
          <w:smallCaps/>
          <w:sz w:val="32"/>
          <w:szCs w:val="32"/>
          <w:lang w:val="lv-LV"/>
        </w:rPr>
      </w:pPr>
    </w:p>
    <w:p w14:paraId="266B3872" w14:textId="7A613411" w:rsidR="002F5ACC" w:rsidRDefault="002F5ACC" w:rsidP="00B76D4E">
      <w:pPr>
        <w:jc w:val="center"/>
        <w:rPr>
          <w:rFonts w:ascii="Times New Roman" w:hAnsi="Times New Roman"/>
          <w:b/>
          <w:smallCaps/>
          <w:sz w:val="32"/>
          <w:szCs w:val="32"/>
          <w:lang w:val="lv-LV"/>
        </w:rPr>
      </w:pPr>
    </w:p>
    <w:p w14:paraId="7E177B64" w14:textId="77777777" w:rsidR="002F5ACC" w:rsidRDefault="002F5ACC" w:rsidP="00B76D4E">
      <w:pPr>
        <w:jc w:val="center"/>
        <w:rPr>
          <w:rFonts w:ascii="Times New Roman" w:hAnsi="Times New Roman"/>
          <w:b/>
          <w:smallCaps/>
          <w:sz w:val="32"/>
          <w:szCs w:val="32"/>
          <w:lang w:val="lv-LV"/>
        </w:rPr>
      </w:pPr>
    </w:p>
    <w:p w14:paraId="3925E40A" w14:textId="77777777" w:rsidR="002F5ACC" w:rsidRDefault="002F5ACC" w:rsidP="00B76D4E">
      <w:pPr>
        <w:jc w:val="center"/>
        <w:rPr>
          <w:rFonts w:ascii="Times New Roman" w:hAnsi="Times New Roman"/>
          <w:b/>
          <w:smallCaps/>
          <w:sz w:val="32"/>
          <w:szCs w:val="32"/>
          <w:lang w:val="lv-LV"/>
        </w:rPr>
      </w:pPr>
    </w:p>
    <w:p w14:paraId="02748598" w14:textId="77777777" w:rsidR="002F5ACC" w:rsidRDefault="002F5ACC" w:rsidP="00B76D4E">
      <w:pPr>
        <w:jc w:val="center"/>
        <w:rPr>
          <w:rFonts w:ascii="Times New Roman" w:hAnsi="Times New Roman"/>
          <w:b/>
          <w:smallCaps/>
          <w:sz w:val="32"/>
          <w:szCs w:val="32"/>
          <w:lang w:val="lv-LV"/>
        </w:rPr>
      </w:pPr>
    </w:p>
    <w:p w14:paraId="683C0FB3" w14:textId="77777777" w:rsidR="002F5ACC" w:rsidRDefault="002F5ACC" w:rsidP="00B76D4E">
      <w:pPr>
        <w:jc w:val="center"/>
        <w:rPr>
          <w:rFonts w:ascii="Times New Roman" w:hAnsi="Times New Roman"/>
          <w:b/>
          <w:smallCaps/>
          <w:sz w:val="32"/>
          <w:szCs w:val="32"/>
          <w:lang w:val="lv-LV"/>
        </w:rPr>
      </w:pPr>
    </w:p>
    <w:p w14:paraId="40314195" w14:textId="77777777" w:rsidR="002F5ACC" w:rsidRDefault="002F5ACC" w:rsidP="00B76D4E">
      <w:pPr>
        <w:jc w:val="center"/>
        <w:rPr>
          <w:rFonts w:ascii="Times New Roman" w:hAnsi="Times New Roman"/>
          <w:b/>
          <w:smallCaps/>
          <w:sz w:val="32"/>
          <w:szCs w:val="32"/>
          <w:lang w:val="lv-LV"/>
        </w:rPr>
      </w:pPr>
    </w:p>
    <w:p w14:paraId="70875253" w14:textId="77777777" w:rsidR="002F5ACC" w:rsidRDefault="002F5ACC" w:rsidP="00B76D4E">
      <w:pPr>
        <w:jc w:val="center"/>
        <w:rPr>
          <w:rFonts w:ascii="Times New Roman" w:hAnsi="Times New Roman"/>
          <w:b/>
          <w:smallCaps/>
          <w:sz w:val="32"/>
          <w:szCs w:val="32"/>
          <w:lang w:val="lv-LV"/>
        </w:rPr>
      </w:pPr>
    </w:p>
    <w:p w14:paraId="1613AC25" w14:textId="126E3CFB" w:rsidR="005A30C7" w:rsidRPr="00C24CA5" w:rsidRDefault="005A30C7" w:rsidP="00B76D4E">
      <w:pPr>
        <w:jc w:val="center"/>
        <w:rPr>
          <w:rFonts w:ascii="Times New Roman" w:hAnsi="Times New Roman"/>
          <w:b/>
          <w:smallCaps/>
          <w:sz w:val="32"/>
          <w:szCs w:val="32"/>
          <w:lang w:val="lv-LV"/>
        </w:rPr>
      </w:pPr>
      <w:r w:rsidRPr="00C24CA5">
        <w:rPr>
          <w:rFonts w:ascii="Times New Roman" w:hAnsi="Times New Roman"/>
          <w:b/>
          <w:smallCaps/>
          <w:sz w:val="32"/>
          <w:szCs w:val="32"/>
          <w:lang w:val="lv-LV"/>
        </w:rPr>
        <w:t xml:space="preserve">Latvijas </w:t>
      </w:r>
      <w:r w:rsidR="00716C83" w:rsidRPr="00C24CA5">
        <w:rPr>
          <w:rFonts w:ascii="Times New Roman" w:hAnsi="Times New Roman"/>
          <w:b/>
          <w:smallCaps/>
          <w:sz w:val="32"/>
          <w:szCs w:val="32"/>
          <w:lang w:val="lv-LV"/>
        </w:rPr>
        <w:t xml:space="preserve">Republikas </w:t>
      </w:r>
      <w:r w:rsidR="009076DE" w:rsidRPr="00C24CA5">
        <w:rPr>
          <w:rFonts w:ascii="Times New Roman" w:hAnsi="Times New Roman"/>
          <w:b/>
          <w:smallCaps/>
          <w:sz w:val="32"/>
          <w:szCs w:val="32"/>
          <w:lang w:val="lv-LV"/>
        </w:rPr>
        <w:t>civilās aviācijas gaisa kuģu</w:t>
      </w:r>
      <w:r w:rsidRPr="00C24CA5">
        <w:rPr>
          <w:rFonts w:ascii="Times New Roman" w:hAnsi="Times New Roman"/>
          <w:b/>
          <w:smallCaps/>
          <w:sz w:val="32"/>
          <w:szCs w:val="32"/>
          <w:lang w:val="lv-LV"/>
        </w:rPr>
        <w:t xml:space="preserve"> </w:t>
      </w:r>
      <w:r w:rsidR="00F06A13" w:rsidRPr="00C24CA5">
        <w:rPr>
          <w:rFonts w:ascii="Times New Roman" w:hAnsi="Times New Roman"/>
          <w:b/>
          <w:smallCaps/>
          <w:sz w:val="32"/>
          <w:szCs w:val="32"/>
          <w:lang w:val="lv-LV"/>
        </w:rPr>
        <w:t>l</w:t>
      </w:r>
      <w:r w:rsidRPr="00C24CA5">
        <w:rPr>
          <w:rFonts w:ascii="Times New Roman" w:hAnsi="Times New Roman"/>
          <w:b/>
          <w:smallCaps/>
          <w:sz w:val="32"/>
          <w:szCs w:val="32"/>
          <w:lang w:val="lv-LV"/>
        </w:rPr>
        <w:t>idojumu droš</w:t>
      </w:r>
      <w:r w:rsidR="009076DE" w:rsidRPr="00C24CA5">
        <w:rPr>
          <w:rFonts w:ascii="Times New Roman" w:hAnsi="Times New Roman"/>
          <w:b/>
          <w:smallCaps/>
          <w:sz w:val="32"/>
          <w:szCs w:val="32"/>
          <w:lang w:val="lv-LV"/>
        </w:rPr>
        <w:t>uma</w:t>
      </w:r>
      <w:r w:rsidRPr="00C24CA5">
        <w:rPr>
          <w:rFonts w:ascii="Times New Roman" w:hAnsi="Times New Roman"/>
          <w:b/>
          <w:smallCaps/>
          <w:sz w:val="32"/>
          <w:szCs w:val="32"/>
          <w:lang w:val="lv-LV"/>
        </w:rPr>
        <w:t xml:space="preserve"> programma</w:t>
      </w:r>
    </w:p>
    <w:p w14:paraId="2A26225B" w14:textId="7542A24F" w:rsidR="002F5ACC" w:rsidRDefault="002F5ACC" w:rsidP="00B76D4E">
      <w:pPr>
        <w:jc w:val="center"/>
        <w:rPr>
          <w:rFonts w:ascii="Times New Roman" w:hAnsi="Times New Roman"/>
          <w:b/>
          <w:smallCaps/>
          <w:sz w:val="32"/>
          <w:szCs w:val="32"/>
          <w:lang w:val="lv-LV"/>
        </w:rPr>
      </w:pPr>
    </w:p>
    <w:p w14:paraId="63D4BD61" w14:textId="73720C60" w:rsidR="002F5ACC" w:rsidRDefault="002F5ACC" w:rsidP="00B76D4E">
      <w:pPr>
        <w:jc w:val="center"/>
        <w:rPr>
          <w:rFonts w:ascii="Times New Roman" w:hAnsi="Times New Roman"/>
          <w:b/>
          <w:smallCaps/>
          <w:sz w:val="32"/>
          <w:szCs w:val="32"/>
          <w:lang w:val="lv-LV"/>
        </w:rPr>
      </w:pPr>
    </w:p>
    <w:p w14:paraId="1BDB12D7" w14:textId="77777777" w:rsidR="00D00515" w:rsidRDefault="00D00515" w:rsidP="00B76D4E">
      <w:pPr>
        <w:jc w:val="center"/>
        <w:rPr>
          <w:rFonts w:ascii="Times New Roman" w:hAnsi="Times New Roman"/>
          <w:b/>
          <w:smallCaps/>
          <w:sz w:val="32"/>
          <w:szCs w:val="32"/>
          <w:lang w:val="lv-LV"/>
        </w:rPr>
      </w:pPr>
    </w:p>
    <w:p w14:paraId="12A219F0" w14:textId="77777777" w:rsidR="00D00515" w:rsidRDefault="00D00515" w:rsidP="00B76D4E">
      <w:pPr>
        <w:jc w:val="center"/>
        <w:rPr>
          <w:rFonts w:ascii="Times New Roman" w:hAnsi="Times New Roman"/>
          <w:b/>
          <w:smallCaps/>
          <w:sz w:val="32"/>
          <w:szCs w:val="32"/>
          <w:lang w:val="lv-LV"/>
        </w:rPr>
      </w:pPr>
    </w:p>
    <w:p w14:paraId="7482EB6A" w14:textId="77777777" w:rsidR="00D00515" w:rsidRDefault="00D00515" w:rsidP="00B76D4E">
      <w:pPr>
        <w:jc w:val="center"/>
        <w:rPr>
          <w:rFonts w:ascii="Times New Roman" w:hAnsi="Times New Roman"/>
          <w:b/>
          <w:smallCaps/>
          <w:sz w:val="32"/>
          <w:szCs w:val="32"/>
          <w:lang w:val="lv-LV"/>
        </w:rPr>
      </w:pPr>
    </w:p>
    <w:p w14:paraId="35C3F1AD" w14:textId="77777777" w:rsidR="00D00515" w:rsidRDefault="00D00515" w:rsidP="00B76D4E">
      <w:pPr>
        <w:jc w:val="center"/>
        <w:rPr>
          <w:rFonts w:ascii="Times New Roman" w:hAnsi="Times New Roman"/>
          <w:b/>
          <w:smallCaps/>
          <w:sz w:val="32"/>
          <w:szCs w:val="32"/>
          <w:lang w:val="lv-LV"/>
        </w:rPr>
      </w:pPr>
    </w:p>
    <w:p w14:paraId="0043FD51" w14:textId="77777777" w:rsidR="00D00515" w:rsidRDefault="00D00515" w:rsidP="00B76D4E">
      <w:pPr>
        <w:jc w:val="center"/>
        <w:rPr>
          <w:rFonts w:ascii="Times New Roman" w:hAnsi="Times New Roman"/>
          <w:b/>
          <w:smallCaps/>
          <w:sz w:val="32"/>
          <w:szCs w:val="32"/>
          <w:lang w:val="lv-LV"/>
        </w:rPr>
      </w:pPr>
    </w:p>
    <w:p w14:paraId="193733E2" w14:textId="77777777" w:rsidR="00D00515" w:rsidRDefault="00D00515" w:rsidP="00B76D4E">
      <w:pPr>
        <w:jc w:val="center"/>
        <w:rPr>
          <w:rFonts w:ascii="Times New Roman" w:hAnsi="Times New Roman"/>
          <w:b/>
          <w:smallCaps/>
          <w:sz w:val="32"/>
          <w:szCs w:val="32"/>
          <w:lang w:val="lv-LV"/>
        </w:rPr>
      </w:pPr>
    </w:p>
    <w:p w14:paraId="0521754B" w14:textId="77777777" w:rsidR="00D00515" w:rsidRDefault="00D00515" w:rsidP="00B76D4E">
      <w:pPr>
        <w:jc w:val="center"/>
        <w:rPr>
          <w:rFonts w:ascii="Times New Roman" w:hAnsi="Times New Roman"/>
          <w:b/>
          <w:smallCaps/>
          <w:sz w:val="32"/>
          <w:szCs w:val="32"/>
          <w:lang w:val="lv-LV"/>
        </w:rPr>
      </w:pPr>
    </w:p>
    <w:p w14:paraId="5BBBEFE7" w14:textId="77777777" w:rsidR="00D00515" w:rsidRDefault="00D00515" w:rsidP="00B76D4E">
      <w:pPr>
        <w:jc w:val="center"/>
        <w:rPr>
          <w:rFonts w:ascii="Times New Roman" w:hAnsi="Times New Roman"/>
          <w:b/>
          <w:smallCaps/>
          <w:sz w:val="32"/>
          <w:szCs w:val="32"/>
          <w:lang w:val="lv-LV"/>
        </w:rPr>
      </w:pPr>
    </w:p>
    <w:p w14:paraId="060BE5D0" w14:textId="77777777" w:rsidR="00D00515" w:rsidRDefault="00D00515" w:rsidP="00B76D4E">
      <w:pPr>
        <w:jc w:val="center"/>
        <w:rPr>
          <w:rFonts w:ascii="Times New Roman" w:hAnsi="Times New Roman"/>
          <w:b/>
          <w:smallCaps/>
          <w:sz w:val="32"/>
          <w:szCs w:val="32"/>
          <w:lang w:val="lv-LV"/>
        </w:rPr>
      </w:pPr>
    </w:p>
    <w:p w14:paraId="50385D18" w14:textId="77777777" w:rsidR="00D00515" w:rsidRDefault="00D00515" w:rsidP="00B76D4E">
      <w:pPr>
        <w:jc w:val="center"/>
        <w:rPr>
          <w:rFonts w:ascii="Times New Roman" w:hAnsi="Times New Roman"/>
          <w:b/>
          <w:smallCaps/>
          <w:sz w:val="32"/>
          <w:szCs w:val="32"/>
          <w:lang w:val="lv-LV"/>
        </w:rPr>
      </w:pPr>
    </w:p>
    <w:p w14:paraId="1564CAE2" w14:textId="77777777" w:rsidR="00D00515" w:rsidRDefault="00D00515" w:rsidP="00B76D4E">
      <w:pPr>
        <w:jc w:val="center"/>
        <w:rPr>
          <w:rFonts w:ascii="Times New Roman" w:hAnsi="Times New Roman"/>
          <w:b/>
          <w:smallCaps/>
          <w:sz w:val="32"/>
          <w:szCs w:val="32"/>
          <w:lang w:val="lv-LV"/>
        </w:rPr>
      </w:pPr>
    </w:p>
    <w:p w14:paraId="7951AC6B" w14:textId="4D50744A" w:rsidR="002F5ACC" w:rsidRDefault="002F5ACC" w:rsidP="00B76D4E">
      <w:pPr>
        <w:jc w:val="center"/>
        <w:rPr>
          <w:rFonts w:ascii="Times New Roman" w:hAnsi="Times New Roman"/>
          <w:b/>
          <w:smallCaps/>
          <w:sz w:val="32"/>
          <w:szCs w:val="32"/>
          <w:lang w:val="lv-LV"/>
        </w:rPr>
      </w:pPr>
    </w:p>
    <w:p w14:paraId="228A189F" w14:textId="26DF4828" w:rsidR="002F5ACC" w:rsidRDefault="002F5ACC" w:rsidP="00B76D4E">
      <w:pPr>
        <w:jc w:val="center"/>
        <w:rPr>
          <w:rFonts w:ascii="Times New Roman" w:hAnsi="Times New Roman"/>
          <w:b/>
          <w:smallCaps/>
          <w:sz w:val="32"/>
          <w:szCs w:val="32"/>
          <w:lang w:val="lv-LV"/>
        </w:rPr>
      </w:pPr>
    </w:p>
    <w:p w14:paraId="5EDFE971" w14:textId="4F0B75C2" w:rsidR="002F5ACC" w:rsidRDefault="002F5ACC" w:rsidP="00B76D4E">
      <w:pPr>
        <w:jc w:val="center"/>
        <w:rPr>
          <w:rFonts w:ascii="Times New Roman" w:hAnsi="Times New Roman"/>
          <w:b/>
          <w:smallCaps/>
          <w:sz w:val="32"/>
          <w:szCs w:val="32"/>
          <w:lang w:val="lv-LV"/>
        </w:rPr>
      </w:pPr>
    </w:p>
    <w:p w14:paraId="05B167ED" w14:textId="01EC976A" w:rsidR="002F5ACC" w:rsidRDefault="002F5ACC" w:rsidP="00B76D4E">
      <w:pPr>
        <w:jc w:val="center"/>
        <w:rPr>
          <w:rFonts w:ascii="Times New Roman" w:hAnsi="Times New Roman"/>
          <w:b/>
          <w:smallCaps/>
          <w:sz w:val="32"/>
          <w:szCs w:val="32"/>
          <w:lang w:val="lv-LV"/>
        </w:rPr>
      </w:pPr>
    </w:p>
    <w:p w14:paraId="368DA956" w14:textId="77777777" w:rsidR="002F5ACC" w:rsidRDefault="002F5ACC" w:rsidP="00B76D4E">
      <w:pPr>
        <w:jc w:val="center"/>
        <w:rPr>
          <w:rFonts w:ascii="Times New Roman" w:hAnsi="Times New Roman"/>
          <w:b/>
          <w:smallCaps/>
          <w:sz w:val="32"/>
          <w:szCs w:val="32"/>
          <w:lang w:val="lv-LV"/>
        </w:rPr>
      </w:pPr>
    </w:p>
    <w:tbl>
      <w:tblPr>
        <w:tblStyle w:val="TableGrid"/>
        <w:tblW w:w="0" w:type="auto"/>
        <w:tblInd w:w="534" w:type="dxa"/>
        <w:tblLook w:val="04A0" w:firstRow="1" w:lastRow="0" w:firstColumn="1" w:lastColumn="0" w:noHBand="0" w:noVBand="1"/>
      </w:tblPr>
      <w:tblGrid>
        <w:gridCol w:w="1417"/>
        <w:gridCol w:w="7513"/>
      </w:tblGrid>
      <w:tr w:rsidR="00782817" w:rsidRPr="008C220D" w14:paraId="04142EC5" w14:textId="77777777" w:rsidTr="00637553">
        <w:tc>
          <w:tcPr>
            <w:tcW w:w="1417" w:type="dxa"/>
            <w:shd w:val="clear" w:color="auto" w:fill="B8CCE4" w:themeFill="accent1" w:themeFillTint="66"/>
          </w:tcPr>
          <w:p w14:paraId="0F23E8D2" w14:textId="77777777" w:rsidR="00782817" w:rsidRPr="008C220D" w:rsidRDefault="00782817" w:rsidP="00782817">
            <w:pPr>
              <w:rPr>
                <w:rFonts w:ascii="Times New Roman" w:hAnsi="Times New Roman"/>
                <w:b/>
                <w:szCs w:val="20"/>
                <w:lang w:val="lv-LV"/>
              </w:rPr>
            </w:pPr>
            <w:r w:rsidRPr="008C220D">
              <w:rPr>
                <w:rFonts w:ascii="Times New Roman" w:hAnsi="Times New Roman"/>
                <w:b/>
                <w:szCs w:val="20"/>
                <w:lang w:val="lv-LV"/>
              </w:rPr>
              <w:t>Versija</w:t>
            </w:r>
          </w:p>
        </w:tc>
        <w:tc>
          <w:tcPr>
            <w:tcW w:w="7513" w:type="dxa"/>
            <w:shd w:val="clear" w:color="auto" w:fill="DBE5F1" w:themeFill="accent1" w:themeFillTint="33"/>
          </w:tcPr>
          <w:p w14:paraId="6FA76680" w14:textId="4D0D7157" w:rsidR="00782817" w:rsidRPr="008C220D" w:rsidRDefault="00481C7B" w:rsidP="00782817">
            <w:pPr>
              <w:jc w:val="right"/>
              <w:rPr>
                <w:rFonts w:ascii="Times New Roman" w:hAnsi="Times New Roman"/>
                <w:szCs w:val="20"/>
                <w:lang w:val="lv-LV"/>
              </w:rPr>
            </w:pPr>
            <w:r>
              <w:rPr>
                <w:rFonts w:ascii="Times New Roman" w:hAnsi="Times New Roman"/>
                <w:szCs w:val="20"/>
                <w:lang w:val="lv-LV"/>
              </w:rPr>
              <w:t>4</w:t>
            </w:r>
          </w:p>
        </w:tc>
      </w:tr>
      <w:tr w:rsidR="00782817" w:rsidRPr="008C220D" w14:paraId="29AF0A69" w14:textId="77777777" w:rsidTr="00102CDA">
        <w:tc>
          <w:tcPr>
            <w:tcW w:w="8930" w:type="dxa"/>
            <w:gridSpan w:val="2"/>
            <w:tcBorders>
              <w:left w:val="nil"/>
              <w:right w:val="nil"/>
            </w:tcBorders>
          </w:tcPr>
          <w:p w14:paraId="1552EF32" w14:textId="77777777" w:rsidR="00782817" w:rsidRPr="008C220D" w:rsidRDefault="00782817" w:rsidP="00782817">
            <w:pPr>
              <w:jc w:val="right"/>
              <w:rPr>
                <w:rFonts w:ascii="Times New Roman" w:hAnsi="Times New Roman"/>
                <w:sz w:val="8"/>
                <w:szCs w:val="8"/>
                <w:lang w:val="lv-LV"/>
              </w:rPr>
            </w:pPr>
          </w:p>
        </w:tc>
      </w:tr>
      <w:tr w:rsidR="00782817" w:rsidRPr="00074DB0" w14:paraId="6358926A" w14:textId="77777777" w:rsidTr="00637553">
        <w:tc>
          <w:tcPr>
            <w:tcW w:w="1417" w:type="dxa"/>
            <w:shd w:val="clear" w:color="auto" w:fill="B8CCE4" w:themeFill="accent1" w:themeFillTint="66"/>
          </w:tcPr>
          <w:p w14:paraId="3B2F2F4B" w14:textId="77777777" w:rsidR="00782817" w:rsidRPr="008C220D" w:rsidRDefault="00782817" w:rsidP="00782817">
            <w:pPr>
              <w:rPr>
                <w:rFonts w:ascii="Times New Roman" w:hAnsi="Times New Roman"/>
                <w:b/>
                <w:szCs w:val="20"/>
                <w:lang w:val="lv-LV"/>
              </w:rPr>
            </w:pPr>
            <w:r w:rsidRPr="008C220D">
              <w:rPr>
                <w:rFonts w:ascii="Times New Roman" w:hAnsi="Times New Roman"/>
                <w:b/>
                <w:szCs w:val="20"/>
                <w:lang w:val="lv-LV"/>
              </w:rPr>
              <w:t>Atsauce</w:t>
            </w:r>
            <w:r w:rsidR="00637553" w:rsidRPr="008C220D">
              <w:rPr>
                <w:rFonts w:ascii="Times New Roman" w:hAnsi="Times New Roman"/>
                <w:b/>
                <w:szCs w:val="20"/>
                <w:lang w:val="lv-LV"/>
              </w:rPr>
              <w:t>s</w:t>
            </w:r>
          </w:p>
        </w:tc>
        <w:tc>
          <w:tcPr>
            <w:tcW w:w="7513" w:type="dxa"/>
            <w:shd w:val="clear" w:color="auto" w:fill="DBE5F1" w:themeFill="accent1" w:themeFillTint="33"/>
          </w:tcPr>
          <w:p w14:paraId="1C361F39" w14:textId="77777777" w:rsidR="00782817" w:rsidRPr="008C220D" w:rsidRDefault="00782817" w:rsidP="00102CDA">
            <w:pPr>
              <w:jc w:val="right"/>
              <w:rPr>
                <w:rFonts w:ascii="Times New Roman" w:hAnsi="Times New Roman"/>
                <w:szCs w:val="20"/>
                <w:lang w:val="lv-LV"/>
              </w:rPr>
            </w:pPr>
            <w:r w:rsidRPr="008C220D">
              <w:rPr>
                <w:rFonts w:ascii="Times New Roman" w:hAnsi="Times New Roman"/>
                <w:szCs w:val="20"/>
                <w:lang w:val="lv-LV"/>
              </w:rPr>
              <w:t>Čikāga</w:t>
            </w:r>
            <w:r w:rsidR="00102CDA" w:rsidRPr="008C220D">
              <w:rPr>
                <w:rFonts w:ascii="Times New Roman" w:hAnsi="Times New Roman"/>
                <w:szCs w:val="20"/>
                <w:lang w:val="lv-LV"/>
              </w:rPr>
              <w:t xml:space="preserve">s </w:t>
            </w:r>
            <w:r w:rsidR="00BA2400">
              <w:rPr>
                <w:rFonts w:ascii="Times New Roman" w:hAnsi="Times New Roman"/>
                <w:szCs w:val="20"/>
                <w:lang w:val="lv-LV"/>
              </w:rPr>
              <w:t>k</w:t>
            </w:r>
            <w:r w:rsidR="00102CDA" w:rsidRPr="008C220D">
              <w:rPr>
                <w:rFonts w:ascii="Times New Roman" w:hAnsi="Times New Roman"/>
                <w:szCs w:val="20"/>
                <w:lang w:val="lv-LV"/>
              </w:rPr>
              <w:t>onvencijas 1., 6., 8., 11.,</w:t>
            </w:r>
            <w:r w:rsidRPr="008C220D">
              <w:rPr>
                <w:rFonts w:ascii="Times New Roman" w:hAnsi="Times New Roman"/>
                <w:szCs w:val="20"/>
                <w:lang w:val="lv-LV"/>
              </w:rPr>
              <w:t xml:space="preserve"> 13</w:t>
            </w:r>
            <w:r w:rsidR="00102CDA" w:rsidRPr="008C220D">
              <w:rPr>
                <w:rFonts w:ascii="Times New Roman" w:hAnsi="Times New Roman"/>
                <w:szCs w:val="20"/>
                <w:lang w:val="lv-LV"/>
              </w:rPr>
              <w:t>.</w:t>
            </w:r>
            <w:r w:rsidR="008A2C4C">
              <w:rPr>
                <w:rFonts w:ascii="Times New Roman" w:hAnsi="Times New Roman"/>
                <w:szCs w:val="20"/>
                <w:lang w:val="lv-LV"/>
              </w:rPr>
              <w:t>, 14.</w:t>
            </w:r>
            <w:r w:rsidR="00102CDA" w:rsidRPr="008C220D">
              <w:rPr>
                <w:rFonts w:ascii="Times New Roman" w:hAnsi="Times New Roman"/>
                <w:szCs w:val="20"/>
                <w:lang w:val="lv-LV"/>
              </w:rPr>
              <w:t xml:space="preserve"> un 19.</w:t>
            </w:r>
            <w:r w:rsidR="00645F03" w:rsidRPr="008C220D">
              <w:rPr>
                <w:rFonts w:ascii="Times New Roman" w:hAnsi="Times New Roman"/>
                <w:szCs w:val="20"/>
                <w:lang w:val="lv-LV"/>
              </w:rPr>
              <w:t xml:space="preserve"> </w:t>
            </w:r>
            <w:r w:rsidR="00102CDA" w:rsidRPr="008C220D">
              <w:rPr>
                <w:rFonts w:ascii="Times New Roman" w:hAnsi="Times New Roman"/>
                <w:szCs w:val="20"/>
                <w:lang w:val="lv-LV"/>
              </w:rPr>
              <w:t>pielikums</w:t>
            </w:r>
          </w:p>
        </w:tc>
      </w:tr>
    </w:tbl>
    <w:p w14:paraId="238D432B" w14:textId="77777777" w:rsidR="00EC22E7" w:rsidRDefault="00EC22E7">
      <w:pPr>
        <w:rPr>
          <w:szCs w:val="20"/>
          <w:lang w:val="lv-LV"/>
        </w:rPr>
        <w:sectPr w:rsidR="00EC22E7" w:rsidSect="00B2313D">
          <w:headerReference w:type="default" r:id="rId9"/>
          <w:footerReference w:type="default" r:id="rId10"/>
          <w:headerReference w:type="first" r:id="rId11"/>
          <w:footerReference w:type="first" r:id="rId12"/>
          <w:type w:val="continuous"/>
          <w:pgSz w:w="11906" w:h="16838"/>
          <w:pgMar w:top="1134" w:right="1134" w:bottom="567" w:left="1134" w:header="709" w:footer="709" w:gutter="0"/>
          <w:cols w:space="708"/>
          <w:titlePg/>
          <w:docGrid w:linePitch="360"/>
        </w:sectPr>
      </w:pPr>
    </w:p>
    <w:p w14:paraId="0E05D0A2" w14:textId="77777777" w:rsidR="004559DF" w:rsidRPr="00E90958" w:rsidRDefault="005A30C7" w:rsidP="00E90958">
      <w:pPr>
        <w:spacing w:before="120" w:after="120"/>
        <w:rPr>
          <w:rFonts w:ascii="Times New Roman" w:hAnsi="Times New Roman"/>
          <w:b/>
          <w:sz w:val="28"/>
          <w:szCs w:val="28"/>
          <w:lang w:val="lv-LV"/>
        </w:rPr>
      </w:pPr>
      <w:r w:rsidRPr="00E90958">
        <w:rPr>
          <w:rFonts w:ascii="Times New Roman" w:hAnsi="Times New Roman"/>
          <w:b/>
          <w:sz w:val="28"/>
          <w:szCs w:val="28"/>
          <w:lang w:val="lv-LV"/>
        </w:rPr>
        <w:lastRenderedPageBreak/>
        <w:t>Satura rādītājs</w:t>
      </w:r>
    </w:p>
    <w:p w14:paraId="5C1803D6" w14:textId="15B46DD6" w:rsidR="00DA6E7A" w:rsidRPr="00DA6E7A" w:rsidRDefault="00D2206B">
      <w:pPr>
        <w:pStyle w:val="TOC1"/>
        <w:rPr>
          <w:rFonts w:ascii="Times New Roman" w:eastAsiaTheme="minorEastAsia" w:hAnsi="Times New Roman"/>
          <w:sz w:val="24"/>
          <w:szCs w:val="24"/>
          <w:lang w:eastAsia="lv-LV"/>
        </w:rPr>
      </w:pPr>
      <w:r w:rsidRPr="00DA6E7A">
        <w:rPr>
          <w:rFonts w:ascii="Times New Roman" w:hAnsi="Times New Roman"/>
          <w:sz w:val="24"/>
          <w:szCs w:val="24"/>
        </w:rPr>
        <w:fldChar w:fldCharType="begin"/>
      </w:r>
      <w:r w:rsidR="00A87553" w:rsidRPr="00DA6E7A">
        <w:rPr>
          <w:rFonts w:ascii="Times New Roman" w:hAnsi="Times New Roman"/>
          <w:sz w:val="24"/>
          <w:szCs w:val="24"/>
        </w:rPr>
        <w:instrText xml:space="preserve"> TOC \o "1-3" \h \z \u </w:instrText>
      </w:r>
      <w:r w:rsidRPr="00DA6E7A">
        <w:rPr>
          <w:rFonts w:ascii="Times New Roman" w:hAnsi="Times New Roman"/>
          <w:sz w:val="24"/>
          <w:szCs w:val="24"/>
        </w:rPr>
        <w:fldChar w:fldCharType="separate"/>
      </w:r>
      <w:hyperlink w:anchor="_Toc165617343" w:history="1">
        <w:r w:rsidR="00DA6E7A" w:rsidRPr="00DA6E7A">
          <w:rPr>
            <w:rStyle w:val="Hyperlink"/>
            <w:rFonts w:ascii="Times New Roman" w:hAnsi="Times New Roman"/>
            <w:sz w:val="24"/>
            <w:szCs w:val="24"/>
          </w:rPr>
          <w:t>Priekšvārds</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_Toc165617343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3</w:t>
        </w:r>
        <w:r w:rsidR="00DA6E7A" w:rsidRPr="00DA6E7A">
          <w:rPr>
            <w:rFonts w:ascii="Times New Roman" w:hAnsi="Times New Roman"/>
            <w:webHidden/>
            <w:sz w:val="24"/>
            <w:szCs w:val="24"/>
          </w:rPr>
          <w:fldChar w:fldCharType="end"/>
        </w:r>
      </w:hyperlink>
    </w:p>
    <w:p w14:paraId="205810D2" w14:textId="06BBEBBA" w:rsidR="00DA6E7A" w:rsidRPr="00DA6E7A" w:rsidRDefault="00D94FFD">
      <w:pPr>
        <w:pStyle w:val="TOC1"/>
        <w:rPr>
          <w:rFonts w:ascii="Times New Roman" w:eastAsiaTheme="minorEastAsia" w:hAnsi="Times New Roman"/>
          <w:sz w:val="24"/>
          <w:szCs w:val="24"/>
          <w:lang w:eastAsia="lv-LV"/>
        </w:rPr>
      </w:pPr>
      <w:hyperlink w:anchor="_Toc165617344" w:history="1">
        <w:r w:rsidR="00DA6E7A" w:rsidRPr="00DA6E7A">
          <w:rPr>
            <w:rStyle w:val="Hyperlink"/>
            <w:rFonts w:ascii="Times New Roman" w:hAnsi="Times New Roman"/>
            <w:sz w:val="24"/>
            <w:szCs w:val="24"/>
          </w:rPr>
          <w:t>1.</w:t>
        </w:r>
        <w:r w:rsidR="00DA6E7A" w:rsidRPr="00DA6E7A">
          <w:rPr>
            <w:rFonts w:ascii="Times New Roman" w:eastAsiaTheme="minorEastAsia" w:hAnsi="Times New Roman"/>
            <w:sz w:val="24"/>
            <w:szCs w:val="24"/>
            <w:lang w:eastAsia="lv-LV"/>
          </w:rPr>
          <w:tab/>
        </w:r>
        <w:r w:rsidR="00DA6E7A" w:rsidRPr="00DA6E7A">
          <w:rPr>
            <w:rStyle w:val="Hyperlink"/>
            <w:rFonts w:ascii="Times New Roman" w:hAnsi="Times New Roman"/>
            <w:sz w:val="24"/>
            <w:szCs w:val="24"/>
          </w:rPr>
          <w:t>Ievads</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_Toc165617344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4</w:t>
        </w:r>
        <w:r w:rsidR="00DA6E7A" w:rsidRPr="00DA6E7A">
          <w:rPr>
            <w:rFonts w:ascii="Times New Roman" w:hAnsi="Times New Roman"/>
            <w:webHidden/>
            <w:sz w:val="24"/>
            <w:szCs w:val="24"/>
          </w:rPr>
          <w:fldChar w:fldCharType="end"/>
        </w:r>
      </w:hyperlink>
    </w:p>
    <w:p w14:paraId="6D8A073A" w14:textId="58583729" w:rsidR="00DA6E7A" w:rsidRPr="00DA6E7A" w:rsidRDefault="00D94FFD">
      <w:pPr>
        <w:pStyle w:val="TOC1"/>
        <w:rPr>
          <w:rFonts w:ascii="Times New Roman" w:eastAsiaTheme="minorEastAsia" w:hAnsi="Times New Roman"/>
          <w:sz w:val="24"/>
          <w:szCs w:val="24"/>
          <w:lang w:eastAsia="lv-LV"/>
        </w:rPr>
      </w:pPr>
      <w:hyperlink w:anchor="_Toc165617345" w:history="1">
        <w:r w:rsidR="00DA6E7A" w:rsidRPr="00DA6E7A">
          <w:rPr>
            <w:rStyle w:val="Hyperlink"/>
            <w:rFonts w:ascii="Times New Roman" w:hAnsi="Times New Roman"/>
            <w:sz w:val="24"/>
            <w:szCs w:val="24"/>
          </w:rPr>
          <w:t>2.</w:t>
        </w:r>
        <w:r w:rsidR="00DA6E7A" w:rsidRPr="00DA6E7A">
          <w:rPr>
            <w:rFonts w:ascii="Times New Roman" w:eastAsiaTheme="minorEastAsia" w:hAnsi="Times New Roman"/>
            <w:sz w:val="24"/>
            <w:szCs w:val="24"/>
            <w:lang w:eastAsia="lv-LV"/>
          </w:rPr>
          <w:tab/>
        </w:r>
        <w:r w:rsidR="00DA6E7A" w:rsidRPr="00DA6E7A">
          <w:rPr>
            <w:rStyle w:val="Hyperlink"/>
            <w:rFonts w:ascii="Times New Roman" w:hAnsi="Times New Roman"/>
            <w:sz w:val="24"/>
            <w:szCs w:val="24"/>
          </w:rPr>
          <w:t>Akronīmi un saīsinājumi</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_Toc165617345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5</w:t>
        </w:r>
        <w:r w:rsidR="00DA6E7A" w:rsidRPr="00DA6E7A">
          <w:rPr>
            <w:rFonts w:ascii="Times New Roman" w:hAnsi="Times New Roman"/>
            <w:webHidden/>
            <w:sz w:val="24"/>
            <w:szCs w:val="24"/>
          </w:rPr>
          <w:fldChar w:fldCharType="end"/>
        </w:r>
      </w:hyperlink>
    </w:p>
    <w:p w14:paraId="63442C16" w14:textId="4CD78DFB" w:rsidR="00DA6E7A" w:rsidRPr="00DA6E7A" w:rsidRDefault="00D94FFD">
      <w:pPr>
        <w:pStyle w:val="TOC1"/>
        <w:rPr>
          <w:rFonts w:ascii="Times New Roman" w:eastAsiaTheme="minorEastAsia" w:hAnsi="Times New Roman"/>
          <w:sz w:val="24"/>
          <w:szCs w:val="24"/>
          <w:lang w:eastAsia="lv-LV"/>
        </w:rPr>
      </w:pPr>
      <w:hyperlink w:anchor="_Toc165617346" w:history="1">
        <w:r w:rsidR="00DA6E7A" w:rsidRPr="00DA6E7A">
          <w:rPr>
            <w:rStyle w:val="Hyperlink"/>
            <w:rFonts w:ascii="Times New Roman" w:hAnsi="Times New Roman"/>
            <w:sz w:val="24"/>
            <w:szCs w:val="24"/>
          </w:rPr>
          <w:t>3.</w:t>
        </w:r>
        <w:r w:rsidR="00DA6E7A" w:rsidRPr="00DA6E7A">
          <w:rPr>
            <w:rFonts w:ascii="Times New Roman" w:eastAsiaTheme="minorEastAsia" w:hAnsi="Times New Roman"/>
            <w:sz w:val="24"/>
            <w:szCs w:val="24"/>
            <w:lang w:eastAsia="lv-LV"/>
          </w:rPr>
          <w:tab/>
        </w:r>
        <w:r w:rsidR="00DA6E7A" w:rsidRPr="00DA6E7A">
          <w:rPr>
            <w:rStyle w:val="Hyperlink"/>
            <w:rFonts w:ascii="Times New Roman" w:hAnsi="Times New Roman"/>
            <w:sz w:val="24"/>
            <w:szCs w:val="24"/>
          </w:rPr>
          <w:t>Lidojumu drošuma politika un mērķi</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_Toc165617346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6</w:t>
        </w:r>
        <w:r w:rsidR="00DA6E7A" w:rsidRPr="00DA6E7A">
          <w:rPr>
            <w:rFonts w:ascii="Times New Roman" w:hAnsi="Times New Roman"/>
            <w:webHidden/>
            <w:sz w:val="24"/>
            <w:szCs w:val="24"/>
          </w:rPr>
          <w:fldChar w:fldCharType="end"/>
        </w:r>
      </w:hyperlink>
    </w:p>
    <w:p w14:paraId="495C371C" w14:textId="26EA9644" w:rsidR="00DA6E7A" w:rsidRPr="00DA6E7A" w:rsidRDefault="00D94FFD">
      <w:pPr>
        <w:pStyle w:val="TOC2"/>
        <w:rPr>
          <w:rFonts w:ascii="Times New Roman" w:eastAsiaTheme="minorEastAsia" w:hAnsi="Times New Roman"/>
          <w:noProof/>
          <w:sz w:val="24"/>
          <w:lang w:val="lv-LV" w:eastAsia="lv-LV"/>
        </w:rPr>
      </w:pPr>
      <w:hyperlink w:anchor="_Toc165617347" w:history="1">
        <w:r w:rsidR="00DA6E7A" w:rsidRPr="00DA6E7A">
          <w:rPr>
            <w:rStyle w:val="Hyperlink"/>
            <w:rFonts w:ascii="Times New Roman" w:hAnsi="Times New Roman"/>
            <w:noProof/>
            <w:sz w:val="24"/>
            <w:lang w:val="lv-LV" w:eastAsia="lv-LV" w:bidi="ar-QA"/>
          </w:rPr>
          <w:t>3.1</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Tiesiskais regulējums lidojumu drošuma jomā</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_Toc165617347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6</w:t>
        </w:r>
        <w:r w:rsidR="00DA6E7A" w:rsidRPr="00DA6E7A">
          <w:rPr>
            <w:rFonts w:ascii="Times New Roman" w:hAnsi="Times New Roman"/>
            <w:noProof/>
            <w:webHidden/>
            <w:sz w:val="24"/>
          </w:rPr>
          <w:fldChar w:fldCharType="end"/>
        </w:r>
      </w:hyperlink>
    </w:p>
    <w:p w14:paraId="71BB1552" w14:textId="5D32D9D2" w:rsidR="00DA6E7A" w:rsidRPr="00DA6E7A" w:rsidRDefault="00D94FFD">
      <w:pPr>
        <w:pStyle w:val="TOC2"/>
        <w:rPr>
          <w:rFonts w:ascii="Times New Roman" w:eastAsiaTheme="minorEastAsia" w:hAnsi="Times New Roman"/>
          <w:noProof/>
          <w:sz w:val="24"/>
          <w:lang w:val="lv-LV" w:eastAsia="lv-LV"/>
        </w:rPr>
      </w:pPr>
      <w:hyperlink w:anchor="_Toc165617348" w:history="1">
        <w:r w:rsidR="00DA6E7A" w:rsidRPr="00DA6E7A">
          <w:rPr>
            <w:rStyle w:val="Hyperlink"/>
            <w:rFonts w:ascii="Times New Roman" w:hAnsi="Times New Roman"/>
            <w:noProof/>
            <w:sz w:val="24"/>
            <w:lang w:val="lv-LV" w:eastAsia="lv-LV" w:bidi="ar-QA"/>
          </w:rPr>
          <w:t>3.2</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Lidojumu drošuma politikas paziņojums</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_Toc165617348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8</w:t>
        </w:r>
        <w:r w:rsidR="00DA6E7A" w:rsidRPr="00DA6E7A">
          <w:rPr>
            <w:rFonts w:ascii="Times New Roman" w:hAnsi="Times New Roman"/>
            <w:noProof/>
            <w:webHidden/>
            <w:sz w:val="24"/>
          </w:rPr>
          <w:fldChar w:fldCharType="end"/>
        </w:r>
      </w:hyperlink>
    </w:p>
    <w:p w14:paraId="312DD710" w14:textId="02DB2A81" w:rsidR="00DA6E7A" w:rsidRPr="00DA6E7A" w:rsidRDefault="00D94FFD">
      <w:pPr>
        <w:pStyle w:val="TOC2"/>
        <w:rPr>
          <w:rFonts w:ascii="Times New Roman" w:eastAsiaTheme="minorEastAsia" w:hAnsi="Times New Roman"/>
          <w:noProof/>
          <w:sz w:val="24"/>
          <w:lang w:val="lv-LV" w:eastAsia="lv-LV"/>
        </w:rPr>
      </w:pPr>
      <w:hyperlink w:anchor="_Toc165617349" w:history="1">
        <w:r w:rsidR="00DA6E7A" w:rsidRPr="00DA6E7A">
          <w:rPr>
            <w:rStyle w:val="Hyperlink"/>
            <w:rFonts w:ascii="Times New Roman" w:hAnsi="Times New Roman"/>
            <w:noProof/>
            <w:sz w:val="24"/>
            <w:lang w:val="lv-LV" w:eastAsia="lv-LV" w:bidi="ar-QA"/>
          </w:rPr>
          <w:t>3.3</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Pienākumi un atbildība lidojumu drošuma jomā</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_Toc165617349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8</w:t>
        </w:r>
        <w:r w:rsidR="00DA6E7A" w:rsidRPr="00DA6E7A">
          <w:rPr>
            <w:rFonts w:ascii="Times New Roman" w:hAnsi="Times New Roman"/>
            <w:noProof/>
            <w:webHidden/>
            <w:sz w:val="24"/>
          </w:rPr>
          <w:fldChar w:fldCharType="end"/>
        </w:r>
      </w:hyperlink>
    </w:p>
    <w:p w14:paraId="46A0466C" w14:textId="2CFA48D8" w:rsidR="00DA6E7A" w:rsidRPr="00DA6E7A" w:rsidRDefault="00D94FFD">
      <w:pPr>
        <w:pStyle w:val="TOC2"/>
        <w:rPr>
          <w:rFonts w:ascii="Times New Roman" w:eastAsiaTheme="minorEastAsia" w:hAnsi="Times New Roman"/>
          <w:noProof/>
          <w:sz w:val="24"/>
          <w:lang w:val="lv-LV" w:eastAsia="lv-LV"/>
        </w:rPr>
      </w:pPr>
      <w:hyperlink w:anchor="_Toc165617350" w:history="1">
        <w:r w:rsidR="00DA6E7A" w:rsidRPr="00DA6E7A">
          <w:rPr>
            <w:rStyle w:val="Hyperlink"/>
            <w:rFonts w:ascii="Times New Roman" w:hAnsi="Times New Roman"/>
            <w:noProof/>
            <w:sz w:val="24"/>
            <w:lang w:val="lv-LV" w:eastAsia="lv-LV" w:bidi="ar-QA"/>
          </w:rPr>
          <w:t>3.4</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Aviācijas nelaimes gadījumu un incidentu izmeklēšana</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_Toc165617350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10</w:t>
        </w:r>
        <w:r w:rsidR="00DA6E7A" w:rsidRPr="00DA6E7A">
          <w:rPr>
            <w:rFonts w:ascii="Times New Roman" w:hAnsi="Times New Roman"/>
            <w:noProof/>
            <w:webHidden/>
            <w:sz w:val="24"/>
          </w:rPr>
          <w:fldChar w:fldCharType="end"/>
        </w:r>
      </w:hyperlink>
    </w:p>
    <w:p w14:paraId="0DBA6D43" w14:textId="18C93FDE" w:rsidR="00DA6E7A" w:rsidRPr="00DA6E7A" w:rsidRDefault="00D94FFD">
      <w:pPr>
        <w:pStyle w:val="TOC2"/>
        <w:rPr>
          <w:rFonts w:ascii="Times New Roman" w:eastAsiaTheme="minorEastAsia" w:hAnsi="Times New Roman"/>
          <w:noProof/>
          <w:sz w:val="24"/>
          <w:lang w:val="lv-LV" w:eastAsia="lv-LV"/>
        </w:rPr>
      </w:pPr>
      <w:hyperlink w:anchor="_Toc165617351" w:history="1">
        <w:r w:rsidR="00DA6E7A" w:rsidRPr="00DA6E7A">
          <w:rPr>
            <w:rStyle w:val="Hyperlink"/>
            <w:rFonts w:ascii="Times New Roman" w:hAnsi="Times New Roman"/>
            <w:noProof/>
            <w:sz w:val="24"/>
            <w:lang w:val="lv-LV" w:eastAsia="lv-LV" w:bidi="ar-QA"/>
          </w:rPr>
          <w:t>3.5</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Atbilstības nodrošināšanas politika</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_Toc165617351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11</w:t>
        </w:r>
        <w:r w:rsidR="00DA6E7A" w:rsidRPr="00DA6E7A">
          <w:rPr>
            <w:rFonts w:ascii="Times New Roman" w:hAnsi="Times New Roman"/>
            <w:noProof/>
            <w:webHidden/>
            <w:sz w:val="24"/>
          </w:rPr>
          <w:fldChar w:fldCharType="end"/>
        </w:r>
      </w:hyperlink>
    </w:p>
    <w:p w14:paraId="43FE5684" w14:textId="5FF67848" w:rsidR="00DA6E7A" w:rsidRPr="00DA6E7A" w:rsidRDefault="00D94FFD">
      <w:pPr>
        <w:pStyle w:val="TOC1"/>
        <w:rPr>
          <w:rFonts w:ascii="Times New Roman" w:eastAsiaTheme="minorEastAsia" w:hAnsi="Times New Roman"/>
          <w:sz w:val="24"/>
          <w:szCs w:val="24"/>
          <w:lang w:eastAsia="lv-LV"/>
        </w:rPr>
      </w:pPr>
      <w:hyperlink w:anchor="_Toc165617352" w:history="1">
        <w:r w:rsidR="00DA6E7A" w:rsidRPr="00DA6E7A">
          <w:rPr>
            <w:rStyle w:val="Hyperlink"/>
            <w:rFonts w:ascii="Times New Roman" w:hAnsi="Times New Roman"/>
            <w:sz w:val="24"/>
            <w:szCs w:val="24"/>
          </w:rPr>
          <w:t>4.</w:t>
        </w:r>
        <w:r w:rsidR="00DA6E7A" w:rsidRPr="00DA6E7A">
          <w:rPr>
            <w:rFonts w:ascii="Times New Roman" w:eastAsiaTheme="minorEastAsia" w:hAnsi="Times New Roman"/>
            <w:sz w:val="24"/>
            <w:szCs w:val="24"/>
            <w:lang w:eastAsia="lv-LV"/>
          </w:rPr>
          <w:tab/>
        </w:r>
        <w:r w:rsidR="00DA6E7A" w:rsidRPr="00DA6E7A">
          <w:rPr>
            <w:rStyle w:val="Hyperlink"/>
            <w:rFonts w:ascii="Times New Roman" w:hAnsi="Times New Roman"/>
            <w:sz w:val="24"/>
            <w:szCs w:val="24"/>
          </w:rPr>
          <w:t>Lidojumu drošuma risku pārvaldība</w:t>
        </w:r>
        <w:r w:rsidR="00AA1CC4">
          <w:rPr>
            <w:rStyle w:val="Hyperlink"/>
            <w:rFonts w:ascii="Times New Roman" w:hAnsi="Times New Roman"/>
            <w:sz w:val="24"/>
            <w:szCs w:val="24"/>
          </w:rPr>
          <w:t>s</w:t>
        </w:r>
        <w:r w:rsidR="00DA6E7A" w:rsidRPr="00DA6E7A">
          <w:rPr>
            <w:rStyle w:val="Hyperlink"/>
            <w:rFonts w:ascii="Times New Roman" w:hAnsi="Times New Roman"/>
            <w:sz w:val="24"/>
            <w:szCs w:val="24"/>
          </w:rPr>
          <w:t xml:space="preserve"> sistēma</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_Toc165617352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12</w:t>
        </w:r>
        <w:r w:rsidR="00DA6E7A" w:rsidRPr="00DA6E7A">
          <w:rPr>
            <w:rFonts w:ascii="Times New Roman" w:hAnsi="Times New Roman"/>
            <w:webHidden/>
            <w:sz w:val="24"/>
            <w:szCs w:val="24"/>
          </w:rPr>
          <w:fldChar w:fldCharType="end"/>
        </w:r>
      </w:hyperlink>
    </w:p>
    <w:p w14:paraId="0F49E21E" w14:textId="4E0E80AD" w:rsidR="00DA6E7A" w:rsidRPr="00DA6E7A" w:rsidRDefault="00D94FFD">
      <w:pPr>
        <w:pStyle w:val="TOC2"/>
        <w:rPr>
          <w:rFonts w:ascii="Times New Roman" w:eastAsiaTheme="minorEastAsia" w:hAnsi="Times New Roman"/>
          <w:noProof/>
          <w:sz w:val="24"/>
          <w:lang w:val="lv-LV" w:eastAsia="lv-LV"/>
        </w:rPr>
      </w:pPr>
      <w:hyperlink w:anchor="_Toc165617353" w:history="1">
        <w:r w:rsidR="00DA6E7A" w:rsidRPr="00DA6E7A">
          <w:rPr>
            <w:rStyle w:val="Hyperlink"/>
            <w:rFonts w:ascii="Times New Roman" w:hAnsi="Times New Roman"/>
            <w:noProof/>
            <w:sz w:val="24"/>
            <w:lang w:val="lv-LV" w:eastAsia="lv-LV" w:bidi="ar-QA"/>
          </w:rPr>
          <w:t>4.1</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Vienošanās ar pakalpojumu sniedzējiem par lidojumu drošuma rādītājiem</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_Toc165617353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12</w:t>
        </w:r>
        <w:r w:rsidR="00DA6E7A" w:rsidRPr="00DA6E7A">
          <w:rPr>
            <w:rFonts w:ascii="Times New Roman" w:hAnsi="Times New Roman"/>
            <w:noProof/>
            <w:webHidden/>
            <w:sz w:val="24"/>
          </w:rPr>
          <w:fldChar w:fldCharType="end"/>
        </w:r>
      </w:hyperlink>
    </w:p>
    <w:p w14:paraId="20745C69" w14:textId="7BA3F75E" w:rsidR="00DA6E7A" w:rsidRPr="00DA6E7A" w:rsidRDefault="00D94FFD">
      <w:pPr>
        <w:pStyle w:val="TOC2"/>
        <w:rPr>
          <w:rFonts w:ascii="Times New Roman" w:eastAsiaTheme="minorEastAsia" w:hAnsi="Times New Roman"/>
          <w:noProof/>
          <w:sz w:val="24"/>
          <w:lang w:val="lv-LV" w:eastAsia="lv-LV"/>
        </w:rPr>
      </w:pPr>
      <w:hyperlink w:anchor="_Toc165617354" w:history="1">
        <w:r w:rsidR="00DA6E7A" w:rsidRPr="00DA6E7A">
          <w:rPr>
            <w:rStyle w:val="Hyperlink"/>
            <w:rFonts w:ascii="Times New Roman" w:hAnsi="Times New Roman"/>
            <w:noProof/>
            <w:sz w:val="24"/>
            <w:lang w:val="lv-LV" w:eastAsia="lv-LV" w:bidi="ar-QA"/>
          </w:rPr>
          <w:t>4.2</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Lidojumu drošuma pārvaldības sistēmas prasības pakalpojumu sniedzējiem</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_Toc165617354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13</w:t>
        </w:r>
        <w:r w:rsidR="00DA6E7A" w:rsidRPr="00DA6E7A">
          <w:rPr>
            <w:rFonts w:ascii="Times New Roman" w:hAnsi="Times New Roman"/>
            <w:noProof/>
            <w:webHidden/>
            <w:sz w:val="24"/>
          </w:rPr>
          <w:fldChar w:fldCharType="end"/>
        </w:r>
      </w:hyperlink>
    </w:p>
    <w:p w14:paraId="2B09F4DF" w14:textId="183D1C75" w:rsidR="00DA6E7A" w:rsidRPr="00DA6E7A" w:rsidRDefault="00D94FFD">
      <w:pPr>
        <w:pStyle w:val="TOC3"/>
        <w:rPr>
          <w:rFonts w:ascii="Times New Roman" w:eastAsiaTheme="minorEastAsia" w:hAnsi="Times New Roman"/>
          <w:noProof/>
          <w:sz w:val="24"/>
          <w:lang w:val="lv-LV" w:eastAsia="lv-LV"/>
        </w:rPr>
      </w:pPr>
      <w:hyperlink w:anchor="_Toc165617355" w:history="1">
        <w:r w:rsidR="00DA6E7A" w:rsidRPr="00DA6E7A">
          <w:rPr>
            <w:rStyle w:val="Hyperlink"/>
            <w:rFonts w:ascii="Times New Roman" w:hAnsi="Times New Roman"/>
            <w:noProof/>
            <w:sz w:val="24"/>
            <w:lang w:val="lv-LV"/>
          </w:rPr>
          <w:t>4.2.1</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00515">
          <w:rPr>
            <w:rStyle w:val="Hyperlink"/>
            <w:rFonts w:ascii="Times New Roman" w:hAnsi="Times New Roman"/>
            <w:noProof/>
            <w:sz w:val="24"/>
            <w:lang w:val="lv-LV"/>
          </w:rPr>
          <w:t>Gaisa kuģu</w:t>
        </w:r>
        <w:r w:rsidR="00DA6E7A" w:rsidRPr="00DA6E7A">
          <w:rPr>
            <w:rStyle w:val="Hyperlink"/>
            <w:rFonts w:ascii="Times New Roman" w:hAnsi="Times New Roman"/>
            <w:noProof/>
            <w:sz w:val="24"/>
            <w:lang w:val="lv-LV"/>
          </w:rPr>
          <w:t xml:space="preserve"> un bezpilota </w:t>
        </w:r>
        <w:r w:rsidR="00DA6E7A" w:rsidRPr="00D00515">
          <w:rPr>
            <w:rStyle w:val="Hyperlink"/>
            <w:rFonts w:ascii="Times New Roman" w:hAnsi="Times New Roman"/>
            <w:noProof/>
            <w:sz w:val="24"/>
            <w:lang w:val="lv-LV"/>
          </w:rPr>
          <w:t>gaisa kuģu</w:t>
        </w:r>
        <w:r w:rsidR="00DA6E7A" w:rsidRPr="00DA6E7A">
          <w:rPr>
            <w:rStyle w:val="Hyperlink"/>
            <w:rFonts w:ascii="Times New Roman" w:hAnsi="Times New Roman"/>
            <w:noProof/>
            <w:sz w:val="24"/>
            <w:lang w:val="lv-LV"/>
          </w:rPr>
          <w:t xml:space="preserve"> ekspluatanti</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_Toc165617355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13</w:t>
        </w:r>
        <w:r w:rsidR="00DA6E7A" w:rsidRPr="00DA6E7A">
          <w:rPr>
            <w:rFonts w:ascii="Times New Roman" w:hAnsi="Times New Roman"/>
            <w:noProof/>
            <w:webHidden/>
            <w:sz w:val="24"/>
          </w:rPr>
          <w:fldChar w:fldCharType="end"/>
        </w:r>
      </w:hyperlink>
    </w:p>
    <w:p w14:paraId="3803E8DA" w14:textId="5C55DB8A" w:rsidR="00DA6E7A" w:rsidRPr="00DA6E7A" w:rsidRDefault="00D94FFD">
      <w:pPr>
        <w:pStyle w:val="TOC3"/>
        <w:rPr>
          <w:rFonts w:ascii="Times New Roman" w:eastAsiaTheme="minorEastAsia" w:hAnsi="Times New Roman"/>
          <w:noProof/>
          <w:sz w:val="24"/>
          <w:lang w:val="lv-LV" w:eastAsia="lv-LV"/>
        </w:rPr>
      </w:pPr>
      <w:hyperlink w:anchor="_Toc165617356" w:history="1">
        <w:r w:rsidR="00DA6E7A" w:rsidRPr="00DA6E7A">
          <w:rPr>
            <w:rStyle w:val="Hyperlink"/>
            <w:rFonts w:ascii="Times New Roman" w:hAnsi="Times New Roman"/>
            <w:noProof/>
            <w:sz w:val="24"/>
            <w:lang w:val="lv-LV"/>
          </w:rPr>
          <w:t>4.2.2</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Tehniskās apkopes organizācijas</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_Toc165617356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14</w:t>
        </w:r>
        <w:r w:rsidR="00DA6E7A" w:rsidRPr="00DA6E7A">
          <w:rPr>
            <w:rFonts w:ascii="Times New Roman" w:hAnsi="Times New Roman"/>
            <w:noProof/>
            <w:webHidden/>
            <w:sz w:val="24"/>
          </w:rPr>
          <w:fldChar w:fldCharType="end"/>
        </w:r>
      </w:hyperlink>
    </w:p>
    <w:p w14:paraId="0908C4DF" w14:textId="0BF4FFDF" w:rsidR="00DA6E7A" w:rsidRPr="00DA6E7A" w:rsidRDefault="00D94FFD">
      <w:pPr>
        <w:pStyle w:val="TOC3"/>
        <w:rPr>
          <w:rFonts w:ascii="Times New Roman" w:eastAsiaTheme="minorEastAsia" w:hAnsi="Times New Roman"/>
          <w:noProof/>
          <w:sz w:val="24"/>
          <w:lang w:val="lv-LV" w:eastAsia="lv-LV"/>
        </w:rPr>
      </w:pPr>
      <w:hyperlink w:anchor="_Toc165617357" w:history="1">
        <w:r w:rsidR="00DA6E7A" w:rsidRPr="00DA6E7A">
          <w:rPr>
            <w:rStyle w:val="Hyperlink"/>
            <w:rFonts w:ascii="Times New Roman" w:hAnsi="Times New Roman"/>
            <w:noProof/>
            <w:sz w:val="24"/>
            <w:lang w:val="lv-LV"/>
          </w:rPr>
          <w:t>4.2.3</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00515">
          <w:rPr>
            <w:rStyle w:val="Hyperlink"/>
            <w:rFonts w:ascii="Times New Roman" w:hAnsi="Times New Roman"/>
            <w:noProof/>
            <w:sz w:val="24"/>
            <w:lang w:val="lv-LV"/>
          </w:rPr>
          <w:t>Gaisa kuģu</w:t>
        </w:r>
        <w:r w:rsidR="00DA6E7A" w:rsidRPr="00DA6E7A">
          <w:rPr>
            <w:rStyle w:val="Hyperlink"/>
            <w:rFonts w:ascii="Times New Roman" w:hAnsi="Times New Roman"/>
            <w:noProof/>
            <w:sz w:val="24"/>
            <w:lang w:val="lv-LV"/>
          </w:rPr>
          <w:t xml:space="preserve"> lidojumu apkalpes locekļu apmācību sniedzēji, lidojumu simulācijas trenažieru kvalifikācijas sertifikātu turētāji, aviācijas medicīnas centri</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_Toc165617357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14</w:t>
        </w:r>
        <w:r w:rsidR="00DA6E7A" w:rsidRPr="00DA6E7A">
          <w:rPr>
            <w:rFonts w:ascii="Times New Roman" w:hAnsi="Times New Roman"/>
            <w:noProof/>
            <w:webHidden/>
            <w:sz w:val="24"/>
          </w:rPr>
          <w:fldChar w:fldCharType="end"/>
        </w:r>
      </w:hyperlink>
    </w:p>
    <w:p w14:paraId="3075520A" w14:textId="64D429DA" w:rsidR="00DA6E7A" w:rsidRPr="00DA6E7A" w:rsidRDefault="00D94FFD">
      <w:pPr>
        <w:pStyle w:val="TOC3"/>
        <w:rPr>
          <w:rFonts w:ascii="Times New Roman" w:eastAsiaTheme="minorEastAsia" w:hAnsi="Times New Roman"/>
          <w:noProof/>
          <w:sz w:val="24"/>
          <w:lang w:val="lv-LV" w:eastAsia="lv-LV"/>
        </w:rPr>
      </w:pPr>
      <w:hyperlink w:anchor="_Toc165617358" w:history="1">
        <w:r w:rsidR="00DA6E7A" w:rsidRPr="00DA6E7A">
          <w:rPr>
            <w:rStyle w:val="Hyperlink"/>
            <w:rFonts w:ascii="Times New Roman" w:hAnsi="Times New Roman"/>
            <w:noProof/>
            <w:sz w:val="24"/>
            <w:lang w:val="lv-LV"/>
          </w:rPr>
          <w:t>4.2.4</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Gaisa satiksmes pakalpojumu sniedzēji</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_Toc165617358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15</w:t>
        </w:r>
        <w:r w:rsidR="00DA6E7A" w:rsidRPr="00DA6E7A">
          <w:rPr>
            <w:rFonts w:ascii="Times New Roman" w:hAnsi="Times New Roman"/>
            <w:noProof/>
            <w:webHidden/>
            <w:sz w:val="24"/>
          </w:rPr>
          <w:fldChar w:fldCharType="end"/>
        </w:r>
      </w:hyperlink>
    </w:p>
    <w:p w14:paraId="1FD917DC" w14:textId="3A567F8A" w:rsidR="00DA6E7A" w:rsidRPr="00DA6E7A" w:rsidRDefault="00D94FFD">
      <w:pPr>
        <w:pStyle w:val="TOC3"/>
        <w:rPr>
          <w:rFonts w:ascii="Times New Roman" w:eastAsiaTheme="minorEastAsia" w:hAnsi="Times New Roman"/>
          <w:noProof/>
          <w:sz w:val="24"/>
          <w:lang w:val="lv-LV" w:eastAsia="lv-LV"/>
        </w:rPr>
      </w:pPr>
      <w:hyperlink w:anchor="_Toc165617359" w:history="1">
        <w:r w:rsidR="00DA6E7A" w:rsidRPr="00DA6E7A">
          <w:rPr>
            <w:rStyle w:val="Hyperlink"/>
            <w:rFonts w:ascii="Times New Roman" w:hAnsi="Times New Roman"/>
            <w:noProof/>
            <w:sz w:val="24"/>
            <w:lang w:val="lv-LV"/>
          </w:rPr>
          <w:t>4.2.5</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Lidlauku ekspluatanti</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_Toc165617359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16</w:t>
        </w:r>
        <w:r w:rsidR="00DA6E7A" w:rsidRPr="00DA6E7A">
          <w:rPr>
            <w:rFonts w:ascii="Times New Roman" w:hAnsi="Times New Roman"/>
            <w:noProof/>
            <w:webHidden/>
            <w:sz w:val="24"/>
          </w:rPr>
          <w:fldChar w:fldCharType="end"/>
        </w:r>
      </w:hyperlink>
    </w:p>
    <w:p w14:paraId="66751EAC" w14:textId="2367A7D4" w:rsidR="00DA6E7A" w:rsidRPr="00DA6E7A" w:rsidRDefault="00D94FFD">
      <w:pPr>
        <w:pStyle w:val="TOC2"/>
        <w:rPr>
          <w:rFonts w:ascii="Times New Roman" w:eastAsiaTheme="minorEastAsia" w:hAnsi="Times New Roman"/>
          <w:noProof/>
          <w:sz w:val="24"/>
          <w:lang w:val="lv-LV" w:eastAsia="lv-LV"/>
        </w:rPr>
      </w:pPr>
      <w:hyperlink w:anchor="_Toc165617360" w:history="1">
        <w:r w:rsidR="00DA6E7A" w:rsidRPr="00DA6E7A">
          <w:rPr>
            <w:rStyle w:val="Hyperlink"/>
            <w:rFonts w:ascii="Times New Roman" w:hAnsi="Times New Roman"/>
            <w:noProof/>
            <w:sz w:val="24"/>
            <w:lang w:val="lv-LV" w:eastAsia="lv-LV" w:bidi="ar-QA"/>
          </w:rPr>
          <w:t>4.3.</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Lidojumu drošuma pārvaldība</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_Toc165617360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16</w:t>
        </w:r>
        <w:r w:rsidR="00DA6E7A" w:rsidRPr="00DA6E7A">
          <w:rPr>
            <w:rFonts w:ascii="Times New Roman" w:hAnsi="Times New Roman"/>
            <w:noProof/>
            <w:webHidden/>
            <w:sz w:val="24"/>
          </w:rPr>
          <w:fldChar w:fldCharType="end"/>
        </w:r>
      </w:hyperlink>
    </w:p>
    <w:p w14:paraId="36269ED3" w14:textId="6B51E9FD" w:rsidR="00DA6E7A" w:rsidRPr="00DA6E7A" w:rsidRDefault="00D94FFD">
      <w:pPr>
        <w:pStyle w:val="TOC2"/>
        <w:rPr>
          <w:rFonts w:ascii="Times New Roman" w:eastAsiaTheme="minorEastAsia" w:hAnsi="Times New Roman"/>
          <w:noProof/>
          <w:sz w:val="24"/>
          <w:lang w:val="lv-LV" w:eastAsia="lv-LV"/>
        </w:rPr>
      </w:pPr>
      <w:hyperlink w:anchor="_Toc165617361" w:history="1">
        <w:r w:rsidR="00DA6E7A" w:rsidRPr="00DA6E7A">
          <w:rPr>
            <w:rStyle w:val="Hyperlink"/>
            <w:rFonts w:ascii="Times New Roman" w:hAnsi="Times New Roman"/>
            <w:noProof/>
            <w:sz w:val="24"/>
            <w:lang w:val="lv-LV" w:eastAsia="lv-LV" w:bidi="ar-QA"/>
          </w:rPr>
          <w:t>4.4.</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Apdraudējumu identificēšana un lidojumu drošuma risku vadība</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_Toc165617361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17</w:t>
        </w:r>
        <w:r w:rsidR="00DA6E7A" w:rsidRPr="00DA6E7A">
          <w:rPr>
            <w:rFonts w:ascii="Times New Roman" w:hAnsi="Times New Roman"/>
            <w:noProof/>
            <w:webHidden/>
            <w:sz w:val="24"/>
          </w:rPr>
          <w:fldChar w:fldCharType="end"/>
        </w:r>
      </w:hyperlink>
    </w:p>
    <w:p w14:paraId="02A7E58A" w14:textId="5A9E298F" w:rsidR="00DA6E7A" w:rsidRPr="00DA6E7A" w:rsidRDefault="00D94FFD">
      <w:pPr>
        <w:pStyle w:val="TOC1"/>
        <w:rPr>
          <w:rFonts w:ascii="Times New Roman" w:eastAsiaTheme="minorEastAsia" w:hAnsi="Times New Roman"/>
          <w:sz w:val="24"/>
          <w:szCs w:val="24"/>
          <w:lang w:eastAsia="lv-LV"/>
        </w:rPr>
      </w:pPr>
      <w:hyperlink w:anchor="_Toc165617362" w:history="1">
        <w:r w:rsidR="00DA6E7A" w:rsidRPr="00DA6E7A">
          <w:rPr>
            <w:rStyle w:val="Hyperlink"/>
            <w:rFonts w:ascii="Times New Roman" w:hAnsi="Times New Roman"/>
            <w:sz w:val="24"/>
            <w:szCs w:val="24"/>
          </w:rPr>
          <w:t>5.</w:t>
        </w:r>
        <w:r w:rsidR="00DA6E7A" w:rsidRPr="00DA6E7A">
          <w:rPr>
            <w:rFonts w:ascii="Times New Roman" w:eastAsiaTheme="minorEastAsia" w:hAnsi="Times New Roman"/>
            <w:sz w:val="24"/>
            <w:szCs w:val="24"/>
            <w:lang w:eastAsia="lv-LV"/>
          </w:rPr>
          <w:tab/>
        </w:r>
        <w:r w:rsidR="00DA6E7A" w:rsidRPr="00DA6E7A">
          <w:rPr>
            <w:rStyle w:val="Hyperlink"/>
            <w:rFonts w:ascii="Times New Roman" w:hAnsi="Times New Roman"/>
            <w:sz w:val="24"/>
            <w:szCs w:val="24"/>
          </w:rPr>
          <w:t>Lidojumu drošuma nodrošināšana</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_Toc165617362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19</w:t>
        </w:r>
        <w:r w:rsidR="00DA6E7A" w:rsidRPr="00DA6E7A">
          <w:rPr>
            <w:rFonts w:ascii="Times New Roman" w:hAnsi="Times New Roman"/>
            <w:webHidden/>
            <w:sz w:val="24"/>
            <w:szCs w:val="24"/>
          </w:rPr>
          <w:fldChar w:fldCharType="end"/>
        </w:r>
      </w:hyperlink>
    </w:p>
    <w:p w14:paraId="7E1D8D49" w14:textId="15E4E30E" w:rsidR="00DA6E7A" w:rsidRPr="00DA6E7A" w:rsidRDefault="00D94FFD">
      <w:pPr>
        <w:pStyle w:val="TOC2"/>
        <w:rPr>
          <w:rFonts w:ascii="Times New Roman" w:eastAsiaTheme="minorEastAsia" w:hAnsi="Times New Roman"/>
          <w:noProof/>
          <w:sz w:val="24"/>
          <w:lang w:val="lv-LV" w:eastAsia="lv-LV"/>
        </w:rPr>
      </w:pPr>
      <w:hyperlink w:anchor="_Toc165617363" w:history="1">
        <w:r w:rsidR="00DA6E7A" w:rsidRPr="00DA6E7A">
          <w:rPr>
            <w:rStyle w:val="Hyperlink"/>
            <w:rFonts w:ascii="Times New Roman" w:hAnsi="Times New Roman"/>
            <w:noProof/>
            <w:sz w:val="24"/>
            <w:lang w:val="lv-LV" w:eastAsia="lv-LV" w:bidi="ar-QA"/>
          </w:rPr>
          <w:t>5.1</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Lidojumu drošuma sistēmas uzraudzība</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_Toc165617363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19</w:t>
        </w:r>
        <w:r w:rsidR="00DA6E7A" w:rsidRPr="00DA6E7A">
          <w:rPr>
            <w:rFonts w:ascii="Times New Roman" w:hAnsi="Times New Roman"/>
            <w:noProof/>
            <w:webHidden/>
            <w:sz w:val="24"/>
          </w:rPr>
          <w:fldChar w:fldCharType="end"/>
        </w:r>
      </w:hyperlink>
    </w:p>
    <w:p w14:paraId="4EC22587" w14:textId="424C1A35" w:rsidR="00DA6E7A" w:rsidRPr="00DA6E7A" w:rsidRDefault="00D94FFD">
      <w:pPr>
        <w:pStyle w:val="TOC2"/>
        <w:rPr>
          <w:rFonts w:ascii="Times New Roman" w:eastAsiaTheme="minorEastAsia" w:hAnsi="Times New Roman"/>
          <w:noProof/>
          <w:sz w:val="24"/>
          <w:lang w:val="lv-LV" w:eastAsia="lv-LV"/>
        </w:rPr>
      </w:pPr>
      <w:hyperlink w:anchor="_Toc165617364" w:history="1">
        <w:r w:rsidR="00DA6E7A" w:rsidRPr="00DA6E7A">
          <w:rPr>
            <w:rStyle w:val="Hyperlink"/>
            <w:rFonts w:ascii="Times New Roman" w:hAnsi="Times New Roman"/>
            <w:noProof/>
            <w:sz w:val="24"/>
            <w:lang w:val="lv-LV" w:eastAsia="lv-LV" w:bidi="ar-QA"/>
          </w:rPr>
          <w:t>5.2</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 xml:space="preserve">Pieņemamais drošuma </w:t>
        </w:r>
        <w:r w:rsidR="00C655E0">
          <w:rPr>
            <w:rStyle w:val="Hyperlink"/>
            <w:rFonts w:ascii="Times New Roman" w:hAnsi="Times New Roman"/>
            <w:noProof/>
            <w:sz w:val="24"/>
            <w:lang w:val="lv-LV" w:eastAsia="lv-LV" w:bidi="ar-QA"/>
          </w:rPr>
          <w:t>snieguma</w:t>
        </w:r>
        <w:r w:rsidR="00DA6E7A" w:rsidRPr="00DA6E7A">
          <w:rPr>
            <w:rStyle w:val="Hyperlink"/>
            <w:rFonts w:ascii="Times New Roman" w:hAnsi="Times New Roman"/>
            <w:noProof/>
            <w:sz w:val="24"/>
            <w:lang w:val="lv-LV" w:eastAsia="lv-LV" w:bidi="ar-QA"/>
          </w:rPr>
          <w:t xml:space="preserve"> līmenis (ALoSP)</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_Toc165617364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20</w:t>
        </w:r>
        <w:r w:rsidR="00DA6E7A" w:rsidRPr="00DA6E7A">
          <w:rPr>
            <w:rFonts w:ascii="Times New Roman" w:hAnsi="Times New Roman"/>
            <w:noProof/>
            <w:webHidden/>
            <w:sz w:val="24"/>
          </w:rPr>
          <w:fldChar w:fldCharType="end"/>
        </w:r>
      </w:hyperlink>
    </w:p>
    <w:p w14:paraId="09268E21" w14:textId="7A73345A" w:rsidR="00DA6E7A" w:rsidRPr="00DA6E7A" w:rsidRDefault="00D94FFD">
      <w:pPr>
        <w:pStyle w:val="TOC1"/>
        <w:rPr>
          <w:rFonts w:ascii="Times New Roman" w:eastAsiaTheme="minorEastAsia" w:hAnsi="Times New Roman"/>
          <w:sz w:val="24"/>
          <w:szCs w:val="24"/>
          <w:lang w:eastAsia="lv-LV"/>
        </w:rPr>
      </w:pPr>
      <w:hyperlink w:anchor="_Toc165617365" w:history="1">
        <w:r w:rsidR="00DA6E7A" w:rsidRPr="00DA6E7A">
          <w:rPr>
            <w:rStyle w:val="Hyperlink"/>
            <w:rFonts w:ascii="Times New Roman" w:hAnsi="Times New Roman"/>
            <w:sz w:val="24"/>
            <w:szCs w:val="24"/>
          </w:rPr>
          <w:t>6.</w:t>
        </w:r>
        <w:r w:rsidR="00DA6E7A" w:rsidRPr="00DA6E7A">
          <w:rPr>
            <w:rFonts w:ascii="Times New Roman" w:eastAsiaTheme="minorEastAsia" w:hAnsi="Times New Roman"/>
            <w:sz w:val="24"/>
            <w:szCs w:val="24"/>
            <w:lang w:eastAsia="lv-LV"/>
          </w:rPr>
          <w:tab/>
        </w:r>
        <w:r w:rsidR="00DA6E7A" w:rsidRPr="00DA6E7A">
          <w:rPr>
            <w:rStyle w:val="Hyperlink"/>
            <w:rFonts w:ascii="Times New Roman" w:hAnsi="Times New Roman"/>
            <w:sz w:val="24"/>
            <w:szCs w:val="24"/>
          </w:rPr>
          <w:t>Lidojumu drošuma veicināšana</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_Toc165617365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21</w:t>
        </w:r>
        <w:r w:rsidR="00DA6E7A" w:rsidRPr="00DA6E7A">
          <w:rPr>
            <w:rFonts w:ascii="Times New Roman" w:hAnsi="Times New Roman"/>
            <w:webHidden/>
            <w:sz w:val="24"/>
            <w:szCs w:val="24"/>
          </w:rPr>
          <w:fldChar w:fldCharType="end"/>
        </w:r>
      </w:hyperlink>
    </w:p>
    <w:p w14:paraId="2727328D" w14:textId="71825C92" w:rsidR="00DA6E7A" w:rsidRPr="00DA6E7A" w:rsidRDefault="00D94FFD">
      <w:pPr>
        <w:pStyle w:val="TOC2"/>
        <w:rPr>
          <w:rFonts w:ascii="Times New Roman" w:eastAsiaTheme="minorEastAsia" w:hAnsi="Times New Roman"/>
          <w:noProof/>
          <w:sz w:val="24"/>
          <w:lang w:val="lv-LV" w:eastAsia="lv-LV"/>
        </w:rPr>
      </w:pPr>
      <w:hyperlink w:anchor="_Toc165617366" w:history="1">
        <w:r w:rsidR="00DA6E7A" w:rsidRPr="00DA6E7A">
          <w:rPr>
            <w:rStyle w:val="Hyperlink"/>
            <w:rFonts w:ascii="Times New Roman" w:hAnsi="Times New Roman"/>
            <w:noProof/>
            <w:sz w:val="24"/>
            <w:lang w:val="lv-LV" w:eastAsia="lv-LV" w:bidi="ar-QA"/>
          </w:rPr>
          <w:t>6.1</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Apmācība, saziņa un lidojumu drošuma informācijas izplatīšana</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_Toc165617366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21</w:t>
        </w:r>
        <w:r w:rsidR="00DA6E7A" w:rsidRPr="00DA6E7A">
          <w:rPr>
            <w:rFonts w:ascii="Times New Roman" w:hAnsi="Times New Roman"/>
            <w:noProof/>
            <w:webHidden/>
            <w:sz w:val="24"/>
          </w:rPr>
          <w:fldChar w:fldCharType="end"/>
        </w:r>
      </w:hyperlink>
    </w:p>
    <w:p w14:paraId="25CB054B" w14:textId="31264D2B" w:rsidR="00DA6E7A" w:rsidRPr="00DA6E7A" w:rsidRDefault="00D94FFD">
      <w:pPr>
        <w:pStyle w:val="TOC3"/>
        <w:rPr>
          <w:rFonts w:ascii="Times New Roman" w:eastAsiaTheme="minorEastAsia" w:hAnsi="Times New Roman"/>
          <w:noProof/>
          <w:sz w:val="24"/>
          <w:lang w:val="lv-LV" w:eastAsia="lv-LV"/>
        </w:rPr>
      </w:pPr>
      <w:hyperlink w:anchor="_Toc165617367" w:history="1">
        <w:r w:rsidR="00DA6E7A" w:rsidRPr="00DA6E7A">
          <w:rPr>
            <w:rStyle w:val="Hyperlink"/>
            <w:rFonts w:ascii="Times New Roman" w:hAnsi="Times New Roman"/>
            <w:noProof/>
            <w:sz w:val="24"/>
            <w:lang w:val="lv-LV"/>
          </w:rPr>
          <w:t>6.1.1</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Apmācība Civilās aviācijas aģentūrā</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_Toc165617367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21</w:t>
        </w:r>
        <w:r w:rsidR="00DA6E7A" w:rsidRPr="00DA6E7A">
          <w:rPr>
            <w:rFonts w:ascii="Times New Roman" w:hAnsi="Times New Roman"/>
            <w:noProof/>
            <w:webHidden/>
            <w:sz w:val="24"/>
          </w:rPr>
          <w:fldChar w:fldCharType="end"/>
        </w:r>
      </w:hyperlink>
    </w:p>
    <w:p w14:paraId="7896DF51" w14:textId="256B357A" w:rsidR="00DA6E7A" w:rsidRPr="00DA6E7A" w:rsidRDefault="00D94FFD">
      <w:pPr>
        <w:pStyle w:val="TOC3"/>
        <w:rPr>
          <w:rFonts w:ascii="Times New Roman" w:eastAsiaTheme="minorEastAsia" w:hAnsi="Times New Roman"/>
          <w:noProof/>
          <w:sz w:val="24"/>
          <w:lang w:val="lv-LV" w:eastAsia="lv-LV"/>
        </w:rPr>
      </w:pPr>
      <w:hyperlink w:anchor="_Toc165617368" w:history="1">
        <w:r w:rsidR="00DA6E7A" w:rsidRPr="00DA6E7A">
          <w:rPr>
            <w:rStyle w:val="Hyperlink"/>
            <w:rFonts w:ascii="Times New Roman" w:hAnsi="Times New Roman"/>
            <w:noProof/>
            <w:sz w:val="24"/>
            <w:lang w:val="lv-LV"/>
          </w:rPr>
          <w:t>6.1.2</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Saziņa un informācijas izplatīšana Civilās aviācijas aģentūrā</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_Toc165617368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21</w:t>
        </w:r>
        <w:r w:rsidR="00DA6E7A" w:rsidRPr="00DA6E7A">
          <w:rPr>
            <w:rFonts w:ascii="Times New Roman" w:hAnsi="Times New Roman"/>
            <w:noProof/>
            <w:webHidden/>
            <w:sz w:val="24"/>
          </w:rPr>
          <w:fldChar w:fldCharType="end"/>
        </w:r>
      </w:hyperlink>
    </w:p>
    <w:p w14:paraId="4F0214CB" w14:textId="1CEF4E68" w:rsidR="00DA6E7A" w:rsidRPr="00DA6E7A" w:rsidRDefault="00D94FFD">
      <w:pPr>
        <w:pStyle w:val="TOC2"/>
        <w:rPr>
          <w:rFonts w:ascii="Times New Roman" w:eastAsiaTheme="minorEastAsia" w:hAnsi="Times New Roman"/>
          <w:noProof/>
          <w:sz w:val="24"/>
          <w:lang w:val="lv-LV" w:eastAsia="lv-LV"/>
        </w:rPr>
      </w:pPr>
      <w:hyperlink w:anchor="_Toc165617369" w:history="1">
        <w:r w:rsidR="00DA6E7A" w:rsidRPr="00DA6E7A">
          <w:rPr>
            <w:rStyle w:val="Hyperlink"/>
            <w:rFonts w:ascii="Times New Roman" w:hAnsi="Times New Roman"/>
            <w:noProof/>
            <w:sz w:val="24"/>
            <w:lang w:val="lv-LV" w:eastAsia="lv-LV" w:bidi="ar-QA"/>
          </w:rPr>
          <w:t>6.2</w:t>
        </w:r>
        <w:r w:rsidR="00CD7F75">
          <w:rPr>
            <w:rStyle w:val="Hyperlink"/>
            <w:rFonts w:ascii="Times New Roman" w:hAnsi="Times New Roman"/>
            <w:noProof/>
            <w:sz w:val="24"/>
            <w:lang w:val="lv-LV" w:eastAsia="lv-LV" w:bidi="ar-QA"/>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eastAsia="lv-LV" w:bidi="ar-QA"/>
          </w:rPr>
          <w:t>Apmācība, saziņa un lidojumu drošuma informācijas izplatīšana ārpus Civilās aviācijas aģentūras</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_Toc165617369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21</w:t>
        </w:r>
        <w:r w:rsidR="00DA6E7A" w:rsidRPr="00DA6E7A">
          <w:rPr>
            <w:rFonts w:ascii="Times New Roman" w:hAnsi="Times New Roman"/>
            <w:noProof/>
            <w:webHidden/>
            <w:sz w:val="24"/>
          </w:rPr>
          <w:fldChar w:fldCharType="end"/>
        </w:r>
      </w:hyperlink>
    </w:p>
    <w:p w14:paraId="1DE49F04" w14:textId="239FB164" w:rsidR="00DA6E7A" w:rsidRPr="00DA6E7A" w:rsidRDefault="00D94FFD">
      <w:pPr>
        <w:pStyle w:val="TOC3"/>
        <w:rPr>
          <w:rFonts w:ascii="Times New Roman" w:eastAsiaTheme="minorEastAsia" w:hAnsi="Times New Roman"/>
          <w:noProof/>
          <w:sz w:val="24"/>
          <w:lang w:val="lv-LV" w:eastAsia="lv-LV"/>
        </w:rPr>
      </w:pPr>
      <w:hyperlink w:anchor="_Toc165617370" w:history="1">
        <w:r w:rsidR="00DA6E7A" w:rsidRPr="00DA6E7A">
          <w:rPr>
            <w:rStyle w:val="Hyperlink"/>
            <w:rFonts w:ascii="Times New Roman" w:hAnsi="Times New Roman"/>
            <w:noProof/>
            <w:sz w:val="24"/>
            <w:lang w:val="lv-LV"/>
          </w:rPr>
          <w:t>6.2.1</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Apmācība ārpus Civilās aviācijas aģentūras</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_Toc165617370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21</w:t>
        </w:r>
        <w:r w:rsidR="00DA6E7A" w:rsidRPr="00DA6E7A">
          <w:rPr>
            <w:rFonts w:ascii="Times New Roman" w:hAnsi="Times New Roman"/>
            <w:noProof/>
            <w:webHidden/>
            <w:sz w:val="24"/>
          </w:rPr>
          <w:fldChar w:fldCharType="end"/>
        </w:r>
      </w:hyperlink>
    </w:p>
    <w:p w14:paraId="66B52C2D" w14:textId="4065195A" w:rsidR="00DA6E7A" w:rsidRPr="00DA6E7A" w:rsidRDefault="00D94FFD">
      <w:pPr>
        <w:pStyle w:val="TOC3"/>
        <w:rPr>
          <w:rFonts w:ascii="Times New Roman" w:eastAsiaTheme="minorEastAsia" w:hAnsi="Times New Roman"/>
          <w:noProof/>
          <w:sz w:val="24"/>
          <w:lang w:val="lv-LV" w:eastAsia="lv-LV"/>
        </w:rPr>
      </w:pPr>
      <w:hyperlink w:anchor="_Toc165617371" w:history="1">
        <w:r w:rsidR="00DA6E7A" w:rsidRPr="00DA6E7A">
          <w:rPr>
            <w:rStyle w:val="Hyperlink"/>
            <w:rFonts w:ascii="Times New Roman" w:hAnsi="Times New Roman"/>
            <w:noProof/>
            <w:sz w:val="24"/>
            <w:lang w:val="lv-LV"/>
          </w:rPr>
          <w:t>6.2.2</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Saziņa un lidojumu drošuma informācijas izplatīšana ārpus Civilās aviācijas aģentūras</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_Toc165617371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21</w:t>
        </w:r>
        <w:r w:rsidR="00DA6E7A" w:rsidRPr="00DA6E7A">
          <w:rPr>
            <w:rFonts w:ascii="Times New Roman" w:hAnsi="Times New Roman"/>
            <w:noProof/>
            <w:webHidden/>
            <w:sz w:val="24"/>
          </w:rPr>
          <w:fldChar w:fldCharType="end"/>
        </w:r>
      </w:hyperlink>
    </w:p>
    <w:p w14:paraId="4F6C9E60" w14:textId="018A6B3D" w:rsidR="00DA6E7A" w:rsidRPr="00DA6E7A" w:rsidRDefault="00D94FFD">
      <w:pPr>
        <w:pStyle w:val="TOC3"/>
        <w:rPr>
          <w:rFonts w:ascii="Times New Roman" w:eastAsiaTheme="minorEastAsia" w:hAnsi="Times New Roman"/>
          <w:noProof/>
          <w:sz w:val="24"/>
          <w:lang w:val="lv-LV" w:eastAsia="lv-LV"/>
        </w:rPr>
      </w:pPr>
      <w:hyperlink w:anchor="_Toc165617372" w:history="1">
        <w:r w:rsidR="00DA6E7A" w:rsidRPr="00DA6E7A">
          <w:rPr>
            <w:rStyle w:val="Hyperlink"/>
            <w:rFonts w:ascii="Times New Roman" w:hAnsi="Times New Roman"/>
            <w:noProof/>
            <w:sz w:val="24"/>
            <w:lang w:val="lv-LV"/>
          </w:rPr>
          <w:t>6.2.3</w:t>
        </w:r>
        <w:r w:rsidR="00CD7F75">
          <w:rPr>
            <w:rStyle w:val="Hyperlink"/>
            <w:rFonts w:ascii="Times New Roman" w:hAnsi="Times New Roman"/>
            <w:noProof/>
            <w:sz w:val="24"/>
            <w:lang w:val="lv-LV"/>
          </w:rPr>
          <w:t>.</w:t>
        </w:r>
        <w:r w:rsidR="00DA6E7A" w:rsidRPr="00DA6E7A">
          <w:rPr>
            <w:rFonts w:ascii="Times New Roman" w:eastAsiaTheme="minorEastAsia" w:hAnsi="Times New Roman"/>
            <w:noProof/>
            <w:sz w:val="24"/>
            <w:lang w:val="lv-LV" w:eastAsia="lv-LV"/>
          </w:rPr>
          <w:tab/>
        </w:r>
        <w:r w:rsidR="00DA6E7A" w:rsidRPr="00DA6E7A">
          <w:rPr>
            <w:rStyle w:val="Hyperlink"/>
            <w:rFonts w:ascii="Times New Roman" w:hAnsi="Times New Roman"/>
            <w:noProof/>
            <w:sz w:val="24"/>
            <w:lang w:val="lv-LV"/>
          </w:rPr>
          <w:t>Lidojumu drošuma datu aprite</w:t>
        </w:r>
        <w:r w:rsidR="00DA6E7A" w:rsidRPr="00DA6E7A">
          <w:rPr>
            <w:rFonts w:ascii="Times New Roman" w:hAnsi="Times New Roman"/>
            <w:noProof/>
            <w:webHidden/>
            <w:sz w:val="24"/>
          </w:rPr>
          <w:tab/>
        </w:r>
        <w:r w:rsidR="00DA6E7A" w:rsidRPr="00DA6E7A">
          <w:rPr>
            <w:rFonts w:ascii="Times New Roman" w:hAnsi="Times New Roman"/>
            <w:noProof/>
            <w:webHidden/>
            <w:sz w:val="24"/>
          </w:rPr>
          <w:fldChar w:fldCharType="begin"/>
        </w:r>
        <w:r w:rsidR="00DA6E7A" w:rsidRPr="00DA6E7A">
          <w:rPr>
            <w:rFonts w:ascii="Times New Roman" w:hAnsi="Times New Roman"/>
            <w:noProof/>
            <w:webHidden/>
            <w:sz w:val="24"/>
          </w:rPr>
          <w:instrText xml:space="preserve"> PAGEREF _Toc165617372 \h </w:instrText>
        </w:r>
        <w:r w:rsidR="00DA6E7A" w:rsidRPr="00DA6E7A">
          <w:rPr>
            <w:rFonts w:ascii="Times New Roman" w:hAnsi="Times New Roman"/>
            <w:noProof/>
            <w:webHidden/>
            <w:sz w:val="24"/>
          </w:rPr>
        </w:r>
        <w:r w:rsidR="00DA6E7A" w:rsidRPr="00DA6E7A">
          <w:rPr>
            <w:rFonts w:ascii="Times New Roman" w:hAnsi="Times New Roman"/>
            <w:noProof/>
            <w:webHidden/>
            <w:sz w:val="24"/>
          </w:rPr>
          <w:fldChar w:fldCharType="separate"/>
        </w:r>
        <w:r w:rsidR="008017FD">
          <w:rPr>
            <w:rFonts w:ascii="Times New Roman" w:hAnsi="Times New Roman"/>
            <w:noProof/>
            <w:webHidden/>
            <w:sz w:val="24"/>
          </w:rPr>
          <w:t>22</w:t>
        </w:r>
        <w:r w:rsidR="00DA6E7A" w:rsidRPr="00DA6E7A">
          <w:rPr>
            <w:rFonts w:ascii="Times New Roman" w:hAnsi="Times New Roman"/>
            <w:noProof/>
            <w:webHidden/>
            <w:sz w:val="24"/>
          </w:rPr>
          <w:fldChar w:fldCharType="end"/>
        </w:r>
      </w:hyperlink>
    </w:p>
    <w:p w14:paraId="1504B586" w14:textId="3640B8F6" w:rsidR="00DA6E7A" w:rsidRPr="00DA6E7A" w:rsidRDefault="00D94FFD">
      <w:pPr>
        <w:pStyle w:val="TOC1"/>
        <w:rPr>
          <w:rFonts w:ascii="Times New Roman" w:eastAsiaTheme="minorEastAsia" w:hAnsi="Times New Roman"/>
          <w:sz w:val="24"/>
          <w:szCs w:val="24"/>
          <w:lang w:eastAsia="lv-LV"/>
        </w:rPr>
      </w:pPr>
      <w:hyperlink w:anchor="_Toc165617373" w:history="1">
        <w:r w:rsidR="00DA6E7A" w:rsidRPr="00DA6E7A">
          <w:rPr>
            <w:rStyle w:val="Hyperlink"/>
            <w:rFonts w:ascii="Times New Roman" w:hAnsi="Times New Roman"/>
            <w:sz w:val="24"/>
            <w:szCs w:val="24"/>
          </w:rPr>
          <w:t>Latvijas Republikas civilās aviācijas gaisa kuģu lidojumu drošuma politikas paziņojums</w:t>
        </w:r>
        <w:r w:rsidR="00DA6E7A" w:rsidRPr="00DA6E7A">
          <w:rPr>
            <w:rFonts w:ascii="Times New Roman" w:hAnsi="Times New Roman"/>
            <w:webHidden/>
            <w:sz w:val="24"/>
            <w:szCs w:val="24"/>
          </w:rPr>
          <w:tab/>
        </w:r>
        <w:r w:rsidR="00DA6E7A" w:rsidRPr="00DA6E7A">
          <w:rPr>
            <w:rFonts w:ascii="Times New Roman" w:hAnsi="Times New Roman"/>
            <w:webHidden/>
            <w:sz w:val="24"/>
            <w:szCs w:val="24"/>
          </w:rPr>
          <w:fldChar w:fldCharType="begin"/>
        </w:r>
        <w:r w:rsidR="00DA6E7A" w:rsidRPr="00DA6E7A">
          <w:rPr>
            <w:rFonts w:ascii="Times New Roman" w:hAnsi="Times New Roman"/>
            <w:webHidden/>
            <w:sz w:val="24"/>
            <w:szCs w:val="24"/>
          </w:rPr>
          <w:instrText xml:space="preserve"> PAGEREF _Toc165617373 \h </w:instrText>
        </w:r>
        <w:r w:rsidR="00DA6E7A" w:rsidRPr="00DA6E7A">
          <w:rPr>
            <w:rFonts w:ascii="Times New Roman" w:hAnsi="Times New Roman"/>
            <w:webHidden/>
            <w:sz w:val="24"/>
            <w:szCs w:val="24"/>
          </w:rPr>
        </w:r>
        <w:r w:rsidR="00DA6E7A" w:rsidRPr="00DA6E7A">
          <w:rPr>
            <w:rFonts w:ascii="Times New Roman" w:hAnsi="Times New Roman"/>
            <w:webHidden/>
            <w:sz w:val="24"/>
            <w:szCs w:val="24"/>
          </w:rPr>
          <w:fldChar w:fldCharType="separate"/>
        </w:r>
        <w:r w:rsidR="008017FD">
          <w:rPr>
            <w:rFonts w:ascii="Times New Roman" w:hAnsi="Times New Roman"/>
            <w:webHidden/>
            <w:sz w:val="24"/>
            <w:szCs w:val="24"/>
          </w:rPr>
          <w:t>24</w:t>
        </w:r>
        <w:r w:rsidR="00DA6E7A" w:rsidRPr="00DA6E7A">
          <w:rPr>
            <w:rFonts w:ascii="Times New Roman" w:hAnsi="Times New Roman"/>
            <w:webHidden/>
            <w:sz w:val="24"/>
            <w:szCs w:val="24"/>
          </w:rPr>
          <w:fldChar w:fldCharType="end"/>
        </w:r>
      </w:hyperlink>
    </w:p>
    <w:p w14:paraId="23844A5E" w14:textId="0B0BBB2A" w:rsidR="00D51A26" w:rsidRPr="00DA6E7A" w:rsidRDefault="00D2206B" w:rsidP="00312B5A">
      <w:pPr>
        <w:pStyle w:val="ListParagraph"/>
        <w:spacing w:before="120" w:after="120"/>
        <w:ind w:left="567"/>
        <w:contextualSpacing w:val="0"/>
        <w:jc w:val="both"/>
        <w:rPr>
          <w:rFonts w:ascii="Times New Roman" w:hAnsi="Times New Roman"/>
          <w:sz w:val="24"/>
          <w:lang w:val="lv-LV"/>
        </w:rPr>
      </w:pPr>
      <w:r w:rsidRPr="00DA6E7A">
        <w:rPr>
          <w:rFonts w:ascii="Times New Roman" w:hAnsi="Times New Roman"/>
          <w:sz w:val="24"/>
          <w:lang w:val="lv-LV"/>
        </w:rPr>
        <w:fldChar w:fldCharType="end"/>
      </w:r>
      <w:r w:rsidR="00DC078A" w:rsidRPr="00DA6E7A">
        <w:rPr>
          <w:rFonts w:ascii="Times New Roman" w:hAnsi="Times New Roman"/>
          <w:sz w:val="24"/>
          <w:lang w:val="lv-LV"/>
        </w:rPr>
        <w:t xml:space="preserve">1. </w:t>
      </w:r>
      <w:r w:rsidR="00790986" w:rsidRPr="00DA6E7A">
        <w:rPr>
          <w:rFonts w:ascii="Times New Roman" w:hAnsi="Times New Roman"/>
          <w:sz w:val="24"/>
          <w:lang w:val="lv-LV"/>
        </w:rPr>
        <w:t xml:space="preserve">pielikums: </w:t>
      </w:r>
      <w:r w:rsidR="00D51A26" w:rsidRPr="00DA6E7A">
        <w:rPr>
          <w:rFonts w:ascii="Times New Roman" w:hAnsi="Times New Roman"/>
          <w:sz w:val="24"/>
          <w:lang w:val="lv-LV"/>
        </w:rPr>
        <w:t>Institūciju sadarbības shēma lidojumu drošuma jomā</w:t>
      </w:r>
    </w:p>
    <w:p w14:paraId="4D2236C6" w14:textId="70A5FC17" w:rsidR="00682A89" w:rsidRPr="00DA6E7A" w:rsidRDefault="00DC078A" w:rsidP="00312B5A">
      <w:pPr>
        <w:pStyle w:val="ListParagraph"/>
        <w:spacing w:before="120" w:after="120"/>
        <w:ind w:left="567"/>
        <w:contextualSpacing w:val="0"/>
        <w:jc w:val="both"/>
        <w:rPr>
          <w:rFonts w:ascii="Times New Roman" w:hAnsi="Times New Roman"/>
          <w:sz w:val="24"/>
          <w:lang w:val="lv-LV"/>
        </w:rPr>
      </w:pPr>
      <w:r w:rsidRPr="00DA6E7A">
        <w:rPr>
          <w:rFonts w:ascii="Times New Roman" w:hAnsi="Times New Roman"/>
          <w:sz w:val="24"/>
          <w:lang w:val="lv-LV"/>
        </w:rPr>
        <w:t xml:space="preserve">2. </w:t>
      </w:r>
      <w:r w:rsidR="00682A89" w:rsidRPr="00DA6E7A">
        <w:rPr>
          <w:rFonts w:ascii="Times New Roman" w:hAnsi="Times New Roman"/>
          <w:sz w:val="24"/>
          <w:lang w:val="lv-LV"/>
        </w:rPr>
        <w:t>pielikums</w:t>
      </w:r>
      <w:r w:rsidR="00312B5A" w:rsidRPr="00DA6E7A">
        <w:rPr>
          <w:rFonts w:ascii="Times New Roman" w:hAnsi="Times New Roman"/>
          <w:sz w:val="24"/>
          <w:lang w:val="lv-LV"/>
        </w:rPr>
        <w:t>:</w:t>
      </w:r>
      <w:r w:rsidR="00682A89" w:rsidRPr="00DA6E7A">
        <w:rPr>
          <w:rFonts w:ascii="Times New Roman" w:hAnsi="Times New Roman"/>
          <w:sz w:val="24"/>
          <w:lang w:val="lv-LV"/>
        </w:rPr>
        <w:t xml:space="preserve"> Latvijas Republikas civilās aviācijas gaisa kuģu lidojumu drošuma plāns</w:t>
      </w:r>
    </w:p>
    <w:p w14:paraId="1803BED9" w14:textId="77777777" w:rsidR="004774A7" w:rsidRDefault="004774A7">
      <w:pPr>
        <w:rPr>
          <w:lang w:val="lv-LV"/>
        </w:rPr>
      </w:pPr>
      <w:r>
        <w:rPr>
          <w:lang w:val="lv-LV"/>
        </w:rPr>
        <w:br w:type="page"/>
      </w:r>
    </w:p>
    <w:p w14:paraId="62BD3C83" w14:textId="7D55980A" w:rsidR="005A1AA2" w:rsidRPr="008C220D" w:rsidRDefault="007147FC" w:rsidP="00E90958">
      <w:pPr>
        <w:pStyle w:val="Heading1"/>
        <w:spacing w:before="120" w:after="120"/>
        <w:rPr>
          <w:rFonts w:ascii="Times New Roman" w:hAnsi="Times New Roman" w:cs="Times New Roman"/>
          <w:lang w:val="lv-LV"/>
        </w:rPr>
      </w:pPr>
      <w:bookmarkStart w:id="1" w:name="_Toc165617343"/>
      <w:r w:rsidRPr="008C220D">
        <w:rPr>
          <w:rFonts w:ascii="Times New Roman" w:hAnsi="Times New Roman" w:cs="Times New Roman"/>
          <w:lang w:val="lv-LV"/>
        </w:rPr>
        <w:lastRenderedPageBreak/>
        <w:t>Priekšvārds</w:t>
      </w:r>
      <w:bookmarkEnd w:id="1"/>
    </w:p>
    <w:p w14:paraId="1AF3A2B6" w14:textId="45E79728" w:rsidR="00102978" w:rsidRPr="002F5ACC" w:rsidRDefault="00A27939" w:rsidP="002F5ACC">
      <w:pPr>
        <w:spacing w:before="120" w:after="120"/>
        <w:ind w:firstLine="720"/>
        <w:jc w:val="both"/>
        <w:rPr>
          <w:rFonts w:ascii="Times New Roman" w:hAnsi="Times New Roman"/>
          <w:sz w:val="24"/>
          <w:szCs w:val="22"/>
          <w:lang w:val="lv-LV"/>
        </w:rPr>
      </w:pPr>
      <w:r w:rsidRPr="002F5ACC">
        <w:rPr>
          <w:rFonts w:ascii="Times New Roman" w:hAnsi="Times New Roman"/>
          <w:sz w:val="24"/>
          <w:szCs w:val="22"/>
          <w:lang w:val="lv-LV"/>
        </w:rPr>
        <w:t xml:space="preserve">Latvija kā viena no </w:t>
      </w:r>
      <w:r w:rsidR="005C0062" w:rsidRPr="002F5ACC">
        <w:rPr>
          <w:rFonts w:ascii="Times New Roman" w:hAnsi="Times New Roman"/>
          <w:sz w:val="24"/>
          <w:szCs w:val="22"/>
          <w:lang w:val="lv-LV"/>
        </w:rPr>
        <w:t>Starptautiskās Civilās aviācijas organizācijas (ICAO) dalībvalst</w:t>
      </w:r>
      <w:r w:rsidRPr="002F5ACC">
        <w:rPr>
          <w:rFonts w:ascii="Times New Roman" w:hAnsi="Times New Roman"/>
          <w:sz w:val="24"/>
          <w:szCs w:val="22"/>
          <w:lang w:val="lv-LV"/>
        </w:rPr>
        <w:t>īm, lai</w:t>
      </w:r>
      <w:r w:rsidR="005C0062" w:rsidRPr="002F5ACC">
        <w:rPr>
          <w:rFonts w:ascii="Times New Roman" w:hAnsi="Times New Roman"/>
          <w:sz w:val="24"/>
          <w:szCs w:val="22"/>
          <w:lang w:val="lv-LV"/>
        </w:rPr>
        <w:t xml:space="preserve"> nodrošināt</w:t>
      </w:r>
      <w:r w:rsidRPr="002F5ACC">
        <w:rPr>
          <w:rFonts w:ascii="Times New Roman" w:hAnsi="Times New Roman"/>
          <w:sz w:val="24"/>
          <w:szCs w:val="22"/>
          <w:lang w:val="lv-LV"/>
        </w:rPr>
        <w:t>u</w:t>
      </w:r>
      <w:r w:rsidR="005C0062" w:rsidRPr="002F5ACC">
        <w:rPr>
          <w:rFonts w:ascii="Times New Roman" w:hAnsi="Times New Roman"/>
          <w:sz w:val="24"/>
          <w:szCs w:val="22"/>
          <w:lang w:val="lv-LV"/>
        </w:rPr>
        <w:t xml:space="preserve"> </w:t>
      </w:r>
      <w:r w:rsidR="00FE28EC" w:rsidRPr="002F5ACC">
        <w:rPr>
          <w:rFonts w:ascii="Times New Roman" w:hAnsi="Times New Roman"/>
          <w:sz w:val="24"/>
          <w:szCs w:val="22"/>
          <w:lang w:val="lv-LV"/>
        </w:rPr>
        <w:t>augstu</w:t>
      </w:r>
      <w:r w:rsidR="005C0062" w:rsidRPr="002F5ACC">
        <w:rPr>
          <w:rFonts w:ascii="Times New Roman" w:hAnsi="Times New Roman"/>
          <w:sz w:val="24"/>
          <w:szCs w:val="22"/>
          <w:lang w:val="lv-LV"/>
        </w:rPr>
        <w:t xml:space="preserve"> </w:t>
      </w:r>
      <w:r w:rsidRPr="00C24CA5">
        <w:rPr>
          <w:rFonts w:ascii="Times New Roman" w:hAnsi="Times New Roman"/>
          <w:sz w:val="24"/>
          <w:szCs w:val="22"/>
          <w:lang w:val="lv-LV"/>
        </w:rPr>
        <w:t xml:space="preserve">gaisa kuģu </w:t>
      </w:r>
      <w:r w:rsidR="005C0062" w:rsidRPr="00C24CA5">
        <w:rPr>
          <w:rFonts w:ascii="Times New Roman" w:hAnsi="Times New Roman"/>
          <w:sz w:val="24"/>
          <w:szCs w:val="22"/>
          <w:lang w:val="lv-LV"/>
        </w:rPr>
        <w:t>lidojum</w:t>
      </w:r>
      <w:r w:rsidRPr="00C24CA5">
        <w:rPr>
          <w:rFonts w:ascii="Times New Roman" w:hAnsi="Times New Roman"/>
          <w:sz w:val="24"/>
          <w:szCs w:val="22"/>
          <w:lang w:val="lv-LV"/>
        </w:rPr>
        <w:t>u</w:t>
      </w:r>
      <w:r w:rsidR="005C0062" w:rsidRPr="00C24CA5">
        <w:rPr>
          <w:rFonts w:ascii="Times New Roman" w:hAnsi="Times New Roman"/>
          <w:sz w:val="24"/>
          <w:szCs w:val="22"/>
          <w:lang w:val="lv-LV"/>
        </w:rPr>
        <w:t xml:space="preserve"> droš</w:t>
      </w:r>
      <w:r w:rsidR="00102978" w:rsidRPr="00C24CA5">
        <w:rPr>
          <w:rFonts w:ascii="Times New Roman" w:hAnsi="Times New Roman"/>
          <w:sz w:val="24"/>
          <w:szCs w:val="22"/>
          <w:lang w:val="lv-LV"/>
        </w:rPr>
        <w:t>uma</w:t>
      </w:r>
      <w:r w:rsidR="00476B38" w:rsidRPr="00C24CA5">
        <w:rPr>
          <w:rFonts w:ascii="Times New Roman" w:hAnsi="Times New Roman"/>
          <w:sz w:val="24"/>
          <w:szCs w:val="22"/>
          <w:lang w:val="lv-LV"/>
        </w:rPr>
        <w:t xml:space="preserve"> (turpmāk – lidojumu drošums)</w:t>
      </w:r>
      <w:r w:rsidR="005C0062" w:rsidRPr="00C24CA5">
        <w:rPr>
          <w:rFonts w:ascii="Times New Roman" w:hAnsi="Times New Roman"/>
          <w:sz w:val="24"/>
          <w:szCs w:val="22"/>
          <w:lang w:val="lv-LV"/>
        </w:rPr>
        <w:t xml:space="preserve"> līmeni</w:t>
      </w:r>
      <w:r w:rsidR="00FE28EC" w:rsidRPr="00C24CA5">
        <w:rPr>
          <w:rFonts w:ascii="Times New Roman" w:hAnsi="Times New Roman"/>
          <w:sz w:val="24"/>
          <w:szCs w:val="22"/>
          <w:lang w:val="lv-LV"/>
        </w:rPr>
        <w:t xml:space="preserve"> un samazināt</w:t>
      </w:r>
      <w:r w:rsidR="00102978" w:rsidRPr="00C24CA5">
        <w:rPr>
          <w:rFonts w:ascii="Times New Roman" w:hAnsi="Times New Roman"/>
          <w:sz w:val="24"/>
          <w:szCs w:val="22"/>
          <w:lang w:val="lv-LV"/>
        </w:rPr>
        <w:t>u</w:t>
      </w:r>
      <w:r w:rsidR="00FE28EC" w:rsidRPr="00C24CA5">
        <w:rPr>
          <w:rFonts w:ascii="Times New Roman" w:hAnsi="Times New Roman"/>
          <w:sz w:val="24"/>
          <w:szCs w:val="22"/>
          <w:lang w:val="lv-LV"/>
        </w:rPr>
        <w:t xml:space="preserve"> aviācijas nelaimes gadījumu iespējamību</w:t>
      </w:r>
      <w:r w:rsidR="005C0062" w:rsidRPr="00C24CA5">
        <w:rPr>
          <w:rFonts w:ascii="Times New Roman" w:hAnsi="Times New Roman"/>
          <w:sz w:val="24"/>
          <w:szCs w:val="22"/>
          <w:lang w:val="lv-LV"/>
        </w:rPr>
        <w:t xml:space="preserve">, </w:t>
      </w:r>
      <w:r w:rsidR="00102978" w:rsidRPr="00C24CA5">
        <w:rPr>
          <w:rFonts w:ascii="Times New Roman" w:hAnsi="Times New Roman"/>
          <w:sz w:val="24"/>
          <w:szCs w:val="22"/>
          <w:lang w:val="lv-LV"/>
        </w:rPr>
        <w:t xml:space="preserve">atbilstoši </w:t>
      </w:r>
      <w:r w:rsidR="00725565" w:rsidRPr="00874048">
        <w:rPr>
          <w:rFonts w:ascii="Times New Roman" w:eastAsia="Calibri" w:hAnsi="Times New Roman"/>
          <w:sz w:val="24"/>
          <w:szCs w:val="22"/>
          <w:lang w:val="lv-LV" w:eastAsia="en-US"/>
        </w:rPr>
        <w:t xml:space="preserve">1944.gada </w:t>
      </w:r>
      <w:r w:rsidR="008151E3" w:rsidRPr="00874048">
        <w:rPr>
          <w:rFonts w:ascii="Times New Roman" w:eastAsia="Calibri" w:hAnsi="Times New Roman"/>
          <w:sz w:val="24"/>
          <w:szCs w:val="22"/>
          <w:lang w:val="lv-LV" w:eastAsia="en-US"/>
        </w:rPr>
        <w:t>7</w:t>
      </w:r>
      <w:r w:rsidR="00725565" w:rsidRPr="00874048">
        <w:rPr>
          <w:rFonts w:ascii="Times New Roman" w:eastAsia="Calibri" w:hAnsi="Times New Roman"/>
          <w:sz w:val="24"/>
          <w:szCs w:val="22"/>
          <w:lang w:val="lv-LV" w:eastAsia="en-US"/>
        </w:rPr>
        <w:t xml:space="preserve">.decembra </w:t>
      </w:r>
      <w:r w:rsidR="00725565" w:rsidRPr="00874048">
        <w:rPr>
          <w:rFonts w:ascii="Times New Roman" w:eastAsia="Calibri" w:hAnsi="Times New Roman"/>
          <w:i/>
          <w:sz w:val="24"/>
          <w:szCs w:val="22"/>
          <w:lang w:val="lv-LV" w:eastAsia="en-US"/>
        </w:rPr>
        <w:t>Konvencijas par starptautisko civilo aviāciju</w:t>
      </w:r>
      <w:r w:rsidR="00725565" w:rsidRPr="00874048">
        <w:rPr>
          <w:rFonts w:ascii="Times New Roman" w:eastAsia="Calibri" w:hAnsi="Times New Roman"/>
          <w:sz w:val="24"/>
          <w:szCs w:val="22"/>
          <w:lang w:val="lv-LV" w:eastAsia="en-US"/>
        </w:rPr>
        <w:t xml:space="preserve"> (turpmāk – Čikāgas konvencija)</w:t>
      </w:r>
      <w:r w:rsidR="005C0062" w:rsidRPr="00874048">
        <w:rPr>
          <w:rFonts w:ascii="Times New Roman" w:hAnsi="Times New Roman"/>
          <w:sz w:val="24"/>
          <w:szCs w:val="22"/>
          <w:lang w:val="lv-LV"/>
        </w:rPr>
        <w:t xml:space="preserve"> </w:t>
      </w:r>
      <w:r w:rsidR="00102978" w:rsidRPr="00CD7F75">
        <w:rPr>
          <w:rFonts w:ascii="Times New Roman" w:hAnsi="Times New Roman"/>
          <w:sz w:val="24"/>
          <w:szCs w:val="22"/>
          <w:lang w:val="lv-LV"/>
        </w:rPr>
        <w:t>19.pielikuma</w:t>
      </w:r>
      <w:r w:rsidR="00102978" w:rsidRPr="002F5ACC">
        <w:rPr>
          <w:rFonts w:ascii="Times New Roman" w:hAnsi="Times New Roman"/>
          <w:sz w:val="24"/>
          <w:szCs w:val="22"/>
          <w:lang w:val="lv-LV"/>
        </w:rPr>
        <w:t xml:space="preserve"> prasībā</w:t>
      </w:r>
      <w:r w:rsidR="005C0062" w:rsidRPr="002F5ACC">
        <w:rPr>
          <w:rFonts w:ascii="Times New Roman" w:hAnsi="Times New Roman"/>
          <w:sz w:val="24"/>
          <w:szCs w:val="22"/>
          <w:lang w:val="lv-LV"/>
        </w:rPr>
        <w:t>m ir</w:t>
      </w:r>
      <w:r w:rsidR="00102978" w:rsidRPr="002F5ACC">
        <w:rPr>
          <w:rFonts w:ascii="Times New Roman" w:hAnsi="Times New Roman"/>
          <w:sz w:val="24"/>
          <w:szCs w:val="22"/>
          <w:lang w:val="lv-LV"/>
        </w:rPr>
        <w:t xml:space="preserve"> </w:t>
      </w:r>
      <w:r w:rsidR="005C0062" w:rsidRPr="002F5ACC">
        <w:rPr>
          <w:rFonts w:ascii="Times New Roman" w:hAnsi="Times New Roman"/>
          <w:sz w:val="24"/>
          <w:szCs w:val="22"/>
          <w:lang w:val="lv-LV"/>
        </w:rPr>
        <w:t>izstrādā</w:t>
      </w:r>
      <w:r w:rsidR="00102978" w:rsidRPr="002F5ACC">
        <w:rPr>
          <w:rFonts w:ascii="Times New Roman" w:hAnsi="Times New Roman"/>
          <w:sz w:val="24"/>
          <w:szCs w:val="22"/>
          <w:lang w:val="lv-LV"/>
        </w:rPr>
        <w:t>jusi</w:t>
      </w:r>
      <w:r w:rsidR="00083CA4" w:rsidRPr="002F5ACC">
        <w:rPr>
          <w:rFonts w:ascii="Times New Roman" w:hAnsi="Times New Roman"/>
          <w:sz w:val="24"/>
          <w:szCs w:val="22"/>
          <w:lang w:val="lv-LV"/>
        </w:rPr>
        <w:t xml:space="preserve"> </w:t>
      </w:r>
      <w:r w:rsidR="00BA2400" w:rsidRPr="002F5ACC">
        <w:rPr>
          <w:rFonts w:ascii="Times New Roman" w:hAnsi="Times New Roman"/>
          <w:sz w:val="24"/>
          <w:szCs w:val="22"/>
          <w:lang w:val="lv-LV"/>
        </w:rPr>
        <w:t>Latvijas Republikas</w:t>
      </w:r>
      <w:r w:rsidR="005C0062" w:rsidRPr="002F5ACC">
        <w:rPr>
          <w:rFonts w:ascii="Times New Roman" w:hAnsi="Times New Roman"/>
          <w:sz w:val="24"/>
          <w:szCs w:val="22"/>
          <w:lang w:val="lv-LV"/>
        </w:rPr>
        <w:t xml:space="preserve"> </w:t>
      </w:r>
      <w:r w:rsidR="00083CA4" w:rsidRPr="002F5ACC">
        <w:rPr>
          <w:rFonts w:ascii="Times New Roman" w:hAnsi="Times New Roman"/>
          <w:sz w:val="24"/>
          <w:szCs w:val="22"/>
          <w:lang w:val="lv-LV"/>
        </w:rPr>
        <w:t xml:space="preserve">civilās aviācijas </w:t>
      </w:r>
      <w:r w:rsidR="00102978" w:rsidRPr="002F5ACC">
        <w:rPr>
          <w:rFonts w:ascii="Times New Roman" w:hAnsi="Times New Roman"/>
          <w:sz w:val="24"/>
          <w:szCs w:val="22"/>
          <w:lang w:val="lv-LV"/>
        </w:rPr>
        <w:t xml:space="preserve">gaisa kuģu </w:t>
      </w:r>
      <w:r w:rsidR="005C0062" w:rsidRPr="002F5ACC">
        <w:rPr>
          <w:rFonts w:ascii="Times New Roman" w:hAnsi="Times New Roman"/>
          <w:sz w:val="24"/>
          <w:szCs w:val="22"/>
          <w:lang w:val="lv-LV"/>
        </w:rPr>
        <w:t>lidojumu droš</w:t>
      </w:r>
      <w:r w:rsidR="00DA4EE0" w:rsidRPr="002F5ACC">
        <w:rPr>
          <w:rFonts w:ascii="Times New Roman" w:hAnsi="Times New Roman"/>
          <w:sz w:val="24"/>
          <w:szCs w:val="22"/>
          <w:lang w:val="lv-LV"/>
        </w:rPr>
        <w:t>uma</w:t>
      </w:r>
      <w:r w:rsidR="005C0062" w:rsidRPr="002F5ACC">
        <w:rPr>
          <w:rFonts w:ascii="Times New Roman" w:hAnsi="Times New Roman"/>
          <w:sz w:val="24"/>
          <w:szCs w:val="22"/>
          <w:lang w:val="lv-LV"/>
        </w:rPr>
        <w:t xml:space="preserve"> programm</w:t>
      </w:r>
      <w:r w:rsidR="00102978" w:rsidRPr="002F5ACC">
        <w:rPr>
          <w:rFonts w:ascii="Times New Roman" w:hAnsi="Times New Roman"/>
          <w:sz w:val="24"/>
          <w:szCs w:val="22"/>
          <w:lang w:val="lv-LV"/>
        </w:rPr>
        <w:t>u</w:t>
      </w:r>
      <w:r w:rsidR="005C0062" w:rsidRPr="002F5ACC">
        <w:rPr>
          <w:rFonts w:ascii="Times New Roman" w:hAnsi="Times New Roman"/>
          <w:sz w:val="24"/>
          <w:szCs w:val="22"/>
          <w:lang w:val="lv-LV"/>
        </w:rPr>
        <w:t xml:space="preserve"> (</w:t>
      </w:r>
      <w:r w:rsidR="00083CA4" w:rsidRPr="002F5ACC">
        <w:rPr>
          <w:rFonts w:ascii="Times New Roman" w:hAnsi="Times New Roman"/>
          <w:sz w:val="24"/>
          <w:szCs w:val="22"/>
          <w:lang w:val="lv-LV"/>
        </w:rPr>
        <w:t xml:space="preserve">turpmāk - </w:t>
      </w:r>
      <w:bookmarkStart w:id="2" w:name="_Hlk164063828"/>
      <w:r w:rsidR="00CD5818" w:rsidRPr="00BE0174">
        <w:rPr>
          <w:rFonts w:ascii="Times New Roman" w:hAnsi="Times New Roman"/>
          <w:sz w:val="24"/>
          <w:szCs w:val="22"/>
          <w:lang w:val="lv-LV"/>
        </w:rPr>
        <w:t xml:space="preserve">Gaisa kuģu lidojumu </w:t>
      </w:r>
      <w:r w:rsidR="00102978" w:rsidRPr="00BE0174">
        <w:rPr>
          <w:rFonts w:ascii="Times New Roman" w:hAnsi="Times New Roman"/>
          <w:sz w:val="24"/>
          <w:szCs w:val="22"/>
          <w:lang w:val="lv-LV"/>
        </w:rPr>
        <w:t>drošuma programma</w:t>
      </w:r>
      <w:bookmarkEnd w:id="2"/>
      <w:r w:rsidR="005C0062" w:rsidRPr="00BE0174">
        <w:rPr>
          <w:rFonts w:ascii="Times New Roman" w:hAnsi="Times New Roman"/>
          <w:sz w:val="24"/>
          <w:szCs w:val="22"/>
          <w:lang w:val="lv-LV"/>
        </w:rPr>
        <w:t>)</w:t>
      </w:r>
      <w:r w:rsidR="00822DD8" w:rsidRPr="00BE0174">
        <w:rPr>
          <w:rFonts w:ascii="Times New Roman" w:hAnsi="Times New Roman"/>
          <w:sz w:val="24"/>
          <w:szCs w:val="22"/>
          <w:lang w:val="lv-LV"/>
        </w:rPr>
        <w:t>,</w:t>
      </w:r>
      <w:r w:rsidR="00822DD8" w:rsidRPr="002F5ACC">
        <w:rPr>
          <w:rFonts w:ascii="Times New Roman" w:hAnsi="Times New Roman"/>
          <w:sz w:val="24"/>
          <w:szCs w:val="22"/>
          <w:lang w:val="lv-LV"/>
        </w:rPr>
        <w:t xml:space="preserve"> </w:t>
      </w:r>
      <w:r w:rsidR="00822A04" w:rsidRPr="002F5ACC">
        <w:rPr>
          <w:rFonts w:ascii="Times New Roman" w:hAnsi="Times New Roman"/>
          <w:sz w:val="24"/>
          <w:szCs w:val="22"/>
          <w:lang w:val="lv-LV"/>
        </w:rPr>
        <w:t>kurā izklāstīta vals</w:t>
      </w:r>
      <w:r w:rsidR="00476B38" w:rsidRPr="002F5ACC">
        <w:rPr>
          <w:rFonts w:ascii="Times New Roman" w:hAnsi="Times New Roman"/>
          <w:sz w:val="24"/>
          <w:szCs w:val="22"/>
          <w:lang w:val="lv-LV"/>
        </w:rPr>
        <w:t>ts loma</w:t>
      </w:r>
      <w:r w:rsidR="00822A04" w:rsidRPr="002F5ACC">
        <w:rPr>
          <w:rFonts w:ascii="Times New Roman" w:hAnsi="Times New Roman"/>
          <w:sz w:val="24"/>
          <w:szCs w:val="22"/>
          <w:lang w:val="lv-LV"/>
        </w:rPr>
        <w:t xml:space="preserve"> lidojumu drošuma pārvaldībā</w:t>
      </w:r>
      <w:r w:rsidR="00243430" w:rsidRPr="002F5ACC">
        <w:rPr>
          <w:rFonts w:ascii="Times New Roman" w:hAnsi="Times New Roman"/>
          <w:sz w:val="24"/>
          <w:szCs w:val="22"/>
          <w:lang w:val="lv-LV"/>
        </w:rPr>
        <w:t xml:space="preserve"> un</w:t>
      </w:r>
      <w:r w:rsidR="00822A04" w:rsidRPr="002F5ACC">
        <w:rPr>
          <w:rFonts w:ascii="Times New Roman" w:hAnsi="Times New Roman"/>
          <w:sz w:val="24"/>
          <w:szCs w:val="22"/>
          <w:lang w:val="lv-LV"/>
        </w:rPr>
        <w:t xml:space="preserve"> pārvaldības ietvaros veicamās akt</w:t>
      </w:r>
      <w:r w:rsidR="00476B38" w:rsidRPr="002F5ACC">
        <w:rPr>
          <w:rFonts w:ascii="Times New Roman" w:hAnsi="Times New Roman"/>
          <w:sz w:val="24"/>
          <w:szCs w:val="22"/>
          <w:lang w:val="lv-LV"/>
        </w:rPr>
        <w:t>ivitātes, tajā skaitā</w:t>
      </w:r>
      <w:r w:rsidR="00B83574">
        <w:rPr>
          <w:rFonts w:ascii="Times New Roman" w:hAnsi="Times New Roman"/>
          <w:sz w:val="24"/>
          <w:szCs w:val="22"/>
          <w:lang w:val="lv-LV"/>
        </w:rPr>
        <w:t xml:space="preserve"> </w:t>
      </w:r>
      <w:r w:rsidR="00822A04" w:rsidRPr="002F5ACC">
        <w:rPr>
          <w:rFonts w:ascii="Times New Roman" w:hAnsi="Times New Roman"/>
          <w:sz w:val="24"/>
          <w:szCs w:val="22"/>
          <w:lang w:val="lv-LV"/>
        </w:rPr>
        <w:t>lidojumu drošuma uzraudzīb</w:t>
      </w:r>
      <w:r w:rsidR="00BB7171" w:rsidRPr="002F5ACC">
        <w:rPr>
          <w:rFonts w:ascii="Times New Roman" w:hAnsi="Times New Roman"/>
          <w:sz w:val="24"/>
          <w:szCs w:val="22"/>
          <w:lang w:val="lv-LV"/>
        </w:rPr>
        <w:t>a</w:t>
      </w:r>
      <w:r w:rsidR="00476B38" w:rsidRPr="002F5ACC">
        <w:rPr>
          <w:rFonts w:ascii="Times New Roman" w:hAnsi="Times New Roman"/>
          <w:sz w:val="24"/>
          <w:szCs w:val="22"/>
          <w:lang w:val="lv-LV"/>
        </w:rPr>
        <w:t xml:space="preserve"> un</w:t>
      </w:r>
      <w:r w:rsidR="00243430" w:rsidRPr="002F5ACC">
        <w:rPr>
          <w:rFonts w:ascii="Times New Roman" w:hAnsi="Times New Roman"/>
          <w:sz w:val="24"/>
          <w:szCs w:val="22"/>
          <w:lang w:val="lv-LV"/>
        </w:rPr>
        <w:t xml:space="preserve"> </w:t>
      </w:r>
      <w:r w:rsidR="00822A04" w:rsidRPr="002F5ACC">
        <w:rPr>
          <w:rFonts w:ascii="Times New Roman" w:hAnsi="Times New Roman"/>
          <w:sz w:val="24"/>
          <w:szCs w:val="22"/>
          <w:lang w:val="lv-LV"/>
        </w:rPr>
        <w:t>lidojumu</w:t>
      </w:r>
      <w:r w:rsidR="00822DD8" w:rsidRPr="002F5ACC">
        <w:rPr>
          <w:rFonts w:ascii="Times New Roman" w:hAnsi="Times New Roman"/>
          <w:sz w:val="24"/>
          <w:szCs w:val="22"/>
          <w:lang w:val="lv-LV"/>
        </w:rPr>
        <w:t xml:space="preserve"> droš</w:t>
      </w:r>
      <w:r w:rsidR="00DA4EE0" w:rsidRPr="002F5ACC">
        <w:rPr>
          <w:rFonts w:ascii="Times New Roman" w:hAnsi="Times New Roman"/>
          <w:sz w:val="24"/>
          <w:szCs w:val="22"/>
          <w:lang w:val="lv-LV"/>
        </w:rPr>
        <w:t>uma</w:t>
      </w:r>
      <w:r w:rsidR="00822DD8" w:rsidRPr="002F5ACC">
        <w:rPr>
          <w:rFonts w:ascii="Times New Roman" w:hAnsi="Times New Roman"/>
          <w:sz w:val="24"/>
          <w:szCs w:val="22"/>
          <w:lang w:val="lv-LV"/>
        </w:rPr>
        <w:t xml:space="preserve"> risk</w:t>
      </w:r>
      <w:r w:rsidR="00BA2400" w:rsidRPr="002F5ACC">
        <w:rPr>
          <w:rFonts w:ascii="Times New Roman" w:hAnsi="Times New Roman"/>
          <w:sz w:val="24"/>
          <w:szCs w:val="22"/>
          <w:lang w:val="lv-LV"/>
        </w:rPr>
        <w:t>u</w:t>
      </w:r>
      <w:r w:rsidR="00822DD8" w:rsidRPr="002F5ACC">
        <w:rPr>
          <w:rFonts w:ascii="Times New Roman" w:hAnsi="Times New Roman"/>
          <w:sz w:val="24"/>
          <w:szCs w:val="22"/>
          <w:lang w:val="lv-LV"/>
        </w:rPr>
        <w:t xml:space="preserve"> kontroles pasākum</w:t>
      </w:r>
      <w:r w:rsidR="00BB7171" w:rsidRPr="002F5ACC">
        <w:rPr>
          <w:rFonts w:ascii="Times New Roman" w:hAnsi="Times New Roman"/>
          <w:sz w:val="24"/>
          <w:szCs w:val="22"/>
          <w:lang w:val="lv-LV"/>
        </w:rPr>
        <w:t>i</w:t>
      </w:r>
      <w:r w:rsidR="00822A04" w:rsidRPr="002F5ACC">
        <w:rPr>
          <w:rFonts w:ascii="Times New Roman" w:hAnsi="Times New Roman"/>
          <w:sz w:val="24"/>
          <w:szCs w:val="22"/>
          <w:lang w:val="lv-LV"/>
        </w:rPr>
        <w:t>.</w:t>
      </w:r>
    </w:p>
    <w:p w14:paraId="524EA8AB" w14:textId="4416B5A2" w:rsidR="00AE115E" w:rsidRPr="002F5ACC" w:rsidRDefault="00CD5818" w:rsidP="002F5ACC">
      <w:pPr>
        <w:spacing w:before="120" w:after="120"/>
        <w:ind w:firstLine="720"/>
        <w:jc w:val="both"/>
        <w:rPr>
          <w:rFonts w:ascii="Times New Roman" w:hAnsi="Times New Roman"/>
          <w:sz w:val="24"/>
          <w:szCs w:val="22"/>
          <w:lang w:val="lv-LV"/>
        </w:rPr>
      </w:pPr>
      <w:r w:rsidRPr="00CD5818">
        <w:rPr>
          <w:rFonts w:ascii="Times New Roman" w:hAnsi="Times New Roman"/>
          <w:sz w:val="24"/>
          <w:szCs w:val="22"/>
          <w:lang w:val="lv-LV"/>
        </w:rPr>
        <w:t>Gaisa kuģu lidojumu drošuma programma</w:t>
      </w:r>
      <w:r w:rsidR="00AD29FA">
        <w:rPr>
          <w:rFonts w:ascii="Times New Roman" w:hAnsi="Times New Roman"/>
          <w:sz w:val="24"/>
          <w:szCs w:val="22"/>
          <w:lang w:val="lv-LV"/>
        </w:rPr>
        <w:t xml:space="preserve"> </w:t>
      </w:r>
      <w:r>
        <w:rPr>
          <w:rFonts w:ascii="Times New Roman" w:hAnsi="Times New Roman"/>
          <w:sz w:val="24"/>
          <w:szCs w:val="22"/>
          <w:lang w:val="lv-LV"/>
        </w:rPr>
        <w:t>i</w:t>
      </w:r>
      <w:r w:rsidR="00F23C83" w:rsidRPr="002F5ACC">
        <w:rPr>
          <w:rFonts w:ascii="Times New Roman" w:hAnsi="Times New Roman"/>
          <w:sz w:val="24"/>
          <w:szCs w:val="22"/>
          <w:lang w:val="lv-LV"/>
        </w:rPr>
        <w:t>r izveidota ņemot vērā</w:t>
      </w:r>
      <w:r w:rsidR="0085434E" w:rsidRPr="002F5ACC">
        <w:rPr>
          <w:rFonts w:ascii="Times New Roman" w:hAnsi="Times New Roman"/>
          <w:sz w:val="24"/>
          <w:szCs w:val="22"/>
          <w:lang w:val="lv-LV"/>
        </w:rPr>
        <w:t xml:space="preserve"> </w:t>
      </w:r>
      <w:r w:rsidR="00822A04" w:rsidRPr="002F5ACC">
        <w:rPr>
          <w:rFonts w:ascii="Times New Roman" w:hAnsi="Times New Roman"/>
          <w:sz w:val="24"/>
          <w:szCs w:val="22"/>
          <w:lang w:val="lv-LV"/>
        </w:rPr>
        <w:t>Čikāgas konvencijas 1., 6., 8., 11., 13.,</w:t>
      </w:r>
      <w:r w:rsidR="00BD1598" w:rsidRPr="002F5ACC">
        <w:rPr>
          <w:rFonts w:ascii="Times New Roman" w:hAnsi="Times New Roman"/>
          <w:sz w:val="24"/>
          <w:szCs w:val="22"/>
          <w:lang w:val="lv-LV"/>
        </w:rPr>
        <w:t xml:space="preserve"> 14.</w:t>
      </w:r>
      <w:r w:rsidR="00B9038A" w:rsidRPr="002F5ACC">
        <w:rPr>
          <w:rFonts w:ascii="Times New Roman" w:hAnsi="Times New Roman"/>
          <w:sz w:val="24"/>
          <w:szCs w:val="22"/>
          <w:lang w:val="lv-LV"/>
        </w:rPr>
        <w:t xml:space="preserve"> un</w:t>
      </w:r>
      <w:r w:rsidR="00822A04" w:rsidRPr="002F5ACC">
        <w:rPr>
          <w:rFonts w:ascii="Times New Roman" w:hAnsi="Times New Roman"/>
          <w:sz w:val="24"/>
          <w:szCs w:val="22"/>
          <w:lang w:val="lv-LV"/>
        </w:rPr>
        <w:t xml:space="preserve"> 19. pielikuma standartus un rekomendēto praksi, Eiropas Parlamenta un Padomes 2018.gada 4.jūlija Regulā (ES) </w:t>
      </w:r>
      <w:r w:rsidR="00BB7171" w:rsidRPr="002F5ACC">
        <w:rPr>
          <w:rFonts w:ascii="Times New Roman" w:hAnsi="Times New Roman"/>
          <w:sz w:val="24"/>
          <w:szCs w:val="22"/>
          <w:lang w:val="lv-LV"/>
        </w:rPr>
        <w:t>Nr.</w:t>
      </w:r>
      <w:r w:rsidR="00822A04" w:rsidRPr="002F5ACC">
        <w:rPr>
          <w:rFonts w:ascii="Times New Roman" w:hAnsi="Times New Roman"/>
          <w:sz w:val="24"/>
          <w:szCs w:val="22"/>
          <w:lang w:val="lv-LV"/>
        </w:rPr>
        <w:t>2018/1139 par kopīgiem noteikumiem civilās aviācijas jomā un ar ko izveido Eiropas Savienības Aviācijas drošības aģentūru, un ar ko groza Eiropas Parlamenta un Padomes Regulas (EK) Nr.2111/2005, (EK) Nr.1008/2008, (ES) Nr.996/2010, (ES) Nr.376/2014 un Direktīvas 2014/30/ES un 2014/53/ES un atceļ Eiropas Parlamenta un Padomes Regulas (EK) Nr.552/2004 un (EK) Nr.216/2008 un Padomes Regulu (EEK) Nr.3922/91</w:t>
      </w:r>
      <w:r w:rsidR="008151E3">
        <w:rPr>
          <w:rStyle w:val="FootnoteReference"/>
          <w:rFonts w:ascii="Times New Roman" w:hAnsi="Times New Roman"/>
          <w:sz w:val="24"/>
          <w:szCs w:val="22"/>
          <w:lang w:val="lv-LV"/>
        </w:rPr>
        <w:footnoteReference w:id="1"/>
      </w:r>
      <w:r w:rsidR="00546204" w:rsidRPr="002F5ACC">
        <w:rPr>
          <w:rFonts w:ascii="Times New Roman" w:hAnsi="Times New Roman"/>
          <w:sz w:val="24"/>
          <w:szCs w:val="22"/>
          <w:lang w:val="lv-LV"/>
        </w:rPr>
        <w:t xml:space="preserve"> (turpmā</w:t>
      </w:r>
      <w:r w:rsidR="00F156E8" w:rsidRPr="002F5ACC">
        <w:rPr>
          <w:rFonts w:ascii="Times New Roman" w:hAnsi="Times New Roman"/>
          <w:sz w:val="24"/>
          <w:szCs w:val="22"/>
          <w:lang w:val="lv-LV"/>
        </w:rPr>
        <w:t>k – R</w:t>
      </w:r>
      <w:r w:rsidR="00546204" w:rsidRPr="002F5ACC">
        <w:rPr>
          <w:rFonts w:ascii="Times New Roman" w:hAnsi="Times New Roman"/>
          <w:sz w:val="24"/>
          <w:szCs w:val="22"/>
          <w:lang w:val="lv-LV"/>
        </w:rPr>
        <w:t>egula</w:t>
      </w:r>
      <w:r w:rsidR="00F156E8" w:rsidRPr="002F5ACC">
        <w:rPr>
          <w:rFonts w:ascii="Times New Roman" w:hAnsi="Times New Roman"/>
          <w:sz w:val="24"/>
          <w:szCs w:val="22"/>
          <w:lang w:val="lv-LV"/>
        </w:rPr>
        <w:t xml:space="preserve"> Nr.201</w:t>
      </w:r>
      <w:r w:rsidR="0006706B" w:rsidRPr="002F5ACC">
        <w:rPr>
          <w:rFonts w:ascii="Times New Roman" w:hAnsi="Times New Roman"/>
          <w:sz w:val="24"/>
          <w:szCs w:val="22"/>
          <w:lang w:val="lv-LV"/>
        </w:rPr>
        <w:t>8</w:t>
      </w:r>
      <w:r w:rsidR="00F156E8" w:rsidRPr="002F5ACC">
        <w:rPr>
          <w:rFonts w:ascii="Times New Roman" w:hAnsi="Times New Roman"/>
          <w:sz w:val="24"/>
          <w:szCs w:val="22"/>
          <w:lang w:val="lv-LV"/>
        </w:rPr>
        <w:t>/1139</w:t>
      </w:r>
      <w:r w:rsidR="00546204" w:rsidRPr="002F5ACC">
        <w:rPr>
          <w:rFonts w:ascii="Times New Roman" w:hAnsi="Times New Roman"/>
          <w:sz w:val="24"/>
          <w:szCs w:val="22"/>
          <w:lang w:val="lv-LV"/>
        </w:rPr>
        <w:t>)</w:t>
      </w:r>
      <w:r w:rsidR="00822A04" w:rsidRPr="002F5ACC">
        <w:rPr>
          <w:rFonts w:ascii="Times New Roman" w:hAnsi="Times New Roman"/>
          <w:sz w:val="24"/>
          <w:szCs w:val="22"/>
          <w:lang w:val="lv-LV"/>
        </w:rPr>
        <w:t xml:space="preserve"> noteikto, </w:t>
      </w:r>
      <w:r w:rsidR="0085434E" w:rsidRPr="002F5ACC">
        <w:rPr>
          <w:rFonts w:ascii="Times New Roman" w:hAnsi="Times New Roman"/>
          <w:sz w:val="24"/>
          <w:szCs w:val="22"/>
          <w:lang w:val="lv-LV"/>
        </w:rPr>
        <w:t>Eiropas Aviācijas drošības aģentūras (</w:t>
      </w:r>
      <w:r w:rsidR="006A7FA0" w:rsidRPr="002F5ACC">
        <w:rPr>
          <w:rFonts w:ascii="Times New Roman" w:hAnsi="Times New Roman"/>
          <w:sz w:val="24"/>
          <w:szCs w:val="22"/>
          <w:lang w:val="lv-LV"/>
        </w:rPr>
        <w:t>EASA)</w:t>
      </w:r>
      <w:r w:rsidR="0085434E" w:rsidRPr="002F5ACC">
        <w:rPr>
          <w:rFonts w:ascii="Times New Roman" w:hAnsi="Times New Roman"/>
          <w:sz w:val="24"/>
          <w:szCs w:val="22"/>
          <w:lang w:val="lv-LV"/>
        </w:rPr>
        <w:t xml:space="preserve"> izstrādāto Eiropas aviācijas droš</w:t>
      </w:r>
      <w:r w:rsidR="002E304E" w:rsidRPr="002F5ACC">
        <w:rPr>
          <w:rFonts w:ascii="Times New Roman" w:hAnsi="Times New Roman"/>
          <w:sz w:val="24"/>
          <w:szCs w:val="22"/>
          <w:lang w:val="lv-LV"/>
        </w:rPr>
        <w:t>uma</w:t>
      </w:r>
      <w:r w:rsidR="0085434E" w:rsidRPr="002F5ACC">
        <w:rPr>
          <w:rFonts w:ascii="Times New Roman" w:hAnsi="Times New Roman"/>
          <w:sz w:val="24"/>
          <w:szCs w:val="22"/>
          <w:lang w:val="lv-LV"/>
        </w:rPr>
        <w:t xml:space="preserve"> plānu</w:t>
      </w:r>
      <w:r w:rsidR="000F6A14">
        <w:rPr>
          <w:rFonts w:ascii="Times New Roman" w:hAnsi="Times New Roman"/>
          <w:sz w:val="24"/>
          <w:szCs w:val="22"/>
          <w:lang w:val="lv-LV"/>
        </w:rPr>
        <w:t xml:space="preserve"> </w:t>
      </w:r>
      <w:r w:rsidR="0018237F" w:rsidRPr="00874048">
        <w:rPr>
          <w:rFonts w:ascii="Times New Roman" w:hAnsi="Times New Roman"/>
          <w:sz w:val="24"/>
          <w:szCs w:val="22"/>
          <w:lang w:val="lv-LV"/>
        </w:rPr>
        <w:t>2025</w:t>
      </w:r>
      <w:r w:rsidR="0018237F" w:rsidRPr="00874048">
        <w:rPr>
          <w:rStyle w:val="FootnoteReference"/>
          <w:rFonts w:ascii="Times New Roman" w:hAnsi="Times New Roman"/>
          <w:sz w:val="24"/>
          <w:szCs w:val="22"/>
          <w:lang w:val="lv-LV"/>
        </w:rPr>
        <w:footnoteReference w:id="2"/>
      </w:r>
      <w:r w:rsidR="0018237F" w:rsidRPr="00874048">
        <w:rPr>
          <w:rFonts w:ascii="Times New Roman" w:hAnsi="Times New Roman"/>
          <w:sz w:val="24"/>
          <w:szCs w:val="22"/>
          <w:lang w:val="lv-LV"/>
        </w:rPr>
        <w:t xml:space="preserve"> </w:t>
      </w:r>
      <w:r w:rsidR="0085434E" w:rsidRPr="00874048">
        <w:rPr>
          <w:rFonts w:ascii="Times New Roman" w:hAnsi="Times New Roman"/>
          <w:sz w:val="24"/>
          <w:szCs w:val="22"/>
          <w:lang w:val="lv-LV"/>
        </w:rPr>
        <w:t>(</w:t>
      </w:r>
      <w:r w:rsidR="00102978" w:rsidRPr="00874048">
        <w:rPr>
          <w:rFonts w:ascii="Times New Roman" w:hAnsi="Times New Roman"/>
          <w:sz w:val="24"/>
          <w:szCs w:val="22"/>
          <w:lang w:val="lv-LV"/>
        </w:rPr>
        <w:t>EPAS</w:t>
      </w:r>
      <w:r w:rsidR="0085434E" w:rsidRPr="00874048">
        <w:rPr>
          <w:rFonts w:ascii="Times New Roman" w:hAnsi="Times New Roman"/>
          <w:sz w:val="24"/>
          <w:szCs w:val="22"/>
          <w:lang w:val="lv-LV"/>
        </w:rPr>
        <w:t>) un</w:t>
      </w:r>
      <w:r w:rsidR="00BC7C20" w:rsidRPr="00874048">
        <w:rPr>
          <w:rFonts w:ascii="Times New Roman" w:hAnsi="Times New Roman"/>
          <w:sz w:val="24"/>
          <w:szCs w:val="22"/>
          <w:lang w:val="lv-LV"/>
        </w:rPr>
        <w:t xml:space="preserve">, </w:t>
      </w:r>
      <w:r w:rsidR="003706D2" w:rsidRPr="00874048">
        <w:rPr>
          <w:rFonts w:ascii="Times New Roman" w:hAnsi="Times New Roman"/>
          <w:sz w:val="24"/>
          <w:szCs w:val="22"/>
          <w:lang w:val="lv-LV"/>
        </w:rPr>
        <w:t xml:space="preserve">Komisijas </w:t>
      </w:r>
      <w:r w:rsidR="001B550E" w:rsidRPr="00874048">
        <w:rPr>
          <w:rFonts w:ascii="Times New Roman" w:hAnsi="Times New Roman"/>
          <w:sz w:val="24"/>
          <w:szCs w:val="22"/>
          <w:lang w:val="lv-LV"/>
        </w:rPr>
        <w:t xml:space="preserve">2015.gada 2.marta </w:t>
      </w:r>
      <w:r w:rsidR="003706D2" w:rsidRPr="00874048">
        <w:rPr>
          <w:rFonts w:ascii="Times New Roman" w:hAnsi="Times New Roman"/>
          <w:sz w:val="24"/>
          <w:szCs w:val="22"/>
          <w:lang w:val="lv-LV"/>
        </w:rPr>
        <w:t xml:space="preserve">īstenošanas lēmumu </w:t>
      </w:r>
      <w:r w:rsidR="009D24C1" w:rsidRPr="00874048">
        <w:rPr>
          <w:rFonts w:ascii="Times New Roman" w:hAnsi="Times New Roman"/>
          <w:sz w:val="24"/>
          <w:szCs w:val="22"/>
          <w:lang w:val="lv-LV"/>
        </w:rPr>
        <w:t>Nr.2015/347</w:t>
      </w:r>
      <w:r w:rsidR="00AE115E" w:rsidRPr="00874048">
        <w:rPr>
          <w:rFonts w:ascii="Times New Roman" w:hAnsi="Times New Roman"/>
          <w:sz w:val="24"/>
          <w:szCs w:val="22"/>
          <w:lang w:val="lv-LV"/>
        </w:rPr>
        <w:t>,</w:t>
      </w:r>
      <w:r w:rsidR="009D24C1" w:rsidRPr="00874048">
        <w:rPr>
          <w:rFonts w:ascii="Times New Roman" w:hAnsi="Times New Roman"/>
          <w:sz w:val="24"/>
          <w:szCs w:val="22"/>
          <w:lang w:val="lv-LV"/>
        </w:rPr>
        <w:t xml:space="preserve"> </w:t>
      </w:r>
      <w:r w:rsidR="00AE115E" w:rsidRPr="00874048">
        <w:rPr>
          <w:rFonts w:ascii="Times New Roman" w:hAnsi="Times New Roman"/>
          <w:sz w:val="24"/>
          <w:szCs w:val="22"/>
          <w:lang w:val="lv-LV"/>
        </w:rPr>
        <w:t xml:space="preserve">kurā iztirzāta dažu mērķu, kas iekļauti valsts vai funkcionālo gaisa telpas bloku plānos, kuri iesniegti saskaņā ar Eiropas Parlamenta un Padomes Regulu (EK) Nr.549/2004, neatbilstība Savienības mēroga darbības uzlabošanas mērķiem </w:t>
      </w:r>
      <w:r w:rsidR="00F24F7F">
        <w:rPr>
          <w:rFonts w:ascii="Times New Roman" w:hAnsi="Times New Roman"/>
          <w:sz w:val="24"/>
          <w:szCs w:val="22"/>
          <w:lang w:val="lv-LV"/>
        </w:rPr>
        <w:t>ceturtajam</w:t>
      </w:r>
      <w:r w:rsidR="00AE115E" w:rsidRPr="00874048">
        <w:rPr>
          <w:rFonts w:ascii="Times New Roman" w:hAnsi="Times New Roman"/>
          <w:sz w:val="24"/>
          <w:szCs w:val="22"/>
          <w:lang w:val="lv-LV"/>
        </w:rPr>
        <w:t xml:space="preserve"> pārskata periodam un izklāstīti ieteikumi minēto mērķu pārskatīšanai</w:t>
      </w:r>
      <w:r w:rsidR="00AB1808" w:rsidRPr="00874048">
        <w:rPr>
          <w:rStyle w:val="FootnoteReference"/>
          <w:rFonts w:ascii="Times New Roman" w:hAnsi="Times New Roman"/>
          <w:sz w:val="24"/>
          <w:szCs w:val="22"/>
          <w:lang w:val="lv-LV"/>
        </w:rPr>
        <w:footnoteReference w:id="3"/>
      </w:r>
      <w:r w:rsidR="00AE115E" w:rsidRPr="00874048">
        <w:rPr>
          <w:rFonts w:ascii="Times New Roman" w:hAnsi="Times New Roman"/>
          <w:sz w:val="24"/>
          <w:szCs w:val="22"/>
          <w:lang w:val="lv-LV"/>
        </w:rPr>
        <w:t>.</w:t>
      </w:r>
    </w:p>
    <w:p w14:paraId="47F60D4C" w14:textId="5B050FFA" w:rsidR="00A05D88" w:rsidRPr="00874048" w:rsidRDefault="00531746" w:rsidP="00A05D88">
      <w:pPr>
        <w:spacing w:before="120" w:after="120"/>
        <w:ind w:firstLine="720"/>
        <w:jc w:val="both"/>
        <w:rPr>
          <w:rFonts w:ascii="Times New Roman" w:hAnsi="Times New Roman"/>
          <w:sz w:val="24"/>
          <w:szCs w:val="22"/>
          <w:lang w:val="lv-LV"/>
        </w:rPr>
      </w:pPr>
      <w:bookmarkStart w:id="3" w:name="_Hlk194654281"/>
      <w:r w:rsidRPr="00531746">
        <w:rPr>
          <w:rFonts w:ascii="Times New Roman" w:hAnsi="Times New Roman"/>
          <w:sz w:val="24"/>
          <w:szCs w:val="22"/>
          <w:lang w:val="lv-LV"/>
        </w:rPr>
        <w:t>Gaisa kuģu lidojumu drošuma programma</w:t>
      </w:r>
      <w:r w:rsidR="00A05D88" w:rsidRPr="00A05D88">
        <w:rPr>
          <w:rFonts w:ascii="Times New Roman" w:hAnsi="Times New Roman"/>
          <w:sz w:val="24"/>
          <w:szCs w:val="22"/>
          <w:lang w:val="lv-LV"/>
        </w:rPr>
        <w:t xml:space="preserve">s īstenošanas pasākumi iekļauti </w:t>
      </w:r>
      <w:r w:rsidR="00C01147">
        <w:rPr>
          <w:rFonts w:ascii="Times New Roman" w:hAnsi="Times New Roman"/>
          <w:sz w:val="24"/>
          <w:szCs w:val="22"/>
          <w:lang w:val="lv-LV"/>
        </w:rPr>
        <w:t>Latvijas Republikas</w:t>
      </w:r>
      <w:r w:rsidR="00A05D88" w:rsidRPr="00C01147">
        <w:rPr>
          <w:rFonts w:ascii="Times New Roman" w:hAnsi="Times New Roman"/>
          <w:sz w:val="24"/>
          <w:szCs w:val="22"/>
          <w:lang w:val="lv-LV"/>
        </w:rPr>
        <w:t xml:space="preserve"> </w:t>
      </w:r>
      <w:r w:rsidR="00C01147">
        <w:rPr>
          <w:rFonts w:ascii="Times New Roman" w:hAnsi="Times New Roman"/>
          <w:sz w:val="24"/>
          <w:szCs w:val="22"/>
          <w:lang w:val="lv-LV"/>
        </w:rPr>
        <w:t xml:space="preserve">civilās </w:t>
      </w:r>
      <w:r w:rsidR="00A05D88" w:rsidRPr="00C01147">
        <w:rPr>
          <w:rFonts w:ascii="Times New Roman" w:hAnsi="Times New Roman"/>
          <w:sz w:val="24"/>
          <w:szCs w:val="22"/>
          <w:lang w:val="lv-LV"/>
        </w:rPr>
        <w:t xml:space="preserve">aviācijas </w:t>
      </w:r>
      <w:r w:rsidR="00C01147">
        <w:rPr>
          <w:rFonts w:ascii="Times New Roman" w:hAnsi="Times New Roman"/>
          <w:sz w:val="24"/>
          <w:szCs w:val="22"/>
          <w:lang w:val="lv-LV"/>
        </w:rPr>
        <w:t xml:space="preserve">gaisa kuģu lidojumu </w:t>
      </w:r>
      <w:r w:rsidR="00A05D88" w:rsidRPr="00C01147">
        <w:rPr>
          <w:rFonts w:ascii="Times New Roman" w:hAnsi="Times New Roman"/>
          <w:sz w:val="24"/>
          <w:szCs w:val="22"/>
          <w:lang w:val="lv-LV"/>
        </w:rPr>
        <w:t>drošuma plānā</w:t>
      </w:r>
      <w:r w:rsidR="00A05D88" w:rsidRPr="00A05D88">
        <w:rPr>
          <w:rFonts w:ascii="Times New Roman" w:hAnsi="Times New Roman"/>
          <w:sz w:val="24"/>
          <w:szCs w:val="22"/>
          <w:lang w:val="lv-LV"/>
        </w:rPr>
        <w:t xml:space="preserve"> </w:t>
      </w:r>
      <w:r w:rsidR="00A05D88" w:rsidRPr="007C4816">
        <w:rPr>
          <w:rFonts w:ascii="Times New Roman" w:hAnsi="Times New Roman"/>
          <w:sz w:val="24"/>
          <w:szCs w:val="22"/>
          <w:lang w:val="lv-LV"/>
        </w:rPr>
        <w:t>(SPAS</w:t>
      </w:r>
      <w:r w:rsidR="00C01147">
        <w:rPr>
          <w:rFonts w:ascii="Times New Roman" w:hAnsi="Times New Roman"/>
          <w:sz w:val="24"/>
          <w:szCs w:val="22"/>
          <w:lang w:val="lv-LV"/>
        </w:rPr>
        <w:t xml:space="preserve"> LV</w:t>
      </w:r>
      <w:r w:rsidR="00A05D88" w:rsidRPr="007C4816">
        <w:rPr>
          <w:rFonts w:ascii="Times New Roman" w:hAnsi="Times New Roman"/>
          <w:sz w:val="24"/>
          <w:szCs w:val="22"/>
          <w:lang w:val="lv-LV"/>
        </w:rPr>
        <w:t>),</w:t>
      </w:r>
      <w:r w:rsidR="00A05D88" w:rsidRPr="00A05D88">
        <w:rPr>
          <w:rFonts w:ascii="Times New Roman" w:hAnsi="Times New Roman"/>
          <w:sz w:val="24"/>
          <w:szCs w:val="22"/>
          <w:lang w:val="lv-LV"/>
        </w:rPr>
        <w:t xml:space="preserve"> kurā atbilstoši  Eiropas aviācijas drošuma plānam noteikti lidojumu drošuma mērķi civilās aviācijas jomā Latvijā. Valsts aģentūra “Civilās aviācijas aģentūra” (turpmāk – Civilās aviācijas aģentūra) </w:t>
      </w:r>
      <w:r w:rsidR="00A05D88" w:rsidRPr="00874048">
        <w:rPr>
          <w:rFonts w:ascii="Times New Roman" w:hAnsi="Times New Roman"/>
          <w:sz w:val="24"/>
          <w:szCs w:val="22"/>
          <w:lang w:val="lv-LV"/>
        </w:rPr>
        <w:t>atbilstoši 2019.gada 11.februāra Komisijas Īstenošanas Regulas (ES) 2019/317, ar ko nosaka darbības uzlabošanas sistēmu un tarifikācijas sistēmu Eiropas vienotajā gaisa telpā un atceļ Īstenošanas regulas (ES) Nr. 390/2013 un (ES) Nr.391/2013</w:t>
      </w:r>
      <w:r w:rsidR="005A3CB0" w:rsidRPr="00874048">
        <w:rPr>
          <w:rStyle w:val="FootnoteReference"/>
          <w:rFonts w:ascii="Times New Roman" w:hAnsi="Times New Roman"/>
          <w:sz w:val="24"/>
          <w:szCs w:val="22"/>
          <w:lang w:val="lv-LV"/>
        </w:rPr>
        <w:footnoteReference w:id="4"/>
      </w:r>
      <w:r w:rsidR="00DA6E7A">
        <w:rPr>
          <w:rFonts w:ascii="Times New Roman" w:hAnsi="Times New Roman"/>
          <w:sz w:val="24"/>
          <w:szCs w:val="22"/>
          <w:lang w:val="lv-LV"/>
        </w:rPr>
        <w:t xml:space="preserve"> </w:t>
      </w:r>
      <w:r w:rsidR="00A05D88" w:rsidRPr="00874048">
        <w:rPr>
          <w:rFonts w:ascii="Times New Roman" w:hAnsi="Times New Roman"/>
          <w:sz w:val="24"/>
          <w:szCs w:val="22"/>
          <w:lang w:val="lv-LV"/>
        </w:rPr>
        <w:t xml:space="preserve">1. pielikumam, </w:t>
      </w:r>
      <w:r w:rsidR="007F68E3" w:rsidRPr="00874048">
        <w:rPr>
          <w:rFonts w:ascii="Times New Roman" w:hAnsi="Times New Roman"/>
          <w:sz w:val="24"/>
          <w:szCs w:val="22"/>
          <w:lang w:val="lv-LV"/>
        </w:rPr>
        <w:t xml:space="preserve">izstrādāja </w:t>
      </w:r>
      <w:r w:rsidR="00A05D88" w:rsidRPr="00874048">
        <w:rPr>
          <w:rFonts w:ascii="Times New Roman" w:hAnsi="Times New Roman"/>
          <w:sz w:val="24"/>
          <w:szCs w:val="22"/>
          <w:lang w:val="lv-LV"/>
        </w:rPr>
        <w:t xml:space="preserve">aeronavigācijas darbības uzlabošanas plānu </w:t>
      </w:r>
      <w:r w:rsidR="00F24F7F">
        <w:rPr>
          <w:rFonts w:ascii="Times New Roman" w:hAnsi="Times New Roman"/>
          <w:sz w:val="24"/>
          <w:szCs w:val="22"/>
          <w:lang w:val="lv-LV"/>
        </w:rPr>
        <w:t>ceturtā</w:t>
      </w:r>
      <w:r w:rsidR="00A05D88" w:rsidRPr="00874048">
        <w:rPr>
          <w:rFonts w:ascii="Times New Roman" w:hAnsi="Times New Roman"/>
          <w:sz w:val="24"/>
          <w:szCs w:val="22"/>
          <w:lang w:val="lv-LV"/>
        </w:rPr>
        <w:t xml:space="preserve"> atskaites perioda (202</w:t>
      </w:r>
      <w:r w:rsidR="00F24F7F">
        <w:rPr>
          <w:rFonts w:ascii="Times New Roman" w:hAnsi="Times New Roman"/>
          <w:sz w:val="24"/>
          <w:szCs w:val="22"/>
          <w:lang w:val="lv-LV"/>
        </w:rPr>
        <w:t>1</w:t>
      </w:r>
      <w:r w:rsidR="00A05D88" w:rsidRPr="00874048">
        <w:rPr>
          <w:rFonts w:ascii="Times New Roman" w:hAnsi="Times New Roman"/>
          <w:sz w:val="24"/>
          <w:szCs w:val="22"/>
          <w:lang w:val="lv-LV"/>
        </w:rPr>
        <w:t>.-202</w:t>
      </w:r>
      <w:r w:rsidR="00F24F7F">
        <w:rPr>
          <w:rFonts w:ascii="Times New Roman" w:hAnsi="Times New Roman"/>
          <w:sz w:val="24"/>
          <w:szCs w:val="22"/>
          <w:lang w:val="lv-LV"/>
        </w:rPr>
        <w:t>5</w:t>
      </w:r>
      <w:r w:rsidR="00A05D88" w:rsidRPr="00874048">
        <w:rPr>
          <w:rFonts w:ascii="Times New Roman" w:hAnsi="Times New Roman"/>
          <w:sz w:val="24"/>
          <w:szCs w:val="22"/>
          <w:lang w:val="lv-LV"/>
        </w:rPr>
        <w:t xml:space="preserve">.gadam) drošuma rādītājiem Latvijas aeronavigācijas pakalpojumu sniedzējam VAS “Latvijas gaisa satiksme”. </w:t>
      </w:r>
    </w:p>
    <w:bookmarkEnd w:id="3"/>
    <w:p w14:paraId="51FB38C1" w14:textId="704340D2" w:rsidR="00A05D88" w:rsidRDefault="00A05D88" w:rsidP="00A05D88">
      <w:pPr>
        <w:spacing w:before="120" w:after="120"/>
        <w:ind w:firstLine="720"/>
        <w:jc w:val="both"/>
        <w:rPr>
          <w:rFonts w:ascii="Times New Roman" w:hAnsi="Times New Roman"/>
          <w:sz w:val="24"/>
          <w:szCs w:val="22"/>
          <w:lang w:val="lv-LV"/>
        </w:rPr>
      </w:pPr>
      <w:r w:rsidRPr="00874048">
        <w:rPr>
          <w:rFonts w:ascii="Times New Roman" w:hAnsi="Times New Roman"/>
          <w:sz w:val="24"/>
          <w:szCs w:val="22"/>
          <w:lang w:val="lv-LV"/>
        </w:rPr>
        <w:t xml:space="preserve">Ikgadējo monitoringa ziņojumu par </w:t>
      </w:r>
      <w:r w:rsidR="00195A23">
        <w:rPr>
          <w:rFonts w:ascii="Times New Roman" w:hAnsi="Times New Roman"/>
          <w:sz w:val="24"/>
          <w:szCs w:val="22"/>
          <w:lang w:val="lv-LV"/>
        </w:rPr>
        <w:t>trešā</w:t>
      </w:r>
      <w:r w:rsidRPr="00874048">
        <w:rPr>
          <w:rFonts w:ascii="Times New Roman" w:hAnsi="Times New Roman"/>
          <w:sz w:val="24"/>
          <w:szCs w:val="22"/>
          <w:lang w:val="lv-LV"/>
        </w:rPr>
        <w:t xml:space="preserve"> atskaites perioda plānā sasniegtajiem </w:t>
      </w:r>
      <w:r w:rsidRPr="00E56380">
        <w:rPr>
          <w:rFonts w:ascii="Times New Roman" w:hAnsi="Times New Roman"/>
          <w:sz w:val="24"/>
          <w:szCs w:val="22"/>
          <w:lang w:val="lv-LV"/>
        </w:rPr>
        <w:t>drošuma</w:t>
      </w:r>
      <w:r w:rsidR="00A56AA0" w:rsidRPr="00E56380">
        <w:rPr>
          <w:rFonts w:ascii="Times New Roman" w:hAnsi="Times New Roman"/>
          <w:sz w:val="24"/>
          <w:szCs w:val="22"/>
          <w:lang w:val="lv-LV"/>
        </w:rPr>
        <w:t xml:space="preserve"> snieguma</w:t>
      </w:r>
      <w:r w:rsidRPr="00E56380">
        <w:rPr>
          <w:rFonts w:ascii="Times New Roman" w:hAnsi="Times New Roman"/>
          <w:sz w:val="24"/>
          <w:szCs w:val="22"/>
          <w:lang w:val="lv-LV"/>
        </w:rPr>
        <w:t xml:space="preserve"> mērķiem</w:t>
      </w:r>
      <w:r w:rsidRPr="00874048">
        <w:rPr>
          <w:rFonts w:ascii="Times New Roman" w:hAnsi="Times New Roman"/>
          <w:sz w:val="24"/>
          <w:szCs w:val="22"/>
          <w:lang w:val="lv-LV"/>
        </w:rPr>
        <w:t xml:space="preserve"> sagatavoja </w:t>
      </w:r>
      <w:r w:rsidR="00DE45BF" w:rsidRPr="00874048">
        <w:rPr>
          <w:rFonts w:ascii="Times New Roman" w:hAnsi="Times New Roman"/>
          <w:sz w:val="24"/>
          <w:szCs w:val="22"/>
          <w:lang w:val="lv-LV"/>
        </w:rPr>
        <w:t>Civilās aviācijas aģentūra</w:t>
      </w:r>
      <w:r w:rsidRPr="00874048">
        <w:rPr>
          <w:rFonts w:ascii="Times New Roman" w:hAnsi="Times New Roman"/>
          <w:sz w:val="24"/>
          <w:szCs w:val="22"/>
          <w:lang w:val="lv-LV"/>
        </w:rPr>
        <w:t xml:space="preserve">, izmantojot EASA ziņošanas mehānismu, kas paredz kompetentajām uzraudzības iestādēm izskatīt un </w:t>
      </w:r>
      <w:r w:rsidRPr="00854ADE">
        <w:rPr>
          <w:rFonts w:ascii="Times New Roman" w:hAnsi="Times New Roman"/>
          <w:sz w:val="24"/>
          <w:szCs w:val="22"/>
          <w:lang w:val="lv-LV"/>
        </w:rPr>
        <w:t>pārbaudīt ANSP</w:t>
      </w:r>
      <w:r w:rsidRPr="00874048">
        <w:rPr>
          <w:rFonts w:ascii="Times New Roman" w:hAnsi="Times New Roman"/>
          <w:sz w:val="24"/>
          <w:szCs w:val="22"/>
          <w:lang w:val="lv-LV"/>
        </w:rPr>
        <w:t xml:space="preserve"> sniegtās atbildes </w:t>
      </w:r>
      <w:r w:rsidRPr="00CC7D4A">
        <w:rPr>
          <w:rFonts w:ascii="Times New Roman" w:hAnsi="Times New Roman"/>
          <w:sz w:val="24"/>
          <w:szCs w:val="22"/>
          <w:lang w:val="lv-LV"/>
        </w:rPr>
        <w:t xml:space="preserve">drošuma </w:t>
      </w:r>
      <w:r w:rsidR="00E56380">
        <w:rPr>
          <w:rFonts w:ascii="Times New Roman" w:hAnsi="Times New Roman"/>
          <w:sz w:val="24"/>
          <w:szCs w:val="22"/>
          <w:lang w:val="lv-LV"/>
        </w:rPr>
        <w:t xml:space="preserve">snieguma </w:t>
      </w:r>
      <w:r w:rsidRPr="00CC7D4A">
        <w:rPr>
          <w:rFonts w:ascii="Times New Roman" w:hAnsi="Times New Roman"/>
          <w:sz w:val="24"/>
          <w:szCs w:val="22"/>
          <w:lang w:val="lv-LV"/>
        </w:rPr>
        <w:t>mērķu</w:t>
      </w:r>
      <w:r w:rsidRPr="00874048">
        <w:rPr>
          <w:rFonts w:ascii="Times New Roman" w:hAnsi="Times New Roman"/>
          <w:sz w:val="24"/>
          <w:szCs w:val="22"/>
          <w:lang w:val="lv-LV"/>
        </w:rPr>
        <w:t xml:space="preserve"> sasniegšanas  progresam. Pēc ANSP sniegto atbilžu pārbaudes un </w:t>
      </w:r>
      <w:r w:rsidR="00DC570F" w:rsidRPr="00874048">
        <w:rPr>
          <w:rFonts w:ascii="Times New Roman" w:hAnsi="Times New Roman"/>
          <w:sz w:val="24"/>
          <w:szCs w:val="22"/>
          <w:lang w:val="lv-LV"/>
        </w:rPr>
        <w:t>Civilās aviācijas aģentūras</w:t>
      </w:r>
      <w:r w:rsidRPr="00874048">
        <w:rPr>
          <w:rFonts w:ascii="Times New Roman" w:hAnsi="Times New Roman"/>
          <w:sz w:val="24"/>
          <w:szCs w:val="22"/>
          <w:lang w:val="lv-LV"/>
        </w:rPr>
        <w:t xml:space="preserve"> lēmuma par sniegto atbilžu atbilstības, ziņojums </w:t>
      </w:r>
      <w:r w:rsidR="00F24F7F" w:rsidRPr="00874048">
        <w:rPr>
          <w:rFonts w:ascii="Times New Roman" w:hAnsi="Times New Roman"/>
          <w:sz w:val="24"/>
          <w:szCs w:val="22"/>
          <w:lang w:val="lv-LV"/>
        </w:rPr>
        <w:t>līdz katra gada 1.jūnijam</w:t>
      </w:r>
      <w:r w:rsidR="00F24F7F" w:rsidRPr="00874048" w:rsidDel="00F24F7F">
        <w:rPr>
          <w:rFonts w:ascii="Times New Roman" w:hAnsi="Times New Roman"/>
          <w:sz w:val="24"/>
          <w:szCs w:val="22"/>
          <w:lang w:val="lv-LV"/>
        </w:rPr>
        <w:t xml:space="preserve"> </w:t>
      </w:r>
      <w:r w:rsidRPr="00874048">
        <w:rPr>
          <w:rFonts w:ascii="Times New Roman" w:hAnsi="Times New Roman"/>
          <w:sz w:val="24"/>
          <w:szCs w:val="22"/>
          <w:lang w:val="lv-LV"/>
        </w:rPr>
        <w:t xml:space="preserve"> tiek iesniegts Eiropas Komisijas Darbības izvērtēšanas iestādei (</w:t>
      </w:r>
      <w:r w:rsidRPr="005023A8">
        <w:rPr>
          <w:rFonts w:ascii="Times New Roman" w:hAnsi="Times New Roman"/>
          <w:i/>
          <w:iCs/>
          <w:sz w:val="24"/>
          <w:szCs w:val="22"/>
          <w:lang w:val="lv-LV"/>
        </w:rPr>
        <w:t>Performance Review Body</w:t>
      </w:r>
      <w:r w:rsidRPr="00874048">
        <w:rPr>
          <w:rFonts w:ascii="Times New Roman" w:hAnsi="Times New Roman"/>
          <w:sz w:val="24"/>
          <w:szCs w:val="22"/>
          <w:lang w:val="lv-LV"/>
        </w:rPr>
        <w:t>)</w:t>
      </w:r>
      <w:r w:rsidR="00F24F7F">
        <w:rPr>
          <w:rFonts w:ascii="Times New Roman" w:hAnsi="Times New Roman"/>
          <w:sz w:val="24"/>
          <w:szCs w:val="22"/>
          <w:lang w:val="lv-LV"/>
        </w:rPr>
        <w:t>.</w:t>
      </w:r>
    </w:p>
    <w:p w14:paraId="292F705B" w14:textId="4C797A2E" w:rsidR="00C16C96" w:rsidRPr="008C220D" w:rsidRDefault="00C16C96">
      <w:pPr>
        <w:rPr>
          <w:rFonts w:ascii="Times New Roman" w:hAnsi="Times New Roman"/>
          <w:lang w:val="lv-LV"/>
        </w:rPr>
      </w:pPr>
      <w:r w:rsidRPr="008C220D">
        <w:rPr>
          <w:rFonts w:ascii="Times New Roman" w:hAnsi="Times New Roman"/>
          <w:lang w:val="lv-LV"/>
        </w:rPr>
        <w:br w:type="page"/>
      </w:r>
    </w:p>
    <w:p w14:paraId="1BF611C7" w14:textId="19E1B967" w:rsidR="007147FC" w:rsidRPr="008C220D" w:rsidRDefault="007147FC" w:rsidP="000239B6">
      <w:pPr>
        <w:pStyle w:val="Heading1"/>
        <w:numPr>
          <w:ilvl w:val="0"/>
          <w:numId w:val="12"/>
        </w:numPr>
        <w:spacing w:after="120"/>
        <w:ind w:left="425" w:hanging="425"/>
        <w:rPr>
          <w:rFonts w:ascii="Times New Roman" w:hAnsi="Times New Roman" w:cs="Times New Roman"/>
          <w:lang w:val="lv-LV"/>
        </w:rPr>
      </w:pPr>
      <w:bookmarkStart w:id="4" w:name="_Toc165617344"/>
      <w:r w:rsidRPr="008C220D">
        <w:rPr>
          <w:rFonts w:ascii="Times New Roman" w:hAnsi="Times New Roman" w:cs="Times New Roman"/>
          <w:lang w:val="lv-LV"/>
        </w:rPr>
        <w:lastRenderedPageBreak/>
        <w:t>Ievads</w:t>
      </w:r>
      <w:bookmarkEnd w:id="4"/>
    </w:p>
    <w:p w14:paraId="174BDF0B" w14:textId="30D2E134" w:rsidR="00F34DC2" w:rsidRPr="002F5ACC" w:rsidRDefault="00F34DC2"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Čikāgas konve</w:t>
      </w:r>
      <w:r w:rsidR="009128A5" w:rsidRPr="002F5ACC">
        <w:rPr>
          <w:rFonts w:ascii="Times New Roman" w:hAnsi="Times New Roman"/>
          <w:sz w:val="24"/>
          <w:szCs w:val="22"/>
          <w:lang w:val="lv-LV"/>
        </w:rPr>
        <w:t xml:space="preserve">ncijas </w:t>
      </w:r>
      <w:r w:rsidR="00716C83" w:rsidRPr="002F5ACC">
        <w:rPr>
          <w:rFonts w:ascii="Times New Roman" w:hAnsi="Times New Roman"/>
          <w:sz w:val="24"/>
          <w:szCs w:val="22"/>
          <w:lang w:val="lv-LV"/>
        </w:rPr>
        <w:t>19.</w:t>
      </w:r>
      <w:r w:rsidR="009128A5" w:rsidRPr="002F5ACC">
        <w:rPr>
          <w:rFonts w:ascii="Times New Roman" w:hAnsi="Times New Roman"/>
          <w:sz w:val="24"/>
          <w:szCs w:val="22"/>
          <w:lang w:val="lv-LV"/>
        </w:rPr>
        <w:t>pielikum</w:t>
      </w:r>
      <w:r w:rsidR="006D72DA" w:rsidRPr="002F5ACC">
        <w:rPr>
          <w:rFonts w:ascii="Times New Roman" w:hAnsi="Times New Roman"/>
          <w:sz w:val="24"/>
          <w:szCs w:val="22"/>
          <w:lang w:val="lv-LV"/>
        </w:rPr>
        <w:t>s</w:t>
      </w:r>
      <w:r w:rsidR="009128A5" w:rsidRPr="002F5ACC">
        <w:rPr>
          <w:rFonts w:ascii="Times New Roman" w:hAnsi="Times New Roman"/>
          <w:sz w:val="24"/>
          <w:szCs w:val="22"/>
          <w:lang w:val="lv-LV"/>
        </w:rPr>
        <w:t xml:space="preserve"> nosaka, ka katra</w:t>
      </w:r>
      <w:r w:rsidR="00BF2B25" w:rsidRPr="002F5ACC">
        <w:rPr>
          <w:rFonts w:ascii="Times New Roman" w:hAnsi="Times New Roman"/>
          <w:sz w:val="24"/>
          <w:szCs w:val="22"/>
          <w:lang w:val="lv-LV"/>
        </w:rPr>
        <w:t>s</w:t>
      </w:r>
      <w:r w:rsidR="009128A5" w:rsidRPr="002F5ACC">
        <w:rPr>
          <w:rFonts w:ascii="Times New Roman" w:hAnsi="Times New Roman"/>
          <w:sz w:val="24"/>
          <w:szCs w:val="22"/>
          <w:lang w:val="lv-LV"/>
        </w:rPr>
        <w:t xml:space="preserve"> </w:t>
      </w:r>
      <w:r w:rsidR="006D72DA" w:rsidRPr="002F5ACC">
        <w:rPr>
          <w:rFonts w:ascii="Times New Roman" w:hAnsi="Times New Roman"/>
          <w:sz w:val="24"/>
          <w:szCs w:val="22"/>
          <w:lang w:val="lv-LV"/>
        </w:rPr>
        <w:t xml:space="preserve">ICAO </w:t>
      </w:r>
      <w:r w:rsidR="009128A5" w:rsidRPr="002F5ACC">
        <w:rPr>
          <w:rFonts w:ascii="Times New Roman" w:hAnsi="Times New Roman"/>
          <w:sz w:val="24"/>
          <w:szCs w:val="22"/>
          <w:lang w:val="lv-LV"/>
        </w:rPr>
        <w:t>dalībvalsts</w:t>
      </w:r>
      <w:r w:rsidR="00BF2B25" w:rsidRPr="002F5ACC">
        <w:rPr>
          <w:rFonts w:ascii="Times New Roman" w:hAnsi="Times New Roman"/>
          <w:sz w:val="24"/>
          <w:szCs w:val="22"/>
          <w:lang w:val="lv-LV"/>
        </w:rPr>
        <w:t xml:space="preserve"> pienākums ir</w:t>
      </w:r>
      <w:r w:rsidR="009128A5" w:rsidRPr="002F5ACC">
        <w:rPr>
          <w:rFonts w:ascii="Times New Roman" w:hAnsi="Times New Roman"/>
          <w:sz w:val="24"/>
          <w:szCs w:val="22"/>
          <w:lang w:val="lv-LV"/>
        </w:rPr>
        <w:t xml:space="preserve"> izveido</w:t>
      </w:r>
      <w:r w:rsidR="00BF2B25" w:rsidRPr="002F5ACC">
        <w:rPr>
          <w:rFonts w:ascii="Times New Roman" w:hAnsi="Times New Roman"/>
          <w:sz w:val="24"/>
          <w:szCs w:val="22"/>
          <w:lang w:val="lv-LV"/>
        </w:rPr>
        <w:t>t</w:t>
      </w:r>
      <w:r w:rsidR="009128A5" w:rsidRPr="002F5ACC">
        <w:rPr>
          <w:rFonts w:ascii="Times New Roman" w:hAnsi="Times New Roman"/>
          <w:sz w:val="24"/>
          <w:szCs w:val="22"/>
          <w:lang w:val="lv-LV"/>
        </w:rPr>
        <w:t xml:space="preserve"> </w:t>
      </w:r>
      <w:r w:rsidR="00716108">
        <w:rPr>
          <w:rFonts w:ascii="Times New Roman" w:hAnsi="Times New Roman"/>
          <w:sz w:val="24"/>
          <w:szCs w:val="22"/>
          <w:lang w:val="lv-LV"/>
        </w:rPr>
        <w:t>G</w:t>
      </w:r>
      <w:r w:rsidR="006D72DA" w:rsidRPr="002F5ACC">
        <w:rPr>
          <w:rFonts w:ascii="Times New Roman" w:hAnsi="Times New Roman"/>
          <w:sz w:val="24"/>
          <w:szCs w:val="22"/>
          <w:lang w:val="lv-LV"/>
        </w:rPr>
        <w:t xml:space="preserve">aisa kuģu </w:t>
      </w:r>
      <w:r w:rsidR="009128A5" w:rsidRPr="002F5ACC">
        <w:rPr>
          <w:rFonts w:ascii="Times New Roman" w:hAnsi="Times New Roman"/>
          <w:sz w:val="24"/>
          <w:szCs w:val="22"/>
          <w:lang w:val="lv-LV"/>
        </w:rPr>
        <w:t>lidojumu droš</w:t>
      </w:r>
      <w:r w:rsidR="00841E85" w:rsidRPr="002F5ACC">
        <w:rPr>
          <w:rFonts w:ascii="Times New Roman" w:hAnsi="Times New Roman"/>
          <w:sz w:val="24"/>
          <w:szCs w:val="22"/>
          <w:lang w:val="lv-LV"/>
        </w:rPr>
        <w:t>uma</w:t>
      </w:r>
      <w:r w:rsidR="009128A5" w:rsidRPr="002F5ACC">
        <w:rPr>
          <w:rFonts w:ascii="Times New Roman" w:hAnsi="Times New Roman"/>
          <w:sz w:val="24"/>
          <w:szCs w:val="22"/>
          <w:lang w:val="lv-LV"/>
        </w:rPr>
        <w:t xml:space="preserve"> programmu (</w:t>
      </w:r>
      <w:r w:rsidR="009128A5" w:rsidRPr="002F5ACC">
        <w:rPr>
          <w:rFonts w:ascii="Times New Roman" w:hAnsi="Times New Roman"/>
          <w:i/>
          <w:sz w:val="24"/>
          <w:szCs w:val="22"/>
          <w:lang w:val="lv-LV"/>
        </w:rPr>
        <w:t>state safety programme</w:t>
      </w:r>
      <w:r w:rsidR="00A474F4" w:rsidRPr="002F5ACC">
        <w:rPr>
          <w:rFonts w:ascii="Times New Roman" w:hAnsi="Times New Roman"/>
          <w:i/>
          <w:sz w:val="24"/>
          <w:szCs w:val="22"/>
          <w:lang w:val="lv-LV"/>
        </w:rPr>
        <w:t xml:space="preserve"> - SSP</w:t>
      </w:r>
      <w:r w:rsidR="009128A5" w:rsidRPr="002F5ACC">
        <w:rPr>
          <w:rFonts w:ascii="Times New Roman" w:hAnsi="Times New Roman"/>
          <w:sz w:val="24"/>
          <w:szCs w:val="22"/>
          <w:lang w:val="lv-LV"/>
        </w:rPr>
        <w:t xml:space="preserve">), kas kalpo kā pārvaldības sistēma, lai </w:t>
      </w:r>
      <w:r w:rsidR="004B6EA4" w:rsidRPr="002F5ACC">
        <w:rPr>
          <w:rFonts w:ascii="Times New Roman" w:hAnsi="Times New Roman"/>
          <w:sz w:val="24"/>
          <w:szCs w:val="22"/>
          <w:lang w:val="lv-LV"/>
        </w:rPr>
        <w:t>noteiktu</w:t>
      </w:r>
      <w:r w:rsidR="009128A5" w:rsidRPr="002F5ACC">
        <w:rPr>
          <w:rFonts w:ascii="Times New Roman" w:hAnsi="Times New Roman"/>
          <w:sz w:val="24"/>
          <w:szCs w:val="22"/>
          <w:lang w:val="lv-LV"/>
        </w:rPr>
        <w:t xml:space="preserve"> un </w:t>
      </w:r>
      <w:r w:rsidR="004B6EA4" w:rsidRPr="002F5ACC">
        <w:rPr>
          <w:rFonts w:ascii="Times New Roman" w:hAnsi="Times New Roman"/>
          <w:sz w:val="24"/>
          <w:szCs w:val="22"/>
          <w:lang w:val="lv-LV"/>
        </w:rPr>
        <w:t>pārvaldītu</w:t>
      </w:r>
      <w:r w:rsidR="006D72DA" w:rsidRPr="002F5ACC">
        <w:rPr>
          <w:rFonts w:ascii="Times New Roman" w:hAnsi="Times New Roman"/>
          <w:sz w:val="24"/>
          <w:szCs w:val="22"/>
          <w:lang w:val="lv-LV"/>
        </w:rPr>
        <w:t xml:space="preserve"> </w:t>
      </w:r>
      <w:r w:rsidR="009128A5" w:rsidRPr="002F5ACC">
        <w:rPr>
          <w:rFonts w:ascii="Times New Roman" w:hAnsi="Times New Roman"/>
          <w:sz w:val="24"/>
          <w:szCs w:val="22"/>
          <w:lang w:val="lv-LV"/>
        </w:rPr>
        <w:t>lidojumu droš</w:t>
      </w:r>
      <w:r w:rsidR="00841E85" w:rsidRPr="002F5ACC">
        <w:rPr>
          <w:rFonts w:ascii="Times New Roman" w:hAnsi="Times New Roman"/>
          <w:sz w:val="24"/>
          <w:szCs w:val="22"/>
          <w:lang w:val="lv-LV"/>
        </w:rPr>
        <w:t>umu</w:t>
      </w:r>
      <w:r w:rsidR="009128A5" w:rsidRPr="002F5ACC">
        <w:rPr>
          <w:rFonts w:ascii="Times New Roman" w:hAnsi="Times New Roman"/>
          <w:sz w:val="24"/>
          <w:szCs w:val="22"/>
          <w:lang w:val="lv-LV"/>
        </w:rPr>
        <w:t xml:space="preserve"> valstī.</w:t>
      </w:r>
      <w:r w:rsidR="00BF2B25" w:rsidRPr="002F5ACC">
        <w:rPr>
          <w:rFonts w:ascii="Times New Roman" w:hAnsi="Times New Roman"/>
          <w:sz w:val="24"/>
          <w:szCs w:val="22"/>
          <w:lang w:val="lv-LV"/>
        </w:rPr>
        <w:t xml:space="preserve"> </w:t>
      </w:r>
      <w:r w:rsidR="004B4264">
        <w:rPr>
          <w:rFonts w:ascii="Times New Roman" w:hAnsi="Times New Roman"/>
          <w:sz w:val="24"/>
          <w:szCs w:val="22"/>
          <w:lang w:val="lv-LV"/>
        </w:rPr>
        <w:t>G</w:t>
      </w:r>
      <w:r w:rsidR="0006706B" w:rsidRPr="002F5ACC">
        <w:rPr>
          <w:rFonts w:ascii="Times New Roman" w:hAnsi="Times New Roman"/>
          <w:sz w:val="24"/>
          <w:szCs w:val="22"/>
          <w:lang w:val="lv-LV"/>
        </w:rPr>
        <w:t xml:space="preserve">aisa kuģu lidojumu </w:t>
      </w:r>
      <w:r w:rsidR="00BF2B25" w:rsidRPr="002F5ACC">
        <w:rPr>
          <w:rFonts w:ascii="Times New Roman" w:hAnsi="Times New Roman"/>
          <w:sz w:val="24"/>
          <w:szCs w:val="22"/>
          <w:lang w:val="lv-LV"/>
        </w:rPr>
        <w:t>droš</w:t>
      </w:r>
      <w:r w:rsidR="00841E85" w:rsidRPr="002F5ACC">
        <w:rPr>
          <w:rFonts w:ascii="Times New Roman" w:hAnsi="Times New Roman"/>
          <w:sz w:val="24"/>
          <w:szCs w:val="22"/>
          <w:lang w:val="lv-LV"/>
        </w:rPr>
        <w:t>uma</w:t>
      </w:r>
      <w:r w:rsidR="00BF2B25" w:rsidRPr="002F5ACC">
        <w:rPr>
          <w:rFonts w:ascii="Times New Roman" w:hAnsi="Times New Roman"/>
          <w:sz w:val="24"/>
          <w:szCs w:val="22"/>
          <w:lang w:val="lv-LV"/>
        </w:rPr>
        <w:t xml:space="preserve"> programma tiek </w:t>
      </w:r>
      <w:r w:rsidR="007116D1" w:rsidRPr="002F5ACC">
        <w:rPr>
          <w:rFonts w:ascii="Times New Roman" w:hAnsi="Times New Roman"/>
          <w:sz w:val="24"/>
          <w:szCs w:val="22"/>
          <w:lang w:val="lv-LV"/>
        </w:rPr>
        <w:t>īstenota atbilsto</w:t>
      </w:r>
      <w:r w:rsidR="003D0936" w:rsidRPr="002F5ACC">
        <w:rPr>
          <w:rFonts w:ascii="Times New Roman" w:hAnsi="Times New Roman"/>
          <w:sz w:val="24"/>
          <w:szCs w:val="22"/>
          <w:lang w:val="lv-LV"/>
        </w:rPr>
        <w:t>ši konkrē</w:t>
      </w:r>
      <w:r w:rsidR="007116D1" w:rsidRPr="002F5ACC">
        <w:rPr>
          <w:rFonts w:ascii="Times New Roman" w:hAnsi="Times New Roman"/>
          <w:sz w:val="24"/>
          <w:szCs w:val="22"/>
          <w:lang w:val="lv-LV"/>
        </w:rPr>
        <w:t xml:space="preserve">tās dalībvalsts aviācijas </w:t>
      </w:r>
      <w:r w:rsidR="006D72DA" w:rsidRPr="002F5ACC">
        <w:rPr>
          <w:rFonts w:ascii="Times New Roman" w:hAnsi="Times New Roman"/>
          <w:sz w:val="24"/>
          <w:szCs w:val="22"/>
          <w:lang w:val="lv-LV"/>
        </w:rPr>
        <w:t xml:space="preserve">nozares </w:t>
      </w:r>
      <w:r w:rsidR="003D0936" w:rsidRPr="002F5ACC">
        <w:rPr>
          <w:rFonts w:ascii="Times New Roman" w:hAnsi="Times New Roman"/>
          <w:sz w:val="24"/>
          <w:szCs w:val="22"/>
          <w:lang w:val="lv-LV"/>
        </w:rPr>
        <w:t>apmēram un sarežģītības pakāpei</w:t>
      </w:r>
      <w:r w:rsidR="00A474F4" w:rsidRPr="002F5ACC">
        <w:rPr>
          <w:rFonts w:ascii="Times New Roman" w:hAnsi="Times New Roman"/>
          <w:sz w:val="24"/>
          <w:szCs w:val="22"/>
          <w:lang w:val="lv-LV"/>
        </w:rPr>
        <w:t>,</w:t>
      </w:r>
      <w:r w:rsidR="003D0936" w:rsidRPr="002F5ACC">
        <w:rPr>
          <w:rFonts w:ascii="Times New Roman" w:hAnsi="Times New Roman"/>
          <w:sz w:val="24"/>
          <w:szCs w:val="22"/>
          <w:lang w:val="lv-LV"/>
        </w:rPr>
        <w:t xml:space="preserve"> un </w:t>
      </w:r>
      <w:r w:rsidR="0025778E" w:rsidRPr="002F5ACC">
        <w:rPr>
          <w:rFonts w:ascii="Times New Roman" w:hAnsi="Times New Roman"/>
          <w:sz w:val="24"/>
          <w:szCs w:val="22"/>
          <w:lang w:val="lv-LV"/>
        </w:rPr>
        <w:t xml:space="preserve">ir </w:t>
      </w:r>
      <w:r w:rsidR="00BF2B25" w:rsidRPr="002F5ACC">
        <w:rPr>
          <w:rFonts w:ascii="Times New Roman" w:hAnsi="Times New Roman"/>
          <w:sz w:val="24"/>
          <w:szCs w:val="22"/>
          <w:lang w:val="lv-LV"/>
        </w:rPr>
        <w:t>izstrādāta ar mērķi, lai nodrošinātu valstī noteikto pieņemamo lidojumu droš</w:t>
      </w:r>
      <w:r w:rsidR="00841E85" w:rsidRPr="002F5ACC">
        <w:rPr>
          <w:rFonts w:ascii="Times New Roman" w:hAnsi="Times New Roman"/>
          <w:sz w:val="24"/>
          <w:szCs w:val="22"/>
          <w:lang w:val="lv-LV"/>
        </w:rPr>
        <w:t>uma</w:t>
      </w:r>
      <w:r w:rsidR="00BF2B25" w:rsidRPr="002F5ACC">
        <w:rPr>
          <w:rFonts w:ascii="Times New Roman" w:hAnsi="Times New Roman"/>
          <w:sz w:val="24"/>
          <w:szCs w:val="22"/>
          <w:lang w:val="lv-LV"/>
        </w:rPr>
        <w:t xml:space="preserve"> līmeni, tādējādi demonstrējot </w:t>
      </w:r>
      <w:r w:rsidR="00716108">
        <w:rPr>
          <w:rFonts w:ascii="Times New Roman" w:hAnsi="Times New Roman"/>
          <w:sz w:val="24"/>
          <w:szCs w:val="22"/>
          <w:lang w:val="lv-LV"/>
        </w:rPr>
        <w:t>G</w:t>
      </w:r>
      <w:r w:rsidR="00716108" w:rsidRPr="002F5ACC">
        <w:rPr>
          <w:rFonts w:ascii="Times New Roman" w:hAnsi="Times New Roman"/>
          <w:sz w:val="24"/>
          <w:szCs w:val="22"/>
          <w:lang w:val="lv-LV"/>
        </w:rPr>
        <w:t xml:space="preserve">aisa </w:t>
      </w:r>
      <w:r w:rsidR="0006706B" w:rsidRPr="002F5ACC">
        <w:rPr>
          <w:rFonts w:ascii="Times New Roman" w:hAnsi="Times New Roman"/>
          <w:sz w:val="24"/>
          <w:szCs w:val="22"/>
          <w:lang w:val="lv-LV"/>
        </w:rPr>
        <w:t xml:space="preserve">kuģu lidojumu </w:t>
      </w:r>
      <w:r w:rsidR="00BF2B25" w:rsidRPr="002F5ACC">
        <w:rPr>
          <w:rFonts w:ascii="Times New Roman" w:hAnsi="Times New Roman"/>
          <w:sz w:val="24"/>
          <w:szCs w:val="22"/>
          <w:lang w:val="lv-LV"/>
        </w:rPr>
        <w:t>droš</w:t>
      </w:r>
      <w:r w:rsidR="00841E85" w:rsidRPr="002F5ACC">
        <w:rPr>
          <w:rFonts w:ascii="Times New Roman" w:hAnsi="Times New Roman"/>
          <w:sz w:val="24"/>
          <w:szCs w:val="22"/>
          <w:lang w:val="lv-LV"/>
        </w:rPr>
        <w:t>uma</w:t>
      </w:r>
      <w:r w:rsidR="00BF2B25" w:rsidRPr="002F5ACC">
        <w:rPr>
          <w:rFonts w:ascii="Times New Roman" w:hAnsi="Times New Roman"/>
          <w:sz w:val="24"/>
          <w:szCs w:val="22"/>
          <w:lang w:val="lv-LV"/>
        </w:rPr>
        <w:t xml:space="preserve"> programmas un aviācijas pakalpojumu sniedzēju </w:t>
      </w:r>
      <w:r w:rsidR="009602A8">
        <w:rPr>
          <w:rFonts w:ascii="Times New Roman" w:hAnsi="Times New Roman"/>
          <w:sz w:val="24"/>
          <w:szCs w:val="22"/>
          <w:lang w:val="lv-LV"/>
        </w:rPr>
        <w:t xml:space="preserve">gaisa kuģu </w:t>
      </w:r>
      <w:r w:rsidR="0061455C" w:rsidRPr="00575D9B">
        <w:rPr>
          <w:rFonts w:ascii="Times New Roman" w:hAnsi="Times New Roman"/>
          <w:sz w:val="24"/>
          <w:szCs w:val="22"/>
          <w:lang w:val="lv-LV"/>
        </w:rPr>
        <w:t xml:space="preserve">lidojumu </w:t>
      </w:r>
      <w:r w:rsidR="00BF2B25" w:rsidRPr="00575D9B">
        <w:rPr>
          <w:rFonts w:ascii="Times New Roman" w:hAnsi="Times New Roman"/>
          <w:sz w:val="24"/>
          <w:szCs w:val="22"/>
          <w:lang w:val="lv-LV"/>
        </w:rPr>
        <w:t>droš</w:t>
      </w:r>
      <w:r w:rsidR="00841E85" w:rsidRPr="00575D9B">
        <w:rPr>
          <w:rFonts w:ascii="Times New Roman" w:hAnsi="Times New Roman"/>
          <w:sz w:val="24"/>
          <w:szCs w:val="22"/>
          <w:lang w:val="lv-LV"/>
        </w:rPr>
        <w:t>uma</w:t>
      </w:r>
      <w:r w:rsidR="00BF2B25" w:rsidRPr="00575D9B">
        <w:rPr>
          <w:rFonts w:ascii="Times New Roman" w:hAnsi="Times New Roman"/>
          <w:sz w:val="24"/>
          <w:szCs w:val="22"/>
          <w:lang w:val="lv-LV"/>
        </w:rPr>
        <w:t xml:space="preserve"> pārvaldības sistēmas </w:t>
      </w:r>
      <w:r w:rsidR="00B53124" w:rsidRPr="00575D9B">
        <w:rPr>
          <w:rFonts w:ascii="Times New Roman" w:hAnsi="Times New Roman"/>
          <w:sz w:val="24"/>
          <w:szCs w:val="22"/>
          <w:lang w:val="lv-LV"/>
        </w:rPr>
        <w:t>(</w:t>
      </w:r>
      <w:r w:rsidR="00FC2A34">
        <w:rPr>
          <w:rFonts w:ascii="Times New Roman" w:hAnsi="Times New Roman"/>
          <w:sz w:val="24"/>
          <w:szCs w:val="22"/>
          <w:lang w:val="lv-LV"/>
        </w:rPr>
        <w:t xml:space="preserve">turpmāk - </w:t>
      </w:r>
      <w:r w:rsidR="00BF2B25" w:rsidRPr="009519A0">
        <w:rPr>
          <w:rFonts w:ascii="Times New Roman" w:hAnsi="Times New Roman"/>
          <w:iCs/>
          <w:sz w:val="24"/>
          <w:szCs w:val="22"/>
          <w:lang w:val="lv-LV"/>
        </w:rPr>
        <w:t>SMS</w:t>
      </w:r>
      <w:r w:rsidR="00BF2B25" w:rsidRPr="00575D9B">
        <w:rPr>
          <w:rFonts w:ascii="Times New Roman" w:hAnsi="Times New Roman"/>
          <w:sz w:val="24"/>
          <w:szCs w:val="22"/>
          <w:lang w:val="lv-LV"/>
        </w:rPr>
        <w:t>)</w:t>
      </w:r>
      <w:r w:rsidR="00BF2B25" w:rsidRPr="002F5ACC">
        <w:rPr>
          <w:rFonts w:ascii="Times New Roman" w:hAnsi="Times New Roman"/>
          <w:sz w:val="24"/>
          <w:szCs w:val="22"/>
          <w:lang w:val="lv-LV"/>
        </w:rPr>
        <w:t xml:space="preserve"> funkcionalitāti.</w:t>
      </w:r>
      <w:r w:rsidR="006D72DA" w:rsidRPr="002F5ACC">
        <w:rPr>
          <w:rFonts w:ascii="Times New Roman" w:hAnsi="Times New Roman"/>
          <w:sz w:val="24"/>
          <w:szCs w:val="22"/>
          <w:lang w:val="lv-LV"/>
        </w:rPr>
        <w:t xml:space="preserve"> Prasības attiecībā uz </w:t>
      </w:r>
      <w:r w:rsidR="00272C4F">
        <w:rPr>
          <w:rFonts w:ascii="Times New Roman" w:hAnsi="Times New Roman"/>
          <w:sz w:val="24"/>
          <w:szCs w:val="22"/>
          <w:lang w:val="lv-LV"/>
        </w:rPr>
        <w:t>G</w:t>
      </w:r>
      <w:r w:rsidR="00272C4F" w:rsidRPr="002F5ACC">
        <w:rPr>
          <w:rFonts w:ascii="Times New Roman" w:hAnsi="Times New Roman"/>
          <w:sz w:val="24"/>
          <w:szCs w:val="22"/>
          <w:lang w:val="lv-LV"/>
        </w:rPr>
        <w:t xml:space="preserve">aisa </w:t>
      </w:r>
      <w:r w:rsidR="000526B3" w:rsidRPr="002F5ACC">
        <w:rPr>
          <w:rFonts w:ascii="Times New Roman" w:hAnsi="Times New Roman"/>
          <w:sz w:val="24"/>
          <w:szCs w:val="22"/>
          <w:lang w:val="lv-LV"/>
        </w:rPr>
        <w:t xml:space="preserve">kuģu lidojumu </w:t>
      </w:r>
      <w:r w:rsidR="006D72DA" w:rsidRPr="002F5ACC">
        <w:rPr>
          <w:rFonts w:ascii="Times New Roman" w:hAnsi="Times New Roman"/>
          <w:sz w:val="24"/>
          <w:szCs w:val="22"/>
          <w:lang w:val="lv-LV"/>
        </w:rPr>
        <w:t>drošuma programmas jautāju</w:t>
      </w:r>
      <w:r w:rsidR="00662484" w:rsidRPr="002F5ACC">
        <w:rPr>
          <w:rFonts w:ascii="Times New Roman" w:hAnsi="Times New Roman"/>
          <w:sz w:val="24"/>
          <w:szCs w:val="22"/>
          <w:lang w:val="lv-LV"/>
        </w:rPr>
        <w:t>miem Eiropas Savienības līmenī iekļautas Regulā Nr.201</w:t>
      </w:r>
      <w:r w:rsidR="0030489B" w:rsidRPr="002F5ACC">
        <w:rPr>
          <w:rFonts w:ascii="Times New Roman" w:hAnsi="Times New Roman"/>
          <w:sz w:val="24"/>
          <w:szCs w:val="22"/>
          <w:lang w:val="lv-LV"/>
        </w:rPr>
        <w:t>8</w:t>
      </w:r>
      <w:r w:rsidR="00662484" w:rsidRPr="002F5ACC">
        <w:rPr>
          <w:rFonts w:ascii="Times New Roman" w:hAnsi="Times New Roman"/>
          <w:sz w:val="24"/>
          <w:szCs w:val="22"/>
          <w:lang w:val="lv-LV"/>
        </w:rPr>
        <w:t>/1139 un tās īstenošanas noteikumos.</w:t>
      </w:r>
    </w:p>
    <w:p w14:paraId="40AEF4E5" w14:textId="070CED19" w:rsidR="000D13B1" w:rsidRPr="002F5ACC" w:rsidRDefault="002C2D1C"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 xml:space="preserve">Atbilstoši </w:t>
      </w:r>
      <w:r w:rsidR="00F14862" w:rsidRPr="002F5ACC">
        <w:rPr>
          <w:rFonts w:ascii="Times New Roman" w:hAnsi="Times New Roman"/>
          <w:sz w:val="24"/>
          <w:szCs w:val="22"/>
          <w:lang w:val="lv-LV"/>
        </w:rPr>
        <w:t>ICAO standarti</w:t>
      </w:r>
      <w:r w:rsidRPr="002F5ACC">
        <w:rPr>
          <w:rFonts w:ascii="Times New Roman" w:hAnsi="Times New Roman"/>
          <w:sz w:val="24"/>
          <w:szCs w:val="22"/>
          <w:lang w:val="lv-LV"/>
        </w:rPr>
        <w:t>em</w:t>
      </w:r>
      <w:r w:rsidR="00BF6498" w:rsidRPr="002F5ACC">
        <w:rPr>
          <w:rFonts w:ascii="Times New Roman" w:hAnsi="Times New Roman"/>
          <w:sz w:val="24"/>
          <w:szCs w:val="22"/>
          <w:lang w:val="lv-LV"/>
        </w:rPr>
        <w:t xml:space="preserve"> un rekomendētajai praksei</w:t>
      </w:r>
      <w:r w:rsidR="00F14862" w:rsidRPr="002F5ACC">
        <w:rPr>
          <w:rFonts w:ascii="Times New Roman" w:hAnsi="Times New Roman"/>
          <w:sz w:val="24"/>
          <w:szCs w:val="22"/>
          <w:lang w:val="lv-LV"/>
        </w:rPr>
        <w:t xml:space="preserve"> katra</w:t>
      </w:r>
      <w:r w:rsidRPr="002F5ACC">
        <w:rPr>
          <w:rFonts w:ascii="Times New Roman" w:hAnsi="Times New Roman"/>
          <w:sz w:val="24"/>
          <w:szCs w:val="22"/>
          <w:lang w:val="lv-LV"/>
        </w:rPr>
        <w:t>i</w:t>
      </w:r>
      <w:r w:rsidR="00F14862" w:rsidRPr="002F5ACC">
        <w:rPr>
          <w:rFonts w:ascii="Times New Roman" w:hAnsi="Times New Roman"/>
          <w:sz w:val="24"/>
          <w:szCs w:val="22"/>
          <w:lang w:val="lv-LV"/>
        </w:rPr>
        <w:t xml:space="preserve"> Čikāgas konvencijas dalībvalst</w:t>
      </w:r>
      <w:r w:rsidRPr="002F5ACC">
        <w:rPr>
          <w:rFonts w:ascii="Times New Roman" w:hAnsi="Times New Roman"/>
          <w:sz w:val="24"/>
          <w:szCs w:val="22"/>
          <w:lang w:val="lv-LV"/>
        </w:rPr>
        <w:t>ij</w:t>
      </w:r>
      <w:r w:rsidR="00F14862" w:rsidRPr="002F5ACC">
        <w:rPr>
          <w:rFonts w:ascii="Times New Roman" w:hAnsi="Times New Roman"/>
          <w:sz w:val="24"/>
          <w:szCs w:val="22"/>
          <w:lang w:val="lv-LV"/>
        </w:rPr>
        <w:t xml:space="preserve"> </w:t>
      </w:r>
      <w:r w:rsidRPr="002F5ACC">
        <w:rPr>
          <w:rFonts w:ascii="Times New Roman" w:hAnsi="Times New Roman"/>
          <w:sz w:val="24"/>
          <w:szCs w:val="22"/>
          <w:lang w:val="lv-LV"/>
        </w:rPr>
        <w:t>jā</w:t>
      </w:r>
      <w:r w:rsidR="00F14862" w:rsidRPr="002F5ACC">
        <w:rPr>
          <w:rFonts w:ascii="Times New Roman" w:hAnsi="Times New Roman"/>
          <w:sz w:val="24"/>
          <w:szCs w:val="22"/>
          <w:lang w:val="lv-LV"/>
        </w:rPr>
        <w:t>no</w:t>
      </w:r>
      <w:r w:rsidRPr="002F5ACC">
        <w:rPr>
          <w:rFonts w:ascii="Times New Roman" w:hAnsi="Times New Roman"/>
          <w:sz w:val="24"/>
          <w:szCs w:val="22"/>
          <w:lang w:val="lv-LV"/>
        </w:rPr>
        <w:t>saka</w:t>
      </w:r>
      <w:r w:rsidR="00F14862" w:rsidRPr="002F5ACC">
        <w:rPr>
          <w:rFonts w:ascii="Times New Roman" w:hAnsi="Times New Roman"/>
          <w:sz w:val="24"/>
          <w:szCs w:val="22"/>
          <w:lang w:val="lv-LV"/>
        </w:rPr>
        <w:t xml:space="preserve"> un </w:t>
      </w:r>
      <w:r w:rsidRPr="002F5ACC">
        <w:rPr>
          <w:rFonts w:ascii="Times New Roman" w:hAnsi="Times New Roman"/>
          <w:sz w:val="24"/>
          <w:szCs w:val="22"/>
          <w:lang w:val="lv-LV"/>
        </w:rPr>
        <w:t>jā</w:t>
      </w:r>
      <w:r w:rsidR="00F14862" w:rsidRPr="002F5ACC">
        <w:rPr>
          <w:rFonts w:ascii="Times New Roman" w:hAnsi="Times New Roman"/>
          <w:sz w:val="24"/>
          <w:szCs w:val="22"/>
          <w:lang w:val="lv-LV"/>
        </w:rPr>
        <w:t>būt spējīga</w:t>
      </w:r>
      <w:r w:rsidRPr="002F5ACC">
        <w:rPr>
          <w:rFonts w:ascii="Times New Roman" w:hAnsi="Times New Roman"/>
          <w:sz w:val="24"/>
          <w:szCs w:val="22"/>
          <w:lang w:val="lv-LV"/>
        </w:rPr>
        <w:t>i</w:t>
      </w:r>
      <w:r w:rsidR="00F14862" w:rsidRPr="002F5ACC">
        <w:rPr>
          <w:rFonts w:ascii="Times New Roman" w:hAnsi="Times New Roman"/>
          <w:sz w:val="24"/>
          <w:szCs w:val="22"/>
          <w:lang w:val="lv-LV"/>
        </w:rPr>
        <w:t xml:space="preserve"> realizēt</w:t>
      </w:r>
      <w:r w:rsidR="000526B3" w:rsidRPr="002F5ACC">
        <w:rPr>
          <w:rFonts w:ascii="Times New Roman" w:hAnsi="Times New Roman"/>
          <w:sz w:val="24"/>
          <w:szCs w:val="22"/>
          <w:lang w:val="lv-LV"/>
        </w:rPr>
        <w:t xml:space="preserve"> </w:t>
      </w:r>
      <w:r w:rsidR="00F14862" w:rsidRPr="002F5ACC">
        <w:rPr>
          <w:rFonts w:ascii="Times New Roman" w:hAnsi="Times New Roman"/>
          <w:sz w:val="24"/>
          <w:szCs w:val="22"/>
          <w:lang w:val="lv-LV"/>
        </w:rPr>
        <w:t>pie</w:t>
      </w:r>
      <w:r w:rsidR="00A026C3" w:rsidRPr="002F5ACC">
        <w:rPr>
          <w:rFonts w:ascii="Times New Roman" w:hAnsi="Times New Roman"/>
          <w:sz w:val="24"/>
          <w:szCs w:val="22"/>
          <w:lang w:val="lv-LV"/>
        </w:rPr>
        <w:t>ņemam</w:t>
      </w:r>
      <w:r w:rsidR="00353335" w:rsidRPr="002F5ACC">
        <w:rPr>
          <w:rFonts w:ascii="Times New Roman" w:hAnsi="Times New Roman"/>
          <w:sz w:val="24"/>
          <w:szCs w:val="22"/>
          <w:lang w:val="lv-LV"/>
        </w:rPr>
        <w:t>u</w:t>
      </w:r>
      <w:r w:rsidR="00EB774F" w:rsidRPr="002F5ACC">
        <w:rPr>
          <w:rFonts w:ascii="Times New Roman" w:hAnsi="Times New Roman"/>
          <w:sz w:val="24"/>
          <w:szCs w:val="22"/>
          <w:lang w:val="lv-LV"/>
        </w:rPr>
        <w:t xml:space="preserve"> </w:t>
      </w:r>
      <w:r w:rsidR="00A026C3" w:rsidRPr="002F5ACC">
        <w:rPr>
          <w:rFonts w:ascii="Times New Roman" w:hAnsi="Times New Roman"/>
          <w:sz w:val="24"/>
          <w:szCs w:val="22"/>
          <w:lang w:val="lv-LV"/>
        </w:rPr>
        <w:t>lidojumu droš</w:t>
      </w:r>
      <w:r w:rsidR="00A8564B" w:rsidRPr="002F5ACC">
        <w:rPr>
          <w:rFonts w:ascii="Times New Roman" w:hAnsi="Times New Roman"/>
          <w:sz w:val="24"/>
          <w:szCs w:val="22"/>
          <w:lang w:val="lv-LV"/>
        </w:rPr>
        <w:t>uma</w:t>
      </w:r>
      <w:r w:rsidR="00A026C3" w:rsidRPr="002F5ACC">
        <w:rPr>
          <w:rFonts w:ascii="Times New Roman" w:hAnsi="Times New Roman"/>
          <w:sz w:val="24"/>
          <w:szCs w:val="22"/>
          <w:lang w:val="lv-LV"/>
        </w:rPr>
        <w:t xml:space="preserve"> līmeni</w:t>
      </w:r>
      <w:r w:rsidR="00353335" w:rsidRPr="002F5ACC">
        <w:rPr>
          <w:rFonts w:ascii="Times New Roman" w:hAnsi="Times New Roman"/>
          <w:sz w:val="24"/>
          <w:szCs w:val="22"/>
          <w:lang w:val="lv-LV"/>
        </w:rPr>
        <w:t xml:space="preserve"> valstī</w:t>
      </w:r>
      <w:r w:rsidR="00A026C3" w:rsidRPr="002F5ACC">
        <w:rPr>
          <w:rFonts w:ascii="Times New Roman" w:hAnsi="Times New Roman"/>
          <w:sz w:val="24"/>
          <w:szCs w:val="22"/>
          <w:lang w:val="lv-LV"/>
        </w:rPr>
        <w:t xml:space="preserve">, kas tiek noteikts un uzturēts balstoties uz </w:t>
      </w:r>
      <w:r w:rsidR="00716108">
        <w:rPr>
          <w:rFonts w:ascii="Times New Roman" w:hAnsi="Times New Roman"/>
          <w:sz w:val="24"/>
          <w:szCs w:val="22"/>
          <w:lang w:val="lv-LV"/>
        </w:rPr>
        <w:t>G</w:t>
      </w:r>
      <w:r w:rsidR="00716108" w:rsidRPr="002F5ACC">
        <w:rPr>
          <w:rFonts w:ascii="Times New Roman" w:hAnsi="Times New Roman"/>
          <w:sz w:val="24"/>
          <w:szCs w:val="22"/>
          <w:lang w:val="lv-LV"/>
        </w:rPr>
        <w:t xml:space="preserve">aisa </w:t>
      </w:r>
      <w:r w:rsidR="000526B3" w:rsidRPr="002F5ACC">
        <w:rPr>
          <w:rFonts w:ascii="Times New Roman" w:hAnsi="Times New Roman"/>
          <w:sz w:val="24"/>
          <w:szCs w:val="22"/>
          <w:lang w:val="lv-LV"/>
        </w:rPr>
        <w:t xml:space="preserve">kuģu lidojumu </w:t>
      </w:r>
      <w:r w:rsidR="00A026C3" w:rsidRPr="002F5ACC">
        <w:rPr>
          <w:rFonts w:ascii="Times New Roman" w:hAnsi="Times New Roman"/>
          <w:sz w:val="24"/>
          <w:szCs w:val="22"/>
          <w:lang w:val="lv-LV"/>
        </w:rPr>
        <w:t>droš</w:t>
      </w:r>
      <w:r w:rsidR="00A8564B" w:rsidRPr="002F5ACC">
        <w:rPr>
          <w:rFonts w:ascii="Times New Roman" w:hAnsi="Times New Roman"/>
          <w:sz w:val="24"/>
          <w:szCs w:val="22"/>
          <w:lang w:val="lv-LV"/>
        </w:rPr>
        <w:t xml:space="preserve">uma </w:t>
      </w:r>
      <w:r w:rsidR="00A026C3" w:rsidRPr="002F5ACC">
        <w:rPr>
          <w:rFonts w:ascii="Times New Roman" w:hAnsi="Times New Roman"/>
          <w:sz w:val="24"/>
          <w:szCs w:val="22"/>
          <w:lang w:val="lv-LV"/>
        </w:rPr>
        <w:t>programmas pamatnostādnēm.</w:t>
      </w:r>
      <w:r w:rsidR="00775AA2" w:rsidRPr="002F5ACC">
        <w:rPr>
          <w:rFonts w:ascii="Times New Roman" w:hAnsi="Times New Roman"/>
          <w:sz w:val="24"/>
          <w:szCs w:val="22"/>
          <w:lang w:val="lv-LV"/>
        </w:rPr>
        <w:t xml:space="preserve"> </w:t>
      </w:r>
      <w:r w:rsidR="00BF6498" w:rsidRPr="002F5ACC">
        <w:rPr>
          <w:rFonts w:ascii="Times New Roman" w:hAnsi="Times New Roman"/>
          <w:sz w:val="24"/>
          <w:szCs w:val="22"/>
          <w:lang w:val="lv-LV"/>
        </w:rPr>
        <w:t>Pieņemamā</w:t>
      </w:r>
      <w:r w:rsidR="00775AA2" w:rsidRPr="002F5ACC">
        <w:rPr>
          <w:rFonts w:ascii="Times New Roman" w:hAnsi="Times New Roman"/>
          <w:sz w:val="24"/>
          <w:szCs w:val="22"/>
          <w:lang w:val="lv-LV"/>
        </w:rPr>
        <w:t xml:space="preserve"> lidojumu drošuma līmeņa koncepts </w:t>
      </w:r>
      <w:r w:rsidR="00BF6498" w:rsidRPr="002F5ACC">
        <w:rPr>
          <w:rFonts w:ascii="Times New Roman" w:hAnsi="Times New Roman"/>
          <w:sz w:val="24"/>
          <w:szCs w:val="22"/>
          <w:lang w:val="lv-LV"/>
        </w:rPr>
        <w:t>papildina</w:t>
      </w:r>
      <w:r w:rsidR="00775AA2" w:rsidRPr="002F5ACC">
        <w:rPr>
          <w:rFonts w:ascii="Times New Roman" w:hAnsi="Times New Roman"/>
          <w:sz w:val="24"/>
          <w:szCs w:val="22"/>
          <w:lang w:val="lv-LV"/>
        </w:rPr>
        <w:t xml:space="preserve"> lidojumu drošuma pārvaldības pieeju, kas balstīta ne tikai </w:t>
      </w:r>
      <w:r w:rsidR="00775AA2" w:rsidRPr="00E33D92">
        <w:rPr>
          <w:rFonts w:ascii="Times New Roman" w:hAnsi="Times New Roman"/>
          <w:sz w:val="24"/>
          <w:szCs w:val="22"/>
          <w:lang w:val="lv-LV"/>
        </w:rPr>
        <w:t>uz aviācijas</w:t>
      </w:r>
      <w:r w:rsidR="00F0093B" w:rsidRPr="009519A0">
        <w:rPr>
          <w:rStyle w:val="CommentReference"/>
          <w:lang w:val="lv-LV"/>
        </w:rPr>
        <w:t xml:space="preserve"> </w:t>
      </w:r>
      <w:r w:rsidR="00DA6E7A" w:rsidRPr="009519A0">
        <w:rPr>
          <w:rStyle w:val="CommentReference"/>
          <w:rFonts w:ascii="Times New Roman" w:hAnsi="Times New Roman"/>
          <w:sz w:val="24"/>
          <w:szCs w:val="24"/>
          <w:lang w:val="lv-LV"/>
        </w:rPr>
        <w:t>pa</w:t>
      </w:r>
      <w:r w:rsidR="00775AA2" w:rsidRPr="00DA6E7A">
        <w:rPr>
          <w:rFonts w:ascii="Times New Roman" w:hAnsi="Times New Roman"/>
          <w:sz w:val="24"/>
          <w:lang w:val="lv-LV"/>
        </w:rPr>
        <w:t>kalpojumu</w:t>
      </w:r>
      <w:r w:rsidR="00775AA2" w:rsidRPr="002F5ACC">
        <w:rPr>
          <w:rFonts w:ascii="Times New Roman" w:hAnsi="Times New Roman"/>
          <w:sz w:val="24"/>
          <w:szCs w:val="22"/>
          <w:lang w:val="lv-LV"/>
        </w:rPr>
        <w:t xml:space="preserve"> sniedzēju atbilstību normatīvo aktu prasībām, bet arī uz civilās aviācijas darbības izpildes analīzi (</w:t>
      </w:r>
      <w:r w:rsidR="00775AA2" w:rsidRPr="002F5ACC">
        <w:rPr>
          <w:rFonts w:ascii="Times New Roman" w:hAnsi="Times New Roman"/>
          <w:i/>
          <w:sz w:val="24"/>
          <w:szCs w:val="22"/>
          <w:lang w:val="lv-LV"/>
        </w:rPr>
        <w:t>performance based approach</w:t>
      </w:r>
      <w:r w:rsidR="00775AA2" w:rsidRPr="002F5ACC">
        <w:rPr>
          <w:rFonts w:ascii="Times New Roman" w:hAnsi="Times New Roman"/>
          <w:sz w:val="24"/>
          <w:szCs w:val="22"/>
          <w:lang w:val="lv-LV"/>
        </w:rPr>
        <w:t>).</w:t>
      </w:r>
    </w:p>
    <w:p w14:paraId="7B7E92CA" w14:textId="4C7C30E7" w:rsidR="003D0936" w:rsidRPr="002F5ACC" w:rsidRDefault="004B4264" w:rsidP="006E310B">
      <w:pPr>
        <w:spacing w:before="120" w:after="120"/>
        <w:ind w:firstLine="567"/>
        <w:jc w:val="both"/>
        <w:rPr>
          <w:rFonts w:ascii="Times New Roman" w:hAnsi="Times New Roman"/>
          <w:sz w:val="24"/>
          <w:szCs w:val="22"/>
          <w:lang w:val="lv-LV"/>
        </w:rPr>
      </w:pPr>
      <w:r>
        <w:rPr>
          <w:rFonts w:ascii="Times New Roman" w:hAnsi="Times New Roman"/>
          <w:sz w:val="24"/>
          <w:szCs w:val="22"/>
          <w:lang w:val="lv-LV"/>
        </w:rPr>
        <w:t>Gaisa kuģu lidojumu</w:t>
      </w:r>
      <w:r w:rsidR="00662484" w:rsidRPr="002F5ACC">
        <w:rPr>
          <w:rFonts w:ascii="Times New Roman" w:hAnsi="Times New Roman"/>
          <w:sz w:val="24"/>
          <w:szCs w:val="22"/>
          <w:lang w:val="lv-LV"/>
        </w:rPr>
        <w:t xml:space="preserve"> drošuma programmā izmantota</w:t>
      </w:r>
      <w:r w:rsidR="007116D1" w:rsidRPr="002F5ACC">
        <w:rPr>
          <w:rFonts w:ascii="Times New Roman" w:hAnsi="Times New Roman"/>
          <w:sz w:val="24"/>
          <w:szCs w:val="22"/>
          <w:lang w:val="lv-LV"/>
        </w:rPr>
        <w:t xml:space="preserve"> </w:t>
      </w:r>
      <w:r w:rsidR="006D72DA" w:rsidRPr="002F5ACC">
        <w:rPr>
          <w:rFonts w:ascii="Times New Roman" w:hAnsi="Times New Roman"/>
          <w:sz w:val="24"/>
          <w:szCs w:val="22"/>
          <w:lang w:val="lv-LV"/>
        </w:rPr>
        <w:t>Čikāgas konvencijas 19.pielikumā</w:t>
      </w:r>
      <w:r w:rsidR="007116D1" w:rsidRPr="002F5ACC">
        <w:rPr>
          <w:rFonts w:ascii="Times New Roman" w:hAnsi="Times New Roman"/>
          <w:sz w:val="24"/>
          <w:szCs w:val="22"/>
          <w:lang w:val="lv-LV"/>
        </w:rPr>
        <w:t xml:space="preserve"> noteikt</w:t>
      </w:r>
      <w:r w:rsidR="00353335" w:rsidRPr="002F5ACC">
        <w:rPr>
          <w:rFonts w:ascii="Times New Roman" w:hAnsi="Times New Roman"/>
          <w:sz w:val="24"/>
          <w:szCs w:val="22"/>
          <w:lang w:val="lv-LV"/>
        </w:rPr>
        <w:t>ā</w:t>
      </w:r>
      <w:r w:rsidR="007116D1" w:rsidRPr="002F5ACC">
        <w:rPr>
          <w:rFonts w:ascii="Times New Roman" w:hAnsi="Times New Roman"/>
          <w:sz w:val="24"/>
          <w:szCs w:val="22"/>
          <w:lang w:val="lv-LV"/>
        </w:rPr>
        <w:t xml:space="preserve"> </w:t>
      </w:r>
      <w:r w:rsidR="00272C4F">
        <w:rPr>
          <w:rFonts w:ascii="Times New Roman" w:hAnsi="Times New Roman"/>
          <w:sz w:val="24"/>
          <w:szCs w:val="22"/>
          <w:lang w:val="lv-LV"/>
        </w:rPr>
        <w:t>G</w:t>
      </w:r>
      <w:r w:rsidR="0030489B" w:rsidRPr="002F5ACC">
        <w:rPr>
          <w:rFonts w:ascii="Times New Roman" w:hAnsi="Times New Roman"/>
          <w:sz w:val="24"/>
          <w:szCs w:val="22"/>
          <w:lang w:val="lv-LV"/>
        </w:rPr>
        <w:t xml:space="preserve">aisa kuģu </w:t>
      </w:r>
      <w:r w:rsidR="007116D1" w:rsidRPr="002F5ACC">
        <w:rPr>
          <w:rFonts w:ascii="Times New Roman" w:hAnsi="Times New Roman"/>
          <w:sz w:val="24"/>
          <w:szCs w:val="22"/>
          <w:lang w:val="lv-LV"/>
        </w:rPr>
        <w:t>lidojumu droš</w:t>
      </w:r>
      <w:r w:rsidR="00A8564B" w:rsidRPr="002F5ACC">
        <w:rPr>
          <w:rFonts w:ascii="Times New Roman" w:hAnsi="Times New Roman"/>
          <w:sz w:val="24"/>
          <w:szCs w:val="22"/>
          <w:lang w:val="lv-LV"/>
        </w:rPr>
        <w:t>uma</w:t>
      </w:r>
      <w:r w:rsidR="007116D1" w:rsidRPr="002F5ACC">
        <w:rPr>
          <w:rFonts w:ascii="Times New Roman" w:hAnsi="Times New Roman"/>
          <w:sz w:val="24"/>
          <w:szCs w:val="22"/>
          <w:lang w:val="lv-LV"/>
        </w:rPr>
        <w:t xml:space="preserve"> programmas</w:t>
      </w:r>
      <w:r w:rsidR="003D0936" w:rsidRPr="002F5ACC">
        <w:rPr>
          <w:rFonts w:ascii="Times New Roman" w:hAnsi="Times New Roman"/>
          <w:sz w:val="24"/>
          <w:szCs w:val="22"/>
          <w:lang w:val="lv-LV"/>
        </w:rPr>
        <w:t xml:space="preserve"> </w:t>
      </w:r>
      <w:r w:rsidR="00662484" w:rsidRPr="002F5ACC">
        <w:rPr>
          <w:rFonts w:ascii="Times New Roman" w:hAnsi="Times New Roman"/>
          <w:sz w:val="24"/>
          <w:szCs w:val="22"/>
          <w:lang w:val="lv-LV"/>
        </w:rPr>
        <w:t>struktūra</w:t>
      </w:r>
      <w:r w:rsidR="003D0936" w:rsidRPr="002F5ACC">
        <w:rPr>
          <w:rFonts w:ascii="Times New Roman" w:hAnsi="Times New Roman"/>
          <w:sz w:val="24"/>
          <w:szCs w:val="22"/>
          <w:lang w:val="lv-LV"/>
        </w:rPr>
        <w:t>:</w:t>
      </w:r>
    </w:p>
    <w:p w14:paraId="41D2501C" w14:textId="263E7772" w:rsidR="003D0936" w:rsidRPr="002F5ACC" w:rsidRDefault="003D0936" w:rsidP="000239B6">
      <w:pPr>
        <w:pStyle w:val="ListParagraph"/>
        <w:numPr>
          <w:ilvl w:val="0"/>
          <w:numId w:val="9"/>
        </w:numPr>
        <w:spacing w:before="60" w:after="60"/>
        <w:ind w:left="1247" w:hanging="340"/>
        <w:jc w:val="both"/>
        <w:rPr>
          <w:rFonts w:ascii="Times New Roman" w:hAnsi="Times New Roman"/>
          <w:sz w:val="24"/>
          <w:szCs w:val="22"/>
          <w:lang w:val="lv-LV"/>
        </w:rPr>
      </w:pPr>
      <w:r w:rsidRPr="002F5ACC">
        <w:rPr>
          <w:rFonts w:ascii="Times New Roman" w:hAnsi="Times New Roman"/>
          <w:sz w:val="24"/>
          <w:szCs w:val="22"/>
          <w:lang w:val="lv-LV"/>
        </w:rPr>
        <w:t>lidojumu droš</w:t>
      </w:r>
      <w:r w:rsidR="00A8564B" w:rsidRPr="002F5ACC">
        <w:rPr>
          <w:rFonts w:ascii="Times New Roman" w:hAnsi="Times New Roman"/>
          <w:sz w:val="24"/>
          <w:szCs w:val="22"/>
          <w:lang w:val="lv-LV"/>
        </w:rPr>
        <w:t>uma</w:t>
      </w:r>
      <w:r w:rsidRPr="002F5ACC">
        <w:rPr>
          <w:rFonts w:ascii="Times New Roman" w:hAnsi="Times New Roman"/>
          <w:sz w:val="24"/>
          <w:szCs w:val="22"/>
          <w:lang w:val="lv-LV"/>
        </w:rPr>
        <w:t xml:space="preserve"> politika</w:t>
      </w:r>
      <w:r w:rsidR="00FF75FE" w:rsidRPr="002F5ACC">
        <w:rPr>
          <w:rFonts w:ascii="Times New Roman" w:hAnsi="Times New Roman"/>
          <w:sz w:val="24"/>
          <w:szCs w:val="22"/>
          <w:lang w:val="lv-LV"/>
        </w:rPr>
        <w:t xml:space="preserve">, </w:t>
      </w:r>
      <w:r w:rsidRPr="002F5ACC">
        <w:rPr>
          <w:rFonts w:ascii="Times New Roman" w:hAnsi="Times New Roman"/>
          <w:sz w:val="24"/>
          <w:szCs w:val="22"/>
          <w:lang w:val="lv-LV"/>
        </w:rPr>
        <w:t>mērķi</w:t>
      </w:r>
      <w:r w:rsidR="00FF75FE" w:rsidRPr="002F5ACC">
        <w:rPr>
          <w:rFonts w:ascii="Times New Roman" w:hAnsi="Times New Roman"/>
          <w:sz w:val="24"/>
          <w:szCs w:val="22"/>
          <w:lang w:val="lv-LV"/>
        </w:rPr>
        <w:t xml:space="preserve"> un resursi</w:t>
      </w:r>
      <w:r w:rsidRPr="002F5ACC">
        <w:rPr>
          <w:rFonts w:ascii="Times New Roman" w:hAnsi="Times New Roman"/>
          <w:sz w:val="24"/>
          <w:szCs w:val="22"/>
          <w:lang w:val="lv-LV"/>
        </w:rPr>
        <w:t>;</w:t>
      </w:r>
    </w:p>
    <w:p w14:paraId="3C581E69" w14:textId="3344746A" w:rsidR="003D0936" w:rsidRPr="002F5ACC" w:rsidRDefault="003D0936" w:rsidP="000239B6">
      <w:pPr>
        <w:pStyle w:val="ListParagraph"/>
        <w:numPr>
          <w:ilvl w:val="0"/>
          <w:numId w:val="9"/>
        </w:numPr>
        <w:spacing w:before="60" w:after="60"/>
        <w:ind w:left="1247" w:hanging="340"/>
        <w:jc w:val="both"/>
        <w:rPr>
          <w:rFonts w:ascii="Times New Roman" w:hAnsi="Times New Roman"/>
          <w:sz w:val="24"/>
          <w:szCs w:val="22"/>
          <w:lang w:val="lv-LV"/>
        </w:rPr>
      </w:pPr>
      <w:r w:rsidRPr="002F5ACC">
        <w:rPr>
          <w:rFonts w:ascii="Times New Roman" w:hAnsi="Times New Roman"/>
          <w:sz w:val="24"/>
          <w:szCs w:val="22"/>
          <w:lang w:val="lv-LV"/>
        </w:rPr>
        <w:t>lidojumu droš</w:t>
      </w:r>
      <w:r w:rsidR="00A8564B" w:rsidRPr="002F5ACC">
        <w:rPr>
          <w:rFonts w:ascii="Times New Roman" w:hAnsi="Times New Roman"/>
          <w:sz w:val="24"/>
          <w:szCs w:val="22"/>
          <w:lang w:val="lv-LV"/>
        </w:rPr>
        <w:t>uma</w:t>
      </w:r>
      <w:r w:rsidRPr="002F5ACC">
        <w:rPr>
          <w:rFonts w:ascii="Times New Roman" w:hAnsi="Times New Roman"/>
          <w:sz w:val="24"/>
          <w:szCs w:val="22"/>
          <w:lang w:val="lv-LV"/>
        </w:rPr>
        <w:t xml:space="preserve"> risku pārvaldība;</w:t>
      </w:r>
    </w:p>
    <w:p w14:paraId="1B936CA0" w14:textId="6676D25B" w:rsidR="003D0936" w:rsidRPr="002F5ACC" w:rsidRDefault="003D0936" w:rsidP="000239B6">
      <w:pPr>
        <w:pStyle w:val="ListParagraph"/>
        <w:numPr>
          <w:ilvl w:val="0"/>
          <w:numId w:val="9"/>
        </w:numPr>
        <w:spacing w:before="60" w:after="60"/>
        <w:ind w:left="1247" w:hanging="340"/>
        <w:jc w:val="both"/>
        <w:rPr>
          <w:rFonts w:ascii="Times New Roman" w:hAnsi="Times New Roman"/>
          <w:sz w:val="24"/>
          <w:szCs w:val="22"/>
          <w:lang w:val="lv-LV"/>
        </w:rPr>
      </w:pPr>
      <w:r w:rsidRPr="002F5ACC">
        <w:rPr>
          <w:rFonts w:ascii="Times New Roman" w:hAnsi="Times New Roman"/>
          <w:sz w:val="24"/>
          <w:szCs w:val="22"/>
          <w:lang w:val="lv-LV"/>
        </w:rPr>
        <w:t>lidojumu droš</w:t>
      </w:r>
      <w:r w:rsidR="00A8564B" w:rsidRPr="002F5ACC">
        <w:rPr>
          <w:rFonts w:ascii="Times New Roman" w:hAnsi="Times New Roman"/>
          <w:sz w:val="24"/>
          <w:szCs w:val="22"/>
          <w:lang w:val="lv-LV"/>
        </w:rPr>
        <w:t>uma</w:t>
      </w:r>
      <w:r w:rsidRPr="002F5ACC">
        <w:rPr>
          <w:rFonts w:ascii="Times New Roman" w:hAnsi="Times New Roman"/>
          <w:sz w:val="24"/>
          <w:szCs w:val="22"/>
          <w:lang w:val="lv-LV"/>
        </w:rPr>
        <w:t xml:space="preserve"> nodrošināšana;</w:t>
      </w:r>
    </w:p>
    <w:p w14:paraId="01BAFEBC" w14:textId="7B834C20" w:rsidR="007116D1" w:rsidRPr="002F5ACC" w:rsidRDefault="003D0936" w:rsidP="000239B6">
      <w:pPr>
        <w:pStyle w:val="ListParagraph"/>
        <w:numPr>
          <w:ilvl w:val="0"/>
          <w:numId w:val="9"/>
        </w:numPr>
        <w:spacing w:before="60" w:after="60"/>
        <w:ind w:left="1247" w:hanging="340"/>
        <w:jc w:val="both"/>
        <w:rPr>
          <w:rFonts w:ascii="Times New Roman" w:hAnsi="Times New Roman"/>
          <w:sz w:val="24"/>
          <w:szCs w:val="22"/>
          <w:lang w:val="lv-LV"/>
        </w:rPr>
      </w:pPr>
      <w:r w:rsidRPr="002F5ACC">
        <w:rPr>
          <w:rFonts w:ascii="Times New Roman" w:hAnsi="Times New Roman"/>
          <w:sz w:val="24"/>
          <w:szCs w:val="22"/>
          <w:lang w:val="lv-LV"/>
        </w:rPr>
        <w:t>lidojumu droš</w:t>
      </w:r>
      <w:r w:rsidR="00A8564B" w:rsidRPr="002F5ACC">
        <w:rPr>
          <w:rFonts w:ascii="Times New Roman" w:hAnsi="Times New Roman"/>
          <w:sz w:val="24"/>
          <w:szCs w:val="22"/>
          <w:lang w:val="lv-LV"/>
        </w:rPr>
        <w:t>uma</w:t>
      </w:r>
      <w:r w:rsidRPr="002F5ACC">
        <w:rPr>
          <w:rFonts w:ascii="Times New Roman" w:hAnsi="Times New Roman"/>
          <w:sz w:val="24"/>
          <w:szCs w:val="22"/>
          <w:lang w:val="lv-LV"/>
        </w:rPr>
        <w:t xml:space="preserve"> veicināšana.</w:t>
      </w:r>
    </w:p>
    <w:p w14:paraId="058E1409" w14:textId="1251C2AE" w:rsidR="007770BD" w:rsidRPr="002F5ACC" w:rsidRDefault="004B4264" w:rsidP="006E310B">
      <w:pPr>
        <w:spacing w:before="120" w:after="120"/>
        <w:ind w:firstLine="567"/>
        <w:jc w:val="both"/>
        <w:rPr>
          <w:rFonts w:ascii="Times New Roman" w:hAnsi="Times New Roman"/>
          <w:sz w:val="24"/>
          <w:szCs w:val="22"/>
          <w:lang w:val="lv-LV"/>
        </w:rPr>
      </w:pPr>
      <w:r>
        <w:rPr>
          <w:rFonts w:ascii="Times New Roman" w:hAnsi="Times New Roman"/>
          <w:sz w:val="24"/>
          <w:szCs w:val="22"/>
          <w:lang w:val="lv-LV"/>
        </w:rPr>
        <w:t xml:space="preserve">Gaisa kuģu lidojumu </w:t>
      </w:r>
      <w:r w:rsidR="007770BD" w:rsidRPr="002F5ACC">
        <w:rPr>
          <w:rFonts w:ascii="Times New Roman" w:hAnsi="Times New Roman"/>
          <w:sz w:val="24"/>
          <w:szCs w:val="22"/>
          <w:lang w:val="lv-LV"/>
        </w:rPr>
        <w:t>drošuma programm</w:t>
      </w:r>
      <w:r w:rsidR="00FB1CC0" w:rsidRPr="002F5ACC">
        <w:rPr>
          <w:rFonts w:ascii="Times New Roman" w:hAnsi="Times New Roman"/>
          <w:sz w:val="24"/>
          <w:szCs w:val="22"/>
          <w:lang w:val="lv-LV"/>
        </w:rPr>
        <w:t>a balstīta uz</w:t>
      </w:r>
      <w:r w:rsidR="007770BD" w:rsidRPr="002F5ACC">
        <w:rPr>
          <w:rFonts w:ascii="Times New Roman" w:hAnsi="Times New Roman"/>
          <w:sz w:val="24"/>
          <w:szCs w:val="22"/>
          <w:lang w:val="lv-LV"/>
        </w:rPr>
        <w:t xml:space="preserve"> ICAO kritisko elementu koncepta</w:t>
      </w:r>
      <w:r w:rsidR="00FB1CC0" w:rsidRPr="002F5ACC">
        <w:rPr>
          <w:rFonts w:ascii="Times New Roman" w:hAnsi="Times New Roman"/>
          <w:sz w:val="24"/>
          <w:szCs w:val="22"/>
          <w:lang w:val="lv-LV"/>
        </w:rPr>
        <w:t xml:space="preserve"> pamata. </w:t>
      </w:r>
      <w:r w:rsidR="00272C4F">
        <w:rPr>
          <w:rFonts w:ascii="Times New Roman" w:hAnsi="Times New Roman"/>
          <w:sz w:val="24"/>
          <w:szCs w:val="22"/>
          <w:lang w:val="lv-LV"/>
        </w:rPr>
        <w:t>Gaisa kuģu lidojumu</w:t>
      </w:r>
      <w:r w:rsidR="00272C4F" w:rsidRPr="002F5ACC">
        <w:rPr>
          <w:rFonts w:ascii="Times New Roman" w:hAnsi="Times New Roman"/>
          <w:sz w:val="24"/>
          <w:szCs w:val="22"/>
          <w:lang w:val="lv-LV"/>
        </w:rPr>
        <w:t xml:space="preserve"> </w:t>
      </w:r>
      <w:r w:rsidR="00664F6D" w:rsidRPr="002F5ACC">
        <w:rPr>
          <w:rFonts w:ascii="Times New Roman" w:hAnsi="Times New Roman"/>
          <w:sz w:val="24"/>
          <w:szCs w:val="22"/>
          <w:lang w:val="lv-LV"/>
        </w:rPr>
        <w:t xml:space="preserve">drošuma programmas </w:t>
      </w:r>
      <w:r w:rsidR="001822C1" w:rsidRPr="002F5ACC">
        <w:rPr>
          <w:rFonts w:ascii="Times New Roman" w:hAnsi="Times New Roman"/>
          <w:sz w:val="24"/>
          <w:szCs w:val="22"/>
          <w:lang w:val="lv-LV"/>
        </w:rPr>
        <w:t xml:space="preserve">3.sadaļa aptver ICAO </w:t>
      </w:r>
      <w:r w:rsidR="003F27DD" w:rsidRPr="002F5ACC">
        <w:rPr>
          <w:rFonts w:ascii="Times New Roman" w:hAnsi="Times New Roman"/>
          <w:sz w:val="24"/>
          <w:szCs w:val="22"/>
          <w:lang w:val="lv-LV"/>
        </w:rPr>
        <w:t xml:space="preserve">kritiskos elementus </w:t>
      </w:r>
      <w:r w:rsidR="001822C1" w:rsidRPr="00854ADE">
        <w:rPr>
          <w:rFonts w:ascii="Times New Roman" w:hAnsi="Times New Roman"/>
          <w:sz w:val="24"/>
          <w:szCs w:val="22"/>
          <w:lang w:val="lv-LV"/>
        </w:rPr>
        <w:t>CE-1</w:t>
      </w:r>
      <w:r w:rsidR="001822C1" w:rsidRPr="002F5ACC">
        <w:rPr>
          <w:rFonts w:ascii="Times New Roman" w:hAnsi="Times New Roman"/>
          <w:sz w:val="24"/>
          <w:szCs w:val="22"/>
          <w:lang w:val="lv-LV"/>
        </w:rPr>
        <w:t xml:space="preserve">, CE-2, CE-3 un CE-4, 4. un 6.sadaļā iekļauti </w:t>
      </w:r>
      <w:r w:rsidR="003F27DD" w:rsidRPr="002F5ACC">
        <w:rPr>
          <w:rFonts w:ascii="Times New Roman" w:hAnsi="Times New Roman"/>
          <w:sz w:val="24"/>
          <w:szCs w:val="22"/>
          <w:lang w:val="lv-LV"/>
        </w:rPr>
        <w:t xml:space="preserve">kritiskie elementi </w:t>
      </w:r>
      <w:r w:rsidR="001822C1" w:rsidRPr="002F5ACC">
        <w:rPr>
          <w:rFonts w:ascii="Times New Roman" w:hAnsi="Times New Roman"/>
          <w:sz w:val="24"/>
          <w:szCs w:val="22"/>
          <w:lang w:val="lv-LV"/>
        </w:rPr>
        <w:t xml:space="preserve">CE-5 un CE-8, savukārt 5.sadaļā atspoguļoti </w:t>
      </w:r>
      <w:r w:rsidR="003F27DD" w:rsidRPr="002F5ACC">
        <w:rPr>
          <w:rFonts w:ascii="Times New Roman" w:hAnsi="Times New Roman"/>
          <w:sz w:val="24"/>
          <w:szCs w:val="22"/>
          <w:lang w:val="lv-LV"/>
        </w:rPr>
        <w:t xml:space="preserve">kritiskie elementi </w:t>
      </w:r>
      <w:r w:rsidR="001822C1" w:rsidRPr="002F5ACC">
        <w:rPr>
          <w:rFonts w:ascii="Times New Roman" w:hAnsi="Times New Roman"/>
          <w:sz w:val="24"/>
          <w:szCs w:val="22"/>
          <w:lang w:val="lv-LV"/>
        </w:rPr>
        <w:t>CE-6 un CE-7.</w:t>
      </w:r>
    </w:p>
    <w:p w14:paraId="41893BFB" w14:textId="77777777" w:rsidR="00F7504E" w:rsidRDefault="00F7504E">
      <w:pPr>
        <w:rPr>
          <w:lang w:val="lv-LV"/>
        </w:rPr>
      </w:pPr>
      <w:r>
        <w:rPr>
          <w:lang w:val="lv-LV"/>
        </w:rPr>
        <w:br w:type="page"/>
      </w:r>
    </w:p>
    <w:p w14:paraId="48CEEFD7" w14:textId="5DD7C6DA" w:rsidR="007147FC" w:rsidRPr="008C220D" w:rsidRDefault="00CD3568" w:rsidP="000239B6">
      <w:pPr>
        <w:pStyle w:val="Heading1"/>
        <w:numPr>
          <w:ilvl w:val="0"/>
          <w:numId w:val="12"/>
        </w:numPr>
        <w:spacing w:after="120"/>
        <w:ind w:left="425" w:hanging="425"/>
        <w:rPr>
          <w:rFonts w:ascii="Times New Roman" w:hAnsi="Times New Roman" w:cs="Times New Roman"/>
          <w:lang w:val="lv-LV"/>
        </w:rPr>
      </w:pPr>
      <w:bookmarkStart w:id="5" w:name="_Toc165617345"/>
      <w:r w:rsidRPr="008C220D">
        <w:rPr>
          <w:rFonts w:ascii="Times New Roman" w:hAnsi="Times New Roman" w:cs="Times New Roman"/>
          <w:lang w:val="lv-LV"/>
        </w:rPr>
        <w:lastRenderedPageBreak/>
        <w:t>Akronīmi un saīsinājumi</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06AD6" w:rsidRPr="002F5ACC" w14:paraId="203B8D75" w14:textId="77777777" w:rsidTr="002F5ACC">
        <w:tc>
          <w:tcPr>
            <w:tcW w:w="2122" w:type="dxa"/>
          </w:tcPr>
          <w:p w14:paraId="74EB7447" w14:textId="20EBFDC2" w:rsidR="00062B3C" w:rsidRPr="002F5ACC" w:rsidRDefault="00A06AD6" w:rsidP="002F5ACC">
            <w:pPr>
              <w:spacing w:before="60" w:after="60"/>
              <w:rPr>
                <w:rFonts w:ascii="Times New Roman" w:hAnsi="Times New Roman"/>
                <w:sz w:val="24"/>
                <w:lang w:val="lv-LV"/>
              </w:rPr>
            </w:pPr>
            <w:r w:rsidRPr="002F5ACC">
              <w:rPr>
                <w:rFonts w:ascii="Times New Roman" w:hAnsi="Times New Roman"/>
                <w:sz w:val="24"/>
                <w:lang w:val="lv-LV"/>
              </w:rPr>
              <w:t>ADREP</w:t>
            </w:r>
          </w:p>
        </w:tc>
        <w:tc>
          <w:tcPr>
            <w:tcW w:w="7506" w:type="dxa"/>
          </w:tcPr>
          <w:p w14:paraId="07D8B8F0" w14:textId="1872AFA1" w:rsidR="00062B3C" w:rsidRPr="002F5ACC" w:rsidRDefault="00A06AD6" w:rsidP="002F5ACC">
            <w:pPr>
              <w:spacing w:before="60" w:after="60"/>
              <w:rPr>
                <w:rFonts w:ascii="Times New Roman" w:hAnsi="Times New Roman"/>
                <w:sz w:val="24"/>
                <w:lang w:val="lv-LV"/>
              </w:rPr>
            </w:pPr>
            <w:r w:rsidRPr="00C01147">
              <w:rPr>
                <w:rFonts w:ascii="Times New Roman" w:hAnsi="Times New Roman"/>
                <w:sz w:val="24"/>
                <w:lang w:val="lv-LV"/>
              </w:rPr>
              <w:t>ICAO nelaimes gadījumu un incidentu ziņošanas sistēma</w:t>
            </w:r>
          </w:p>
        </w:tc>
      </w:tr>
      <w:tr w:rsidR="00564013" w:rsidRPr="002F5ACC" w14:paraId="7C1F979B" w14:textId="77777777" w:rsidTr="002F5ACC">
        <w:tc>
          <w:tcPr>
            <w:tcW w:w="2122" w:type="dxa"/>
          </w:tcPr>
          <w:p w14:paraId="027562DD" w14:textId="1F93F62F" w:rsidR="00564013" w:rsidRPr="002F5ACC" w:rsidRDefault="00564013" w:rsidP="002F5ACC">
            <w:pPr>
              <w:spacing w:before="60" w:after="60"/>
              <w:rPr>
                <w:rFonts w:ascii="Times New Roman" w:hAnsi="Times New Roman"/>
                <w:sz w:val="24"/>
                <w:lang w:val="lv-LV"/>
              </w:rPr>
            </w:pPr>
            <w:r>
              <w:rPr>
                <w:rFonts w:ascii="Times New Roman" w:hAnsi="Times New Roman"/>
                <w:sz w:val="24"/>
                <w:lang w:val="lv-LV"/>
              </w:rPr>
              <w:t>ALoSP</w:t>
            </w:r>
          </w:p>
        </w:tc>
        <w:tc>
          <w:tcPr>
            <w:tcW w:w="7506" w:type="dxa"/>
          </w:tcPr>
          <w:p w14:paraId="6C5E6397" w14:textId="648D6F19" w:rsidR="00564013" w:rsidRPr="00C01147" w:rsidRDefault="00564013" w:rsidP="002F5ACC">
            <w:pPr>
              <w:spacing w:before="60" w:after="60"/>
              <w:rPr>
                <w:rFonts w:ascii="Times New Roman" w:hAnsi="Times New Roman"/>
                <w:sz w:val="24"/>
                <w:lang w:val="lv-LV"/>
              </w:rPr>
            </w:pPr>
            <w:r>
              <w:rPr>
                <w:rFonts w:ascii="Times New Roman" w:hAnsi="Times New Roman"/>
                <w:sz w:val="24"/>
                <w:lang w:val="lv-LV"/>
              </w:rPr>
              <w:t>Pieņemams drošuma snieguma līmenis</w:t>
            </w:r>
          </w:p>
        </w:tc>
      </w:tr>
      <w:tr w:rsidR="0070377D" w:rsidRPr="002F5ACC" w14:paraId="658CE35A" w14:textId="77777777" w:rsidTr="002F5ACC">
        <w:tc>
          <w:tcPr>
            <w:tcW w:w="2122" w:type="dxa"/>
          </w:tcPr>
          <w:p w14:paraId="024B945C" w14:textId="77777777" w:rsidR="0070377D" w:rsidRPr="002F5ACC" w:rsidRDefault="0070377D" w:rsidP="002F5ACC">
            <w:pPr>
              <w:spacing w:before="60" w:after="60"/>
              <w:rPr>
                <w:rFonts w:ascii="Times New Roman" w:hAnsi="Times New Roman"/>
                <w:sz w:val="24"/>
                <w:lang w:val="lv-LV"/>
              </w:rPr>
            </w:pPr>
            <w:r w:rsidRPr="002F5ACC">
              <w:rPr>
                <w:rFonts w:ascii="Times New Roman" w:hAnsi="Times New Roman"/>
                <w:sz w:val="24"/>
                <w:lang w:val="lv-LV"/>
              </w:rPr>
              <w:t>AOC</w:t>
            </w:r>
          </w:p>
        </w:tc>
        <w:tc>
          <w:tcPr>
            <w:tcW w:w="7506" w:type="dxa"/>
          </w:tcPr>
          <w:p w14:paraId="288731C4" w14:textId="45086A64" w:rsidR="0070377D"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g</w:t>
            </w:r>
            <w:r w:rsidR="0070377D" w:rsidRPr="002F5ACC">
              <w:rPr>
                <w:rFonts w:ascii="Times New Roman" w:hAnsi="Times New Roman"/>
                <w:sz w:val="24"/>
                <w:lang w:val="lv-LV"/>
              </w:rPr>
              <w:t>aisa kuģ</w:t>
            </w:r>
            <w:r w:rsidR="005E7B1E" w:rsidRPr="002F5ACC">
              <w:rPr>
                <w:rFonts w:ascii="Times New Roman" w:hAnsi="Times New Roman"/>
                <w:sz w:val="24"/>
                <w:lang w:val="lv-LV"/>
              </w:rPr>
              <w:t>u</w:t>
            </w:r>
            <w:r w:rsidR="0070377D" w:rsidRPr="002F5ACC">
              <w:rPr>
                <w:rFonts w:ascii="Times New Roman" w:hAnsi="Times New Roman"/>
                <w:sz w:val="24"/>
                <w:lang w:val="lv-LV"/>
              </w:rPr>
              <w:t xml:space="preserve"> ekspluatanta apliecība</w:t>
            </w:r>
          </w:p>
        </w:tc>
      </w:tr>
      <w:tr w:rsidR="008E0184" w:rsidRPr="002F5ACC" w14:paraId="4B534415" w14:textId="77777777" w:rsidTr="002F5ACC">
        <w:tc>
          <w:tcPr>
            <w:tcW w:w="2122" w:type="dxa"/>
          </w:tcPr>
          <w:p w14:paraId="0C635516" w14:textId="77777777" w:rsidR="008E0184" w:rsidRPr="002F5ACC" w:rsidRDefault="008E0184" w:rsidP="002F5ACC">
            <w:pPr>
              <w:spacing w:before="60" w:after="60"/>
              <w:rPr>
                <w:rFonts w:ascii="Times New Roman" w:hAnsi="Times New Roman"/>
                <w:sz w:val="24"/>
                <w:lang w:val="lv-LV"/>
              </w:rPr>
            </w:pPr>
            <w:r w:rsidRPr="002F5ACC">
              <w:rPr>
                <w:rFonts w:ascii="Times New Roman" w:hAnsi="Times New Roman"/>
                <w:sz w:val="24"/>
                <w:lang w:val="lv-LV"/>
              </w:rPr>
              <w:t>ATO</w:t>
            </w:r>
          </w:p>
        </w:tc>
        <w:tc>
          <w:tcPr>
            <w:tcW w:w="7506" w:type="dxa"/>
          </w:tcPr>
          <w:p w14:paraId="59C3E5C9" w14:textId="16BCF0B1" w:rsidR="008E0184"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a</w:t>
            </w:r>
            <w:r w:rsidR="008E0184" w:rsidRPr="002F5ACC">
              <w:rPr>
                <w:rFonts w:ascii="Times New Roman" w:hAnsi="Times New Roman"/>
                <w:sz w:val="24"/>
                <w:lang w:val="lv-LV"/>
              </w:rPr>
              <w:t>pstiprināta mācību organizācija</w:t>
            </w:r>
          </w:p>
        </w:tc>
      </w:tr>
      <w:tr w:rsidR="006400FA" w:rsidRPr="002F5ACC" w14:paraId="6E9F94CA" w14:textId="77777777" w:rsidTr="002F5ACC">
        <w:tc>
          <w:tcPr>
            <w:tcW w:w="2122" w:type="dxa"/>
          </w:tcPr>
          <w:p w14:paraId="6E777274" w14:textId="6D605833" w:rsidR="00BD57F5" w:rsidRPr="002F5ACC" w:rsidRDefault="006400FA" w:rsidP="002F5ACC">
            <w:pPr>
              <w:spacing w:before="60" w:after="60"/>
              <w:rPr>
                <w:rFonts w:ascii="Times New Roman" w:hAnsi="Times New Roman"/>
                <w:sz w:val="24"/>
                <w:lang w:val="lv-LV"/>
              </w:rPr>
            </w:pPr>
            <w:r w:rsidRPr="002F5ACC">
              <w:rPr>
                <w:rFonts w:ascii="Times New Roman" w:hAnsi="Times New Roman"/>
                <w:sz w:val="24"/>
                <w:lang w:val="lv-LV"/>
              </w:rPr>
              <w:t>CAMO</w:t>
            </w:r>
          </w:p>
        </w:tc>
        <w:tc>
          <w:tcPr>
            <w:tcW w:w="7506" w:type="dxa"/>
          </w:tcPr>
          <w:p w14:paraId="776EBEED" w14:textId="00373E01" w:rsidR="00BD57F5"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l</w:t>
            </w:r>
            <w:r w:rsidR="006400FA" w:rsidRPr="002F5ACC">
              <w:rPr>
                <w:rFonts w:ascii="Times New Roman" w:hAnsi="Times New Roman"/>
                <w:sz w:val="24"/>
                <w:lang w:val="lv-LV"/>
              </w:rPr>
              <w:t>ido</w:t>
            </w:r>
            <w:r w:rsidR="00C80AAB" w:rsidRPr="002F5ACC">
              <w:rPr>
                <w:rFonts w:ascii="Times New Roman" w:hAnsi="Times New Roman"/>
                <w:sz w:val="24"/>
                <w:lang w:val="lv-LV"/>
              </w:rPr>
              <w:t>jumderīguma</w:t>
            </w:r>
            <w:r w:rsidR="006400FA" w:rsidRPr="002F5ACC">
              <w:rPr>
                <w:rFonts w:ascii="Times New Roman" w:hAnsi="Times New Roman"/>
                <w:sz w:val="24"/>
                <w:lang w:val="lv-LV"/>
              </w:rPr>
              <w:t xml:space="preserve"> uzturēšanas vadības organizācija</w:t>
            </w:r>
          </w:p>
        </w:tc>
      </w:tr>
      <w:tr w:rsidR="002F5ACC" w:rsidRPr="002F5ACC" w14:paraId="56442D54" w14:textId="77777777" w:rsidTr="002F5ACC">
        <w:tc>
          <w:tcPr>
            <w:tcW w:w="2122" w:type="dxa"/>
          </w:tcPr>
          <w:p w14:paraId="3C747E5A" w14:textId="29CB0A8C"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CAO</w:t>
            </w:r>
          </w:p>
        </w:tc>
        <w:tc>
          <w:tcPr>
            <w:tcW w:w="7506" w:type="dxa"/>
          </w:tcPr>
          <w:p w14:paraId="5C2017F6" w14:textId="56A95801" w:rsidR="002F5ACC" w:rsidRPr="002F5ACC" w:rsidRDefault="00FB0E39" w:rsidP="002F5ACC">
            <w:pPr>
              <w:spacing w:before="60" w:after="60"/>
              <w:rPr>
                <w:rFonts w:ascii="Times New Roman" w:hAnsi="Times New Roman"/>
                <w:sz w:val="24"/>
                <w:lang w:val="lv-LV"/>
              </w:rPr>
            </w:pPr>
            <w:r>
              <w:rPr>
                <w:rFonts w:ascii="Times New Roman" w:hAnsi="Times New Roman"/>
                <w:sz w:val="24"/>
                <w:lang w:val="lv-LV"/>
              </w:rPr>
              <w:t>a</w:t>
            </w:r>
            <w:r w:rsidR="002F5ACC" w:rsidRPr="002F5ACC">
              <w:rPr>
                <w:rFonts w:ascii="Times New Roman" w:hAnsi="Times New Roman"/>
                <w:sz w:val="24"/>
                <w:lang w:val="lv-LV"/>
              </w:rPr>
              <w:t>pvienotā lidojumderīguma organizācija</w:t>
            </w:r>
          </w:p>
        </w:tc>
      </w:tr>
      <w:tr w:rsidR="005B69D8" w:rsidRPr="002F5ACC" w14:paraId="5FBCE3A1" w14:textId="77777777" w:rsidTr="002F5ACC">
        <w:tc>
          <w:tcPr>
            <w:tcW w:w="2122" w:type="dxa"/>
          </w:tcPr>
          <w:p w14:paraId="5AE49442" w14:textId="77777777" w:rsidR="005B69D8" w:rsidRPr="002F5ACC" w:rsidRDefault="005B69D8" w:rsidP="002F5ACC">
            <w:pPr>
              <w:spacing w:before="60" w:after="60"/>
              <w:rPr>
                <w:rFonts w:ascii="Times New Roman" w:hAnsi="Times New Roman"/>
                <w:sz w:val="24"/>
                <w:lang w:val="lv-LV"/>
              </w:rPr>
            </w:pPr>
            <w:r w:rsidRPr="002F5ACC">
              <w:rPr>
                <w:rFonts w:ascii="Times New Roman" w:hAnsi="Times New Roman"/>
                <w:sz w:val="24"/>
                <w:lang w:val="lv-LV"/>
              </w:rPr>
              <w:t>CAT</w:t>
            </w:r>
          </w:p>
        </w:tc>
        <w:tc>
          <w:tcPr>
            <w:tcW w:w="7506" w:type="dxa"/>
          </w:tcPr>
          <w:p w14:paraId="0E18929A" w14:textId="2F8A00C5" w:rsidR="00E335FE"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k</w:t>
            </w:r>
            <w:r w:rsidR="005B69D8" w:rsidRPr="002F5ACC">
              <w:rPr>
                <w:rFonts w:ascii="Times New Roman" w:hAnsi="Times New Roman"/>
                <w:sz w:val="24"/>
                <w:lang w:val="lv-LV"/>
              </w:rPr>
              <w:t>omerciāli gaisa pārvadājumi</w:t>
            </w:r>
          </w:p>
        </w:tc>
      </w:tr>
      <w:tr w:rsidR="00E335FE" w:rsidRPr="002F5ACC" w14:paraId="37F5C12E" w14:textId="77777777" w:rsidTr="002F5ACC">
        <w:tc>
          <w:tcPr>
            <w:tcW w:w="2122" w:type="dxa"/>
          </w:tcPr>
          <w:p w14:paraId="6B1D7A15" w14:textId="64E44654" w:rsidR="00E335FE" w:rsidRPr="002F5ACC" w:rsidRDefault="00E335FE" w:rsidP="002F5ACC">
            <w:pPr>
              <w:spacing w:before="60" w:after="60"/>
              <w:rPr>
                <w:rFonts w:ascii="Times New Roman" w:hAnsi="Times New Roman"/>
                <w:sz w:val="24"/>
                <w:lang w:val="lv-LV"/>
              </w:rPr>
            </w:pPr>
            <w:r w:rsidRPr="002F5ACC">
              <w:rPr>
                <w:rFonts w:ascii="Times New Roman" w:hAnsi="Times New Roman"/>
                <w:sz w:val="24"/>
                <w:lang w:val="lv-LV"/>
              </w:rPr>
              <w:t>DTO</w:t>
            </w:r>
          </w:p>
        </w:tc>
        <w:tc>
          <w:tcPr>
            <w:tcW w:w="7506" w:type="dxa"/>
          </w:tcPr>
          <w:p w14:paraId="64E17296" w14:textId="54F1060B" w:rsidR="00E335FE" w:rsidRPr="002F5ACC" w:rsidRDefault="00E335FE" w:rsidP="002F5ACC">
            <w:pPr>
              <w:spacing w:before="60" w:after="60"/>
              <w:rPr>
                <w:rFonts w:ascii="Times New Roman" w:hAnsi="Times New Roman"/>
                <w:sz w:val="24"/>
                <w:lang w:val="lv-LV"/>
              </w:rPr>
            </w:pPr>
            <w:r w:rsidRPr="002F5ACC">
              <w:rPr>
                <w:rFonts w:ascii="Times New Roman" w:hAnsi="Times New Roman"/>
                <w:sz w:val="24"/>
                <w:lang w:val="lv-LV"/>
              </w:rPr>
              <w:t>deklarēta mācību organizācija</w:t>
            </w:r>
          </w:p>
        </w:tc>
      </w:tr>
      <w:tr w:rsidR="00684D39" w:rsidRPr="002F5ACC" w14:paraId="0F800B38" w14:textId="77777777" w:rsidTr="002F5ACC">
        <w:tc>
          <w:tcPr>
            <w:tcW w:w="2122" w:type="dxa"/>
          </w:tcPr>
          <w:p w14:paraId="0FEA2A9D" w14:textId="77777777" w:rsidR="00684D39" w:rsidRPr="002F5ACC" w:rsidRDefault="00684D39" w:rsidP="002F5ACC">
            <w:pPr>
              <w:spacing w:before="60" w:after="60"/>
              <w:rPr>
                <w:rFonts w:ascii="Times New Roman" w:hAnsi="Times New Roman"/>
                <w:sz w:val="24"/>
                <w:lang w:val="lv-LV"/>
              </w:rPr>
            </w:pPr>
            <w:r w:rsidRPr="002F5ACC">
              <w:rPr>
                <w:rFonts w:ascii="Times New Roman" w:hAnsi="Times New Roman"/>
                <w:sz w:val="24"/>
                <w:lang w:val="lv-LV"/>
              </w:rPr>
              <w:t xml:space="preserve">EASA </w:t>
            </w:r>
          </w:p>
        </w:tc>
        <w:tc>
          <w:tcPr>
            <w:tcW w:w="7506" w:type="dxa"/>
          </w:tcPr>
          <w:p w14:paraId="25718820" w14:textId="77777777" w:rsidR="00684D39" w:rsidRPr="002F5ACC" w:rsidRDefault="00684D39" w:rsidP="002F5ACC">
            <w:pPr>
              <w:spacing w:before="60" w:after="60"/>
              <w:rPr>
                <w:rFonts w:ascii="Times New Roman" w:hAnsi="Times New Roman"/>
                <w:sz w:val="24"/>
                <w:lang w:val="lv-LV"/>
              </w:rPr>
            </w:pPr>
            <w:r w:rsidRPr="002F5ACC">
              <w:rPr>
                <w:rFonts w:ascii="Times New Roman" w:hAnsi="Times New Roman"/>
                <w:sz w:val="24"/>
                <w:lang w:val="lv-LV"/>
              </w:rPr>
              <w:t>Eiropas Aviācijas drošības aģentūra</w:t>
            </w:r>
          </w:p>
        </w:tc>
      </w:tr>
      <w:tr w:rsidR="00762B4B" w:rsidRPr="002F5ACC" w14:paraId="7D3937E2" w14:textId="77777777" w:rsidTr="002F5ACC">
        <w:tc>
          <w:tcPr>
            <w:tcW w:w="2122" w:type="dxa"/>
          </w:tcPr>
          <w:p w14:paraId="18D0F0EF" w14:textId="77777777" w:rsidR="00762B4B" w:rsidRPr="002F5ACC" w:rsidRDefault="00762B4B" w:rsidP="002F5ACC">
            <w:pPr>
              <w:spacing w:before="60" w:after="60"/>
              <w:rPr>
                <w:rFonts w:ascii="Times New Roman" w:hAnsi="Times New Roman"/>
                <w:sz w:val="24"/>
                <w:lang w:val="lv-LV"/>
              </w:rPr>
            </w:pPr>
            <w:r w:rsidRPr="002F5ACC">
              <w:rPr>
                <w:rFonts w:ascii="Times New Roman" w:hAnsi="Times New Roman"/>
                <w:sz w:val="24"/>
                <w:lang w:val="lv-LV"/>
              </w:rPr>
              <w:t>EASP</w:t>
            </w:r>
          </w:p>
        </w:tc>
        <w:tc>
          <w:tcPr>
            <w:tcW w:w="7506" w:type="dxa"/>
          </w:tcPr>
          <w:p w14:paraId="22B7B8CC" w14:textId="39A1F249" w:rsidR="00762B4B" w:rsidRPr="002F5ACC" w:rsidRDefault="00762B4B" w:rsidP="002F5ACC">
            <w:pPr>
              <w:spacing w:before="60" w:after="60"/>
              <w:rPr>
                <w:rFonts w:ascii="Times New Roman" w:hAnsi="Times New Roman"/>
                <w:sz w:val="24"/>
                <w:lang w:val="lv-LV"/>
              </w:rPr>
            </w:pPr>
            <w:r w:rsidRPr="002F5ACC">
              <w:rPr>
                <w:rFonts w:ascii="Times New Roman" w:hAnsi="Times New Roman"/>
                <w:sz w:val="24"/>
                <w:lang w:val="lv-LV"/>
              </w:rPr>
              <w:t>Eiropas aviācijas droš</w:t>
            </w:r>
            <w:r w:rsidR="00671861">
              <w:rPr>
                <w:rFonts w:ascii="Times New Roman" w:hAnsi="Times New Roman"/>
                <w:sz w:val="24"/>
                <w:lang w:val="lv-LV"/>
              </w:rPr>
              <w:t>uma</w:t>
            </w:r>
            <w:r w:rsidRPr="002F5ACC">
              <w:rPr>
                <w:rFonts w:ascii="Times New Roman" w:hAnsi="Times New Roman"/>
                <w:sz w:val="24"/>
                <w:lang w:val="lv-LV"/>
              </w:rPr>
              <w:t xml:space="preserve"> progr</w:t>
            </w:r>
            <w:r w:rsidR="009C2C8D" w:rsidRPr="002F5ACC">
              <w:rPr>
                <w:rFonts w:ascii="Times New Roman" w:hAnsi="Times New Roman"/>
                <w:sz w:val="24"/>
                <w:lang w:val="lv-LV"/>
              </w:rPr>
              <w:t>a</w:t>
            </w:r>
            <w:r w:rsidRPr="002F5ACC">
              <w:rPr>
                <w:rFonts w:ascii="Times New Roman" w:hAnsi="Times New Roman"/>
                <w:sz w:val="24"/>
                <w:lang w:val="lv-LV"/>
              </w:rPr>
              <w:t>mma</w:t>
            </w:r>
          </w:p>
        </w:tc>
      </w:tr>
      <w:tr w:rsidR="00684D39" w:rsidRPr="002F5ACC" w14:paraId="7D731979" w14:textId="77777777" w:rsidTr="002F5ACC">
        <w:tc>
          <w:tcPr>
            <w:tcW w:w="2122" w:type="dxa"/>
          </w:tcPr>
          <w:p w14:paraId="696A8491" w14:textId="77777777" w:rsidR="00684D39" w:rsidRPr="002F5ACC" w:rsidRDefault="00684D39" w:rsidP="002F5ACC">
            <w:pPr>
              <w:spacing w:before="60" w:after="60"/>
              <w:rPr>
                <w:rFonts w:ascii="Times New Roman" w:hAnsi="Times New Roman"/>
                <w:sz w:val="24"/>
                <w:lang w:val="lv-LV"/>
              </w:rPr>
            </w:pPr>
            <w:r w:rsidRPr="002F5ACC">
              <w:rPr>
                <w:rFonts w:ascii="Times New Roman" w:hAnsi="Times New Roman"/>
                <w:sz w:val="24"/>
                <w:lang w:val="lv-LV"/>
              </w:rPr>
              <w:t>E</w:t>
            </w:r>
            <w:r w:rsidR="006D72DA" w:rsidRPr="002F5ACC">
              <w:rPr>
                <w:rFonts w:ascii="Times New Roman" w:hAnsi="Times New Roman"/>
                <w:sz w:val="24"/>
                <w:lang w:val="lv-LV"/>
              </w:rPr>
              <w:t>PAS</w:t>
            </w:r>
          </w:p>
        </w:tc>
        <w:tc>
          <w:tcPr>
            <w:tcW w:w="7506" w:type="dxa"/>
          </w:tcPr>
          <w:p w14:paraId="366C8D3C" w14:textId="14D89EC8" w:rsidR="00684D39" w:rsidRPr="002F5ACC" w:rsidRDefault="00684D39" w:rsidP="002F5ACC">
            <w:pPr>
              <w:spacing w:before="60" w:after="60"/>
              <w:rPr>
                <w:rFonts w:ascii="Times New Roman" w:hAnsi="Times New Roman"/>
                <w:sz w:val="24"/>
                <w:lang w:val="lv-LV"/>
              </w:rPr>
            </w:pPr>
            <w:r w:rsidRPr="002F5ACC">
              <w:rPr>
                <w:rFonts w:ascii="Times New Roman" w:hAnsi="Times New Roman"/>
                <w:sz w:val="24"/>
                <w:lang w:val="lv-LV"/>
              </w:rPr>
              <w:t>Eiropas aviācijas droš</w:t>
            </w:r>
            <w:r w:rsidR="00671861">
              <w:rPr>
                <w:rFonts w:ascii="Times New Roman" w:hAnsi="Times New Roman"/>
                <w:sz w:val="24"/>
                <w:lang w:val="lv-LV"/>
              </w:rPr>
              <w:t>uma</w:t>
            </w:r>
            <w:r w:rsidRPr="002F5ACC">
              <w:rPr>
                <w:rFonts w:ascii="Times New Roman" w:hAnsi="Times New Roman"/>
                <w:sz w:val="24"/>
                <w:lang w:val="lv-LV"/>
              </w:rPr>
              <w:t xml:space="preserve"> plāns</w:t>
            </w:r>
          </w:p>
        </w:tc>
      </w:tr>
      <w:tr w:rsidR="00684D39" w:rsidRPr="002F5ACC" w14:paraId="2DD3AA64" w14:textId="77777777" w:rsidTr="002F5ACC">
        <w:tc>
          <w:tcPr>
            <w:tcW w:w="2122" w:type="dxa"/>
          </w:tcPr>
          <w:p w14:paraId="12F9BE51" w14:textId="77777777" w:rsidR="00684D39"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ECAC</w:t>
            </w:r>
          </w:p>
        </w:tc>
        <w:tc>
          <w:tcPr>
            <w:tcW w:w="7506" w:type="dxa"/>
          </w:tcPr>
          <w:p w14:paraId="1206E6DF" w14:textId="77777777" w:rsidR="00684D39"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Eiropas Civilās aviācijas konference</w:t>
            </w:r>
          </w:p>
        </w:tc>
      </w:tr>
      <w:tr w:rsidR="00AD3314" w:rsidRPr="002F5ACC" w14:paraId="66E671BB" w14:textId="77777777" w:rsidTr="002F5ACC">
        <w:tc>
          <w:tcPr>
            <w:tcW w:w="2122" w:type="dxa"/>
          </w:tcPr>
          <w:p w14:paraId="5EB9DAAA" w14:textId="3B9F0C55" w:rsidR="00AD3314" w:rsidRPr="002F5ACC" w:rsidRDefault="00AD3314" w:rsidP="002F5ACC">
            <w:pPr>
              <w:spacing w:before="60" w:after="60"/>
              <w:rPr>
                <w:rFonts w:ascii="Times New Roman" w:hAnsi="Times New Roman"/>
                <w:sz w:val="24"/>
                <w:lang w:val="lv-LV"/>
              </w:rPr>
            </w:pPr>
            <w:r w:rsidRPr="002F5ACC">
              <w:rPr>
                <w:rFonts w:ascii="Times New Roman" w:hAnsi="Times New Roman"/>
                <w:sz w:val="24"/>
                <w:lang w:val="lv-LV"/>
              </w:rPr>
              <w:t>ECCAIRS</w:t>
            </w:r>
          </w:p>
        </w:tc>
        <w:tc>
          <w:tcPr>
            <w:tcW w:w="7506" w:type="dxa"/>
          </w:tcPr>
          <w:p w14:paraId="1B069748" w14:textId="6C9555D0" w:rsidR="00AD3314" w:rsidRPr="002F5ACC" w:rsidRDefault="00AD3314" w:rsidP="002F5ACC">
            <w:pPr>
              <w:spacing w:before="60" w:after="60"/>
              <w:rPr>
                <w:rFonts w:ascii="Times New Roman" w:hAnsi="Times New Roman"/>
                <w:sz w:val="24"/>
                <w:lang w:val="lv-LV"/>
              </w:rPr>
            </w:pPr>
            <w:r w:rsidRPr="002F5ACC">
              <w:rPr>
                <w:rFonts w:ascii="Times New Roman" w:hAnsi="Times New Roman"/>
                <w:sz w:val="24"/>
                <w:lang w:val="lv-LV"/>
              </w:rPr>
              <w:t>Eiropas Koordinācijas centra gaisa kuģu atgadījumu ziņošanas sistēma</w:t>
            </w:r>
          </w:p>
        </w:tc>
      </w:tr>
      <w:tr w:rsidR="00C74C1C" w:rsidRPr="002F5ACC" w14:paraId="64506C21" w14:textId="77777777" w:rsidTr="002F5ACC">
        <w:tc>
          <w:tcPr>
            <w:tcW w:w="2122" w:type="dxa"/>
          </w:tcPr>
          <w:p w14:paraId="41686E38" w14:textId="607D9D06" w:rsidR="00C74C1C" w:rsidRPr="00062B3C" w:rsidRDefault="00062B3C" w:rsidP="005023A8">
            <w:pPr>
              <w:spacing w:before="60"/>
              <w:rPr>
                <w:rFonts w:ascii="Times New Roman" w:hAnsi="Times New Roman"/>
                <w:sz w:val="24"/>
                <w:lang w:val="lv-LV"/>
              </w:rPr>
            </w:pPr>
            <w:r w:rsidRPr="00062B3C">
              <w:rPr>
                <w:rFonts w:ascii="Times New Roman" w:hAnsi="Times New Roman"/>
                <w:sz w:val="24"/>
                <w:lang w:val="lv-LV"/>
              </w:rPr>
              <w:t>EK</w:t>
            </w:r>
          </w:p>
        </w:tc>
        <w:tc>
          <w:tcPr>
            <w:tcW w:w="7506" w:type="dxa"/>
          </w:tcPr>
          <w:p w14:paraId="4BC51F59" w14:textId="3DE0375D" w:rsidR="00062B3C" w:rsidRPr="002F5ACC" w:rsidRDefault="00062B3C" w:rsidP="002F5ACC">
            <w:pPr>
              <w:spacing w:before="60" w:after="60"/>
              <w:rPr>
                <w:rFonts w:ascii="Times New Roman" w:hAnsi="Times New Roman"/>
                <w:sz w:val="24"/>
                <w:lang w:val="lv-LV"/>
              </w:rPr>
            </w:pPr>
            <w:r>
              <w:rPr>
                <w:rFonts w:ascii="Times New Roman" w:hAnsi="Times New Roman"/>
                <w:sz w:val="24"/>
                <w:lang w:val="lv-LV"/>
              </w:rPr>
              <w:t>Eiropas Komisija</w:t>
            </w:r>
          </w:p>
        </w:tc>
      </w:tr>
      <w:tr w:rsidR="00684D39" w:rsidRPr="002F5ACC" w14:paraId="00E1D8E6" w14:textId="77777777" w:rsidTr="002F5ACC">
        <w:tc>
          <w:tcPr>
            <w:tcW w:w="2122" w:type="dxa"/>
            <w:shd w:val="clear" w:color="auto" w:fill="auto"/>
          </w:tcPr>
          <w:p w14:paraId="3E97D20B" w14:textId="77777777" w:rsidR="00684D39"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EUROCONTROL</w:t>
            </w:r>
          </w:p>
        </w:tc>
        <w:tc>
          <w:tcPr>
            <w:tcW w:w="7506" w:type="dxa"/>
            <w:shd w:val="clear" w:color="auto" w:fill="auto"/>
          </w:tcPr>
          <w:p w14:paraId="6161D2D3" w14:textId="77777777" w:rsidR="00684D39"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Eiropas Aeronavigācijas drošības organizācija</w:t>
            </w:r>
          </w:p>
        </w:tc>
      </w:tr>
      <w:tr w:rsidR="00D12A77" w:rsidRPr="002F5ACC" w14:paraId="608013F5" w14:textId="77777777" w:rsidTr="002F5ACC">
        <w:tc>
          <w:tcPr>
            <w:tcW w:w="2122" w:type="dxa"/>
          </w:tcPr>
          <w:p w14:paraId="4C3B00FA" w14:textId="464FC964" w:rsidR="00EC451C" w:rsidRPr="002F5ACC" w:rsidRDefault="00D12A77" w:rsidP="002F5ACC">
            <w:pPr>
              <w:spacing w:before="60" w:after="60"/>
              <w:rPr>
                <w:rFonts w:ascii="Times New Roman" w:hAnsi="Times New Roman"/>
                <w:sz w:val="24"/>
                <w:lang w:val="lv-LV"/>
              </w:rPr>
            </w:pPr>
            <w:r w:rsidRPr="002F5ACC">
              <w:rPr>
                <w:rFonts w:ascii="Times New Roman" w:hAnsi="Times New Roman"/>
                <w:sz w:val="24"/>
                <w:lang w:val="lv-LV"/>
              </w:rPr>
              <w:t>FSTD</w:t>
            </w:r>
          </w:p>
        </w:tc>
        <w:tc>
          <w:tcPr>
            <w:tcW w:w="7506" w:type="dxa"/>
          </w:tcPr>
          <w:p w14:paraId="0EA163D8" w14:textId="191B45C1" w:rsidR="00EC451C"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l</w:t>
            </w:r>
            <w:r w:rsidR="00D12A77" w:rsidRPr="002F5ACC">
              <w:rPr>
                <w:rFonts w:ascii="Times New Roman" w:hAnsi="Times New Roman"/>
                <w:sz w:val="24"/>
                <w:lang w:val="lv-LV"/>
              </w:rPr>
              <w:t>idojumu simulācijas trenažieris</w:t>
            </w:r>
          </w:p>
        </w:tc>
      </w:tr>
      <w:tr w:rsidR="002F5ACC" w:rsidRPr="002F5ACC" w14:paraId="6877EA27" w14:textId="77777777" w:rsidTr="002F5ACC">
        <w:tc>
          <w:tcPr>
            <w:tcW w:w="2122" w:type="dxa"/>
          </w:tcPr>
          <w:p w14:paraId="5649DD81" w14:textId="657793C4"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GASP</w:t>
            </w:r>
          </w:p>
        </w:tc>
        <w:tc>
          <w:tcPr>
            <w:tcW w:w="7506" w:type="dxa"/>
          </w:tcPr>
          <w:p w14:paraId="6AC37BF9" w14:textId="69D485BB"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Vispasaules aviācijas drošuma plāns</w:t>
            </w:r>
          </w:p>
        </w:tc>
      </w:tr>
      <w:tr w:rsidR="006E797E" w:rsidRPr="002F5ACC" w14:paraId="4A3CDE96" w14:textId="77777777" w:rsidTr="002F5ACC">
        <w:tc>
          <w:tcPr>
            <w:tcW w:w="2122" w:type="dxa"/>
          </w:tcPr>
          <w:p w14:paraId="0210A584" w14:textId="77777777" w:rsidR="006E797E"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ICAO</w:t>
            </w:r>
          </w:p>
        </w:tc>
        <w:tc>
          <w:tcPr>
            <w:tcW w:w="7506" w:type="dxa"/>
          </w:tcPr>
          <w:p w14:paraId="53AA604A" w14:textId="77777777" w:rsidR="006E797E"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 xml:space="preserve">Starptautiskā </w:t>
            </w:r>
            <w:r w:rsidR="00A474F4" w:rsidRPr="002F5ACC">
              <w:rPr>
                <w:rFonts w:ascii="Times New Roman" w:hAnsi="Times New Roman"/>
                <w:sz w:val="24"/>
                <w:lang w:val="lv-LV"/>
              </w:rPr>
              <w:t xml:space="preserve">civilās </w:t>
            </w:r>
            <w:r w:rsidRPr="002F5ACC">
              <w:rPr>
                <w:rFonts w:ascii="Times New Roman" w:hAnsi="Times New Roman"/>
                <w:sz w:val="24"/>
                <w:lang w:val="lv-LV"/>
              </w:rPr>
              <w:t>aviācijas organizācija</w:t>
            </w:r>
          </w:p>
        </w:tc>
      </w:tr>
      <w:tr w:rsidR="00331AEB" w:rsidRPr="002F5ACC" w14:paraId="7617D329" w14:textId="77777777" w:rsidTr="002F5ACC">
        <w:tc>
          <w:tcPr>
            <w:tcW w:w="2122" w:type="dxa"/>
          </w:tcPr>
          <w:p w14:paraId="3E54F63F" w14:textId="77777777" w:rsidR="00331AEB" w:rsidRPr="002F5ACC" w:rsidRDefault="00331AEB" w:rsidP="002F5ACC">
            <w:pPr>
              <w:spacing w:before="60" w:after="60"/>
              <w:rPr>
                <w:rFonts w:ascii="Times New Roman" w:hAnsi="Times New Roman"/>
                <w:sz w:val="24"/>
                <w:lang w:val="lv-LV"/>
              </w:rPr>
            </w:pPr>
            <w:r w:rsidRPr="002F5ACC">
              <w:rPr>
                <w:rFonts w:ascii="Times New Roman" w:hAnsi="Times New Roman"/>
                <w:sz w:val="24"/>
                <w:lang w:val="lv-LV"/>
              </w:rPr>
              <w:t>ISO</w:t>
            </w:r>
          </w:p>
        </w:tc>
        <w:tc>
          <w:tcPr>
            <w:tcW w:w="7506" w:type="dxa"/>
          </w:tcPr>
          <w:p w14:paraId="5C77AC3F" w14:textId="77777777" w:rsidR="00331AEB" w:rsidRPr="002F5ACC" w:rsidRDefault="00331AEB" w:rsidP="002F5ACC">
            <w:pPr>
              <w:spacing w:before="60" w:after="60"/>
              <w:rPr>
                <w:rFonts w:ascii="Times New Roman" w:hAnsi="Times New Roman"/>
                <w:sz w:val="24"/>
                <w:lang w:val="lv-LV"/>
              </w:rPr>
            </w:pPr>
            <w:r w:rsidRPr="002F5ACC">
              <w:rPr>
                <w:rFonts w:ascii="Times New Roman" w:hAnsi="Times New Roman"/>
                <w:sz w:val="24"/>
                <w:lang w:val="lv-LV"/>
              </w:rPr>
              <w:t xml:space="preserve">Starptautiskā </w:t>
            </w:r>
            <w:r w:rsidR="00A474F4" w:rsidRPr="002F5ACC">
              <w:rPr>
                <w:rFonts w:ascii="Times New Roman" w:hAnsi="Times New Roman"/>
                <w:sz w:val="24"/>
                <w:lang w:val="lv-LV"/>
              </w:rPr>
              <w:t xml:space="preserve">standartizācijas </w:t>
            </w:r>
            <w:r w:rsidRPr="002F5ACC">
              <w:rPr>
                <w:rFonts w:ascii="Times New Roman" w:hAnsi="Times New Roman"/>
                <w:sz w:val="24"/>
                <w:lang w:val="lv-LV"/>
              </w:rPr>
              <w:t>organizācija</w:t>
            </w:r>
          </w:p>
        </w:tc>
      </w:tr>
      <w:tr w:rsidR="00691FF5" w:rsidRPr="002F5ACC" w14:paraId="4BB32A0D" w14:textId="77777777" w:rsidTr="002F5ACC">
        <w:tc>
          <w:tcPr>
            <w:tcW w:w="2122" w:type="dxa"/>
          </w:tcPr>
          <w:p w14:paraId="0B3E09CE" w14:textId="77777777" w:rsidR="00691FF5" w:rsidRPr="002F5ACC" w:rsidRDefault="00691FF5" w:rsidP="002F5ACC">
            <w:pPr>
              <w:spacing w:before="60" w:after="60"/>
              <w:rPr>
                <w:rFonts w:ascii="Times New Roman" w:hAnsi="Times New Roman"/>
                <w:sz w:val="24"/>
                <w:lang w:val="lv-LV"/>
              </w:rPr>
            </w:pPr>
            <w:r w:rsidRPr="002F5ACC">
              <w:rPr>
                <w:rFonts w:ascii="Times New Roman" w:hAnsi="Times New Roman"/>
                <w:sz w:val="24"/>
                <w:lang w:val="lv-LV"/>
              </w:rPr>
              <w:t>JAA</w:t>
            </w:r>
          </w:p>
        </w:tc>
        <w:tc>
          <w:tcPr>
            <w:tcW w:w="7506" w:type="dxa"/>
          </w:tcPr>
          <w:p w14:paraId="660AE9AB" w14:textId="77777777" w:rsidR="00691FF5" w:rsidRPr="002F5ACC" w:rsidRDefault="00691FF5" w:rsidP="002F5ACC">
            <w:pPr>
              <w:spacing w:before="60" w:after="60"/>
              <w:rPr>
                <w:rFonts w:ascii="Times New Roman" w:hAnsi="Times New Roman"/>
                <w:sz w:val="24"/>
                <w:lang w:val="lv-LV"/>
              </w:rPr>
            </w:pPr>
            <w:r w:rsidRPr="002F5ACC">
              <w:rPr>
                <w:rFonts w:ascii="Times New Roman" w:hAnsi="Times New Roman"/>
                <w:sz w:val="24"/>
                <w:lang w:val="lv-LV"/>
              </w:rPr>
              <w:t>Apvienotā aviācijas iestāde</w:t>
            </w:r>
          </w:p>
        </w:tc>
      </w:tr>
      <w:tr w:rsidR="00C74C1C" w:rsidRPr="002F5ACC" w14:paraId="5F460521" w14:textId="77777777" w:rsidTr="002F5ACC">
        <w:tc>
          <w:tcPr>
            <w:tcW w:w="2122" w:type="dxa"/>
          </w:tcPr>
          <w:p w14:paraId="3DC21225" w14:textId="07351D07" w:rsidR="00914FCE" w:rsidRPr="002F5ACC" w:rsidRDefault="00C74C1C" w:rsidP="002F5ACC">
            <w:pPr>
              <w:spacing w:before="60" w:after="60"/>
              <w:rPr>
                <w:rFonts w:ascii="Times New Roman" w:hAnsi="Times New Roman"/>
                <w:sz w:val="24"/>
                <w:lang w:val="lv-LV"/>
              </w:rPr>
            </w:pPr>
            <w:r w:rsidRPr="002F5ACC">
              <w:rPr>
                <w:rFonts w:ascii="Times New Roman" w:hAnsi="Times New Roman"/>
                <w:sz w:val="24"/>
                <w:lang w:val="lv-LV"/>
              </w:rPr>
              <w:t>JRC</w:t>
            </w:r>
          </w:p>
        </w:tc>
        <w:tc>
          <w:tcPr>
            <w:tcW w:w="7506" w:type="dxa"/>
          </w:tcPr>
          <w:p w14:paraId="593EF4E6" w14:textId="7403A9FA" w:rsidR="00914FCE" w:rsidRPr="002F5ACC" w:rsidRDefault="00C74C1C" w:rsidP="002F5ACC">
            <w:pPr>
              <w:spacing w:before="60" w:after="60"/>
              <w:rPr>
                <w:rFonts w:ascii="Times New Roman" w:hAnsi="Times New Roman"/>
                <w:sz w:val="24"/>
                <w:lang w:val="lv-LV"/>
              </w:rPr>
            </w:pPr>
            <w:r w:rsidRPr="002F5ACC">
              <w:rPr>
                <w:rFonts w:ascii="Times New Roman" w:hAnsi="Times New Roman"/>
                <w:sz w:val="24"/>
                <w:lang w:val="lv-LV"/>
              </w:rPr>
              <w:t xml:space="preserve">Eiropas Komisijas </w:t>
            </w:r>
            <w:r w:rsidR="00A474F4" w:rsidRPr="002F5ACC">
              <w:rPr>
                <w:rFonts w:ascii="Times New Roman" w:hAnsi="Times New Roman"/>
                <w:sz w:val="24"/>
                <w:lang w:val="lv-LV"/>
              </w:rPr>
              <w:t xml:space="preserve">kopīgais </w:t>
            </w:r>
            <w:r w:rsidRPr="002F5ACC">
              <w:rPr>
                <w:rFonts w:ascii="Times New Roman" w:hAnsi="Times New Roman"/>
                <w:sz w:val="24"/>
                <w:lang w:val="lv-LV"/>
              </w:rPr>
              <w:t>pēt</w:t>
            </w:r>
            <w:r w:rsidR="003127BC" w:rsidRPr="002F5ACC">
              <w:rPr>
                <w:rFonts w:ascii="Times New Roman" w:hAnsi="Times New Roman"/>
                <w:sz w:val="24"/>
                <w:lang w:val="lv-LV"/>
              </w:rPr>
              <w:t>niecības</w:t>
            </w:r>
            <w:r w:rsidRPr="002F5ACC">
              <w:rPr>
                <w:rFonts w:ascii="Times New Roman" w:hAnsi="Times New Roman"/>
                <w:sz w:val="24"/>
                <w:lang w:val="lv-LV"/>
              </w:rPr>
              <w:t xml:space="preserve"> centrs</w:t>
            </w:r>
          </w:p>
        </w:tc>
      </w:tr>
      <w:tr w:rsidR="002F5ACC" w:rsidRPr="00A07F27" w14:paraId="501C6D78" w14:textId="77777777" w:rsidTr="002F5ACC">
        <w:tc>
          <w:tcPr>
            <w:tcW w:w="2122" w:type="dxa"/>
          </w:tcPr>
          <w:p w14:paraId="273B87C9" w14:textId="47544703"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NCC</w:t>
            </w:r>
          </w:p>
        </w:tc>
        <w:tc>
          <w:tcPr>
            <w:tcW w:w="7506" w:type="dxa"/>
          </w:tcPr>
          <w:p w14:paraId="31D4E9DC" w14:textId="66C6CF18"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nekomerciāli gaisa pārvadājumi ar kompleksiem gaisa kuģiem ar dzinēju</w:t>
            </w:r>
          </w:p>
        </w:tc>
      </w:tr>
      <w:tr w:rsidR="002F5ACC" w:rsidRPr="00A07F27" w14:paraId="10C45A8C" w14:textId="77777777" w:rsidTr="002F5ACC">
        <w:tc>
          <w:tcPr>
            <w:tcW w:w="2122" w:type="dxa"/>
          </w:tcPr>
          <w:p w14:paraId="7F5D6A1D" w14:textId="4AFD32AB"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NCO</w:t>
            </w:r>
          </w:p>
        </w:tc>
        <w:tc>
          <w:tcPr>
            <w:tcW w:w="7506" w:type="dxa"/>
          </w:tcPr>
          <w:p w14:paraId="3DBCD857" w14:textId="2B6315A3" w:rsidR="002F5ACC" w:rsidRPr="002F5ACC" w:rsidRDefault="002F5ACC" w:rsidP="002F5ACC">
            <w:pPr>
              <w:spacing w:before="60" w:after="60"/>
              <w:rPr>
                <w:rFonts w:ascii="Times New Roman" w:hAnsi="Times New Roman"/>
                <w:sz w:val="24"/>
                <w:lang w:val="lv-LV"/>
              </w:rPr>
            </w:pPr>
            <w:r w:rsidRPr="002F5ACC">
              <w:rPr>
                <w:rFonts w:ascii="Times New Roman" w:hAnsi="Times New Roman"/>
                <w:sz w:val="24"/>
                <w:lang w:val="lv-LV"/>
              </w:rPr>
              <w:t>nekomerciāli gaisa pārvadājumi ar gaisa kuģiem, kas nav kompleksi gaisa kuģi, ar dzinēju</w:t>
            </w:r>
          </w:p>
        </w:tc>
      </w:tr>
      <w:tr w:rsidR="00D31AD6" w:rsidRPr="002F5ACC" w14:paraId="3C5A7B82" w14:textId="77777777" w:rsidTr="002F5ACC">
        <w:tc>
          <w:tcPr>
            <w:tcW w:w="2122" w:type="dxa"/>
          </w:tcPr>
          <w:p w14:paraId="033FF6B7" w14:textId="57D277A3" w:rsidR="00D31AD6" w:rsidRPr="002F5ACC" w:rsidRDefault="002F5ACC" w:rsidP="002F5ACC">
            <w:pPr>
              <w:spacing w:before="60" w:after="60"/>
              <w:rPr>
                <w:rFonts w:ascii="Times New Roman" w:hAnsi="Times New Roman"/>
                <w:sz w:val="24"/>
                <w:lang w:val="lv-LV"/>
              </w:rPr>
            </w:pPr>
            <w:r>
              <w:rPr>
                <w:rFonts w:ascii="Times New Roman" w:hAnsi="Times New Roman"/>
                <w:sz w:val="24"/>
                <w:lang w:val="lv-LV"/>
              </w:rPr>
              <w:t>N</w:t>
            </w:r>
            <w:r w:rsidR="00D31AD6" w:rsidRPr="002F5ACC">
              <w:rPr>
                <w:rFonts w:ascii="Times New Roman" w:hAnsi="Times New Roman"/>
                <w:sz w:val="24"/>
                <w:lang w:val="lv-LV"/>
              </w:rPr>
              <w:t>MO</w:t>
            </w:r>
          </w:p>
        </w:tc>
        <w:tc>
          <w:tcPr>
            <w:tcW w:w="7506" w:type="dxa"/>
          </w:tcPr>
          <w:p w14:paraId="47E87843" w14:textId="562544C2" w:rsidR="00D31AD6" w:rsidRPr="002F5ACC" w:rsidRDefault="00D31AD6" w:rsidP="002F5ACC">
            <w:pPr>
              <w:spacing w:before="60" w:after="60"/>
              <w:rPr>
                <w:rFonts w:ascii="Times New Roman" w:hAnsi="Times New Roman"/>
                <w:sz w:val="24"/>
                <w:lang w:val="lv-LV"/>
              </w:rPr>
            </w:pPr>
            <w:r w:rsidRPr="002F5ACC">
              <w:rPr>
                <w:rFonts w:ascii="Times New Roman" w:hAnsi="Times New Roman"/>
                <w:sz w:val="24"/>
                <w:lang w:val="lv-LV"/>
              </w:rPr>
              <w:t>nacionāla mācību organizācija</w:t>
            </w:r>
          </w:p>
        </w:tc>
      </w:tr>
      <w:tr w:rsidR="00B84D26" w:rsidRPr="002F5ACC" w14:paraId="7C0B8C61" w14:textId="77777777" w:rsidTr="002F5ACC">
        <w:tc>
          <w:tcPr>
            <w:tcW w:w="2122" w:type="dxa"/>
          </w:tcPr>
          <w:p w14:paraId="72331D5E" w14:textId="6DCE4805" w:rsidR="00B84D26" w:rsidRPr="00062B3C" w:rsidRDefault="00B84D26" w:rsidP="00052527">
            <w:pPr>
              <w:spacing w:before="60" w:after="60"/>
              <w:rPr>
                <w:rFonts w:ascii="Times New Roman" w:hAnsi="Times New Roman"/>
                <w:sz w:val="24"/>
                <w:lang w:val="lv-LV"/>
              </w:rPr>
            </w:pPr>
            <w:r w:rsidRPr="002F5ACC">
              <w:rPr>
                <w:rFonts w:ascii="Times New Roman" w:hAnsi="Times New Roman"/>
                <w:sz w:val="24"/>
                <w:lang w:val="lv-LV"/>
              </w:rPr>
              <w:t>SAFA</w:t>
            </w:r>
            <w:r w:rsidR="00AA46C2" w:rsidRPr="002F5ACC">
              <w:rPr>
                <w:rFonts w:ascii="Times New Roman" w:hAnsi="Times New Roman"/>
                <w:sz w:val="24"/>
                <w:lang w:val="lv-LV"/>
              </w:rPr>
              <w:t>/SACA</w:t>
            </w:r>
          </w:p>
        </w:tc>
        <w:tc>
          <w:tcPr>
            <w:tcW w:w="7506" w:type="dxa"/>
          </w:tcPr>
          <w:p w14:paraId="0AFF37C7" w14:textId="1DADECE4" w:rsidR="00062B3C"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ā</w:t>
            </w:r>
            <w:r w:rsidR="00B84D26" w:rsidRPr="002F5ACC">
              <w:rPr>
                <w:rFonts w:ascii="Times New Roman" w:hAnsi="Times New Roman"/>
                <w:sz w:val="24"/>
                <w:lang w:val="lv-LV"/>
              </w:rPr>
              <w:t>rvalstu gaisa kuģ</w:t>
            </w:r>
            <w:r w:rsidR="003B7E99" w:rsidRPr="002F5ACC">
              <w:rPr>
                <w:rFonts w:ascii="Times New Roman" w:hAnsi="Times New Roman"/>
                <w:sz w:val="24"/>
                <w:lang w:val="lv-LV"/>
              </w:rPr>
              <w:t>a</w:t>
            </w:r>
            <w:r w:rsidR="00B84D26" w:rsidRPr="002F5ACC">
              <w:rPr>
                <w:rFonts w:ascii="Times New Roman" w:hAnsi="Times New Roman"/>
                <w:sz w:val="24"/>
                <w:lang w:val="lv-LV"/>
              </w:rPr>
              <w:t xml:space="preserve"> inspekcija</w:t>
            </w:r>
          </w:p>
        </w:tc>
      </w:tr>
      <w:tr w:rsidR="006E797E" w:rsidRPr="00A07F27" w14:paraId="101CDAF2" w14:textId="77777777" w:rsidTr="002F5ACC">
        <w:tc>
          <w:tcPr>
            <w:tcW w:w="2122" w:type="dxa"/>
          </w:tcPr>
          <w:p w14:paraId="6B50829D" w14:textId="77777777" w:rsidR="006E797E" w:rsidRPr="002F5ACC" w:rsidRDefault="006E797E" w:rsidP="002F5ACC">
            <w:pPr>
              <w:spacing w:before="60" w:after="60"/>
              <w:rPr>
                <w:rFonts w:ascii="Times New Roman" w:hAnsi="Times New Roman"/>
                <w:sz w:val="24"/>
                <w:lang w:val="lv-LV"/>
              </w:rPr>
            </w:pPr>
            <w:r w:rsidRPr="002F5ACC">
              <w:rPr>
                <w:rFonts w:ascii="Times New Roman" w:hAnsi="Times New Roman"/>
                <w:sz w:val="24"/>
                <w:lang w:val="lv-LV"/>
              </w:rPr>
              <w:t>SMS</w:t>
            </w:r>
          </w:p>
        </w:tc>
        <w:tc>
          <w:tcPr>
            <w:tcW w:w="7506" w:type="dxa"/>
          </w:tcPr>
          <w:p w14:paraId="0AAFAA17" w14:textId="2C013210" w:rsidR="006E797E" w:rsidRPr="002F5ACC" w:rsidRDefault="00914FCE" w:rsidP="002F5ACC">
            <w:pPr>
              <w:spacing w:before="60" w:after="60"/>
              <w:rPr>
                <w:rFonts w:ascii="Times New Roman" w:hAnsi="Times New Roman"/>
                <w:sz w:val="24"/>
                <w:lang w:val="lv-LV"/>
              </w:rPr>
            </w:pPr>
            <w:r w:rsidRPr="002F5ACC">
              <w:rPr>
                <w:rFonts w:ascii="Times New Roman" w:hAnsi="Times New Roman"/>
                <w:sz w:val="24"/>
                <w:lang w:val="lv-LV"/>
              </w:rPr>
              <w:t>g</w:t>
            </w:r>
            <w:r w:rsidR="00D86A7D" w:rsidRPr="002F5ACC">
              <w:rPr>
                <w:rFonts w:ascii="Times New Roman" w:hAnsi="Times New Roman"/>
                <w:sz w:val="24"/>
                <w:lang w:val="lv-LV"/>
              </w:rPr>
              <w:t>aisa kuģu l</w:t>
            </w:r>
            <w:r w:rsidR="006E797E" w:rsidRPr="002F5ACC">
              <w:rPr>
                <w:rFonts w:ascii="Times New Roman" w:hAnsi="Times New Roman"/>
                <w:sz w:val="24"/>
                <w:lang w:val="lv-LV"/>
              </w:rPr>
              <w:t>idojumu droš</w:t>
            </w:r>
            <w:r w:rsidR="0000756B" w:rsidRPr="002F5ACC">
              <w:rPr>
                <w:rFonts w:ascii="Times New Roman" w:hAnsi="Times New Roman"/>
                <w:sz w:val="24"/>
                <w:lang w:val="lv-LV"/>
              </w:rPr>
              <w:t>uma</w:t>
            </w:r>
            <w:r w:rsidR="006E797E" w:rsidRPr="002F5ACC">
              <w:rPr>
                <w:rFonts w:ascii="Times New Roman" w:hAnsi="Times New Roman"/>
                <w:sz w:val="24"/>
                <w:lang w:val="lv-LV"/>
              </w:rPr>
              <w:t xml:space="preserve"> pārvaldības sistēma</w:t>
            </w:r>
          </w:p>
        </w:tc>
      </w:tr>
      <w:tr w:rsidR="00AD3314" w:rsidRPr="00AD3314" w14:paraId="01AC8316" w14:textId="77777777" w:rsidTr="005023A8">
        <w:trPr>
          <w:trHeight w:val="395"/>
        </w:trPr>
        <w:tc>
          <w:tcPr>
            <w:tcW w:w="2122" w:type="dxa"/>
          </w:tcPr>
          <w:p w14:paraId="7A7CDD12" w14:textId="5DA20099" w:rsidR="00AD3314" w:rsidRPr="002F5ACC" w:rsidRDefault="00AD3314" w:rsidP="002F5ACC">
            <w:pPr>
              <w:spacing w:before="60" w:after="60"/>
              <w:rPr>
                <w:rFonts w:ascii="Times New Roman" w:hAnsi="Times New Roman"/>
                <w:sz w:val="24"/>
                <w:lang w:val="lv-LV"/>
              </w:rPr>
            </w:pPr>
            <w:r w:rsidRPr="002F5ACC">
              <w:rPr>
                <w:rFonts w:ascii="Times New Roman" w:hAnsi="Times New Roman"/>
                <w:sz w:val="24"/>
                <w:lang w:val="lv-LV"/>
              </w:rPr>
              <w:t>SPAS</w:t>
            </w:r>
          </w:p>
        </w:tc>
        <w:tc>
          <w:tcPr>
            <w:tcW w:w="7506" w:type="dxa"/>
          </w:tcPr>
          <w:p w14:paraId="2339F659" w14:textId="2AFDC6F9" w:rsidR="00AD3314" w:rsidRPr="002F5ACC" w:rsidRDefault="00AD3314" w:rsidP="002F5ACC">
            <w:pPr>
              <w:spacing w:before="60" w:after="60"/>
              <w:rPr>
                <w:rFonts w:ascii="Times New Roman" w:hAnsi="Times New Roman"/>
                <w:sz w:val="24"/>
                <w:lang w:val="lv-LV"/>
              </w:rPr>
            </w:pPr>
            <w:r w:rsidRPr="002F5ACC">
              <w:rPr>
                <w:rFonts w:ascii="Times New Roman" w:hAnsi="Times New Roman"/>
                <w:sz w:val="24"/>
                <w:lang w:val="lv-LV"/>
              </w:rPr>
              <w:t xml:space="preserve">Valsts </w:t>
            </w:r>
            <w:r>
              <w:rPr>
                <w:rFonts w:ascii="Times New Roman" w:hAnsi="Times New Roman"/>
                <w:sz w:val="24"/>
                <w:lang w:val="lv-LV"/>
              </w:rPr>
              <w:t xml:space="preserve">civilās </w:t>
            </w:r>
            <w:r w:rsidRPr="002F5ACC">
              <w:rPr>
                <w:rFonts w:ascii="Times New Roman" w:hAnsi="Times New Roman"/>
                <w:sz w:val="24"/>
                <w:lang w:val="lv-LV"/>
              </w:rPr>
              <w:t xml:space="preserve">aviācijas </w:t>
            </w:r>
            <w:r>
              <w:rPr>
                <w:rFonts w:ascii="Times New Roman" w:hAnsi="Times New Roman"/>
                <w:sz w:val="24"/>
                <w:lang w:val="lv-LV"/>
              </w:rPr>
              <w:t xml:space="preserve">gaisa kuģu lidojumu </w:t>
            </w:r>
            <w:r w:rsidRPr="002F5ACC">
              <w:rPr>
                <w:rFonts w:ascii="Times New Roman" w:hAnsi="Times New Roman"/>
                <w:sz w:val="24"/>
                <w:lang w:val="lv-LV"/>
              </w:rPr>
              <w:t>drošuma plāns</w:t>
            </w:r>
          </w:p>
        </w:tc>
      </w:tr>
      <w:tr w:rsidR="00AD3314" w:rsidRPr="00AD3314" w14:paraId="1CA50DD4" w14:textId="77777777" w:rsidTr="005023A8">
        <w:trPr>
          <w:trHeight w:val="363"/>
        </w:trPr>
        <w:tc>
          <w:tcPr>
            <w:tcW w:w="2122" w:type="dxa"/>
          </w:tcPr>
          <w:p w14:paraId="7DC55154" w14:textId="64C70CAE" w:rsidR="00AD3314" w:rsidRPr="002F5ACC" w:rsidRDefault="00AD3314" w:rsidP="00AD3314">
            <w:pPr>
              <w:spacing w:before="60" w:after="60"/>
              <w:rPr>
                <w:rFonts w:ascii="Times New Roman" w:hAnsi="Times New Roman"/>
                <w:sz w:val="24"/>
                <w:lang w:val="lv-LV"/>
              </w:rPr>
            </w:pPr>
            <w:r>
              <w:rPr>
                <w:rFonts w:ascii="Times New Roman" w:hAnsi="Times New Roman"/>
                <w:sz w:val="24"/>
                <w:lang w:val="lv-LV"/>
              </w:rPr>
              <w:t>SPAS LV</w:t>
            </w:r>
          </w:p>
        </w:tc>
        <w:tc>
          <w:tcPr>
            <w:tcW w:w="7506" w:type="dxa"/>
          </w:tcPr>
          <w:p w14:paraId="15CE0BBD" w14:textId="433E6154" w:rsidR="00AD3314" w:rsidRPr="002F5ACC" w:rsidRDefault="00AD3314" w:rsidP="00AD3314">
            <w:pPr>
              <w:spacing w:before="60" w:after="60"/>
              <w:rPr>
                <w:rFonts w:ascii="Times New Roman" w:hAnsi="Times New Roman"/>
                <w:sz w:val="24"/>
                <w:lang w:val="lv-LV"/>
              </w:rPr>
            </w:pPr>
            <w:r>
              <w:rPr>
                <w:rFonts w:ascii="Times New Roman" w:hAnsi="Times New Roman"/>
                <w:sz w:val="24"/>
                <w:lang w:val="lv-LV"/>
              </w:rPr>
              <w:t>Latvijas Republikas civilās aviācijas gaisa kuģu lidojumu drošuma plāns</w:t>
            </w:r>
          </w:p>
        </w:tc>
      </w:tr>
      <w:tr w:rsidR="00A474F4" w:rsidRPr="00C01147" w14:paraId="152547E3" w14:textId="77777777" w:rsidTr="002F5ACC">
        <w:tc>
          <w:tcPr>
            <w:tcW w:w="2122" w:type="dxa"/>
          </w:tcPr>
          <w:p w14:paraId="3E083E4C" w14:textId="042A5661" w:rsidR="00062B3C" w:rsidRPr="002F5ACC" w:rsidRDefault="00062B3C" w:rsidP="002F5ACC">
            <w:pPr>
              <w:spacing w:before="60" w:after="60"/>
              <w:rPr>
                <w:rFonts w:ascii="Times New Roman" w:hAnsi="Times New Roman"/>
                <w:sz w:val="24"/>
                <w:lang w:val="lv-LV"/>
              </w:rPr>
            </w:pPr>
            <w:r>
              <w:rPr>
                <w:rFonts w:ascii="Times New Roman" w:hAnsi="Times New Roman"/>
                <w:sz w:val="24"/>
                <w:lang w:val="lv-LV"/>
              </w:rPr>
              <w:t>SPI</w:t>
            </w:r>
          </w:p>
        </w:tc>
        <w:tc>
          <w:tcPr>
            <w:tcW w:w="7506" w:type="dxa"/>
          </w:tcPr>
          <w:p w14:paraId="5D4AAEEB" w14:textId="30273CB8" w:rsidR="00062B3C" w:rsidRPr="002F5ACC" w:rsidRDefault="009F70E4">
            <w:pPr>
              <w:spacing w:before="60" w:after="60"/>
              <w:rPr>
                <w:rFonts w:ascii="Times New Roman" w:hAnsi="Times New Roman"/>
                <w:sz w:val="24"/>
                <w:lang w:val="lv-LV"/>
              </w:rPr>
            </w:pPr>
            <w:r w:rsidRPr="00CC7D4A">
              <w:rPr>
                <w:rFonts w:ascii="Times New Roman" w:hAnsi="Times New Roman"/>
                <w:sz w:val="24"/>
                <w:lang w:val="lv-LV"/>
              </w:rPr>
              <w:t xml:space="preserve">drošuma </w:t>
            </w:r>
            <w:bookmarkStart w:id="6" w:name="_Hlk193697719"/>
            <w:r w:rsidRPr="00CC7D4A">
              <w:rPr>
                <w:rFonts w:ascii="Times New Roman" w:hAnsi="Times New Roman"/>
                <w:sz w:val="24"/>
                <w:lang w:val="lv-LV"/>
              </w:rPr>
              <w:t>snieguma rādītājs</w:t>
            </w:r>
            <w:bookmarkEnd w:id="6"/>
          </w:p>
        </w:tc>
      </w:tr>
      <w:tr w:rsidR="00AD3314" w:rsidRPr="00C01147" w14:paraId="68D63620" w14:textId="77777777" w:rsidTr="002F5ACC">
        <w:tc>
          <w:tcPr>
            <w:tcW w:w="2122" w:type="dxa"/>
          </w:tcPr>
          <w:p w14:paraId="78CF9070" w14:textId="499E6A0B" w:rsidR="00AD3314" w:rsidRPr="002F5ACC" w:rsidDel="00AD3314" w:rsidRDefault="00AD3314" w:rsidP="002F5ACC">
            <w:pPr>
              <w:spacing w:before="60" w:after="60"/>
              <w:rPr>
                <w:rFonts w:ascii="Times New Roman" w:hAnsi="Times New Roman"/>
                <w:sz w:val="24"/>
                <w:lang w:val="lv-LV"/>
              </w:rPr>
            </w:pPr>
            <w:r w:rsidRPr="002F5ACC">
              <w:rPr>
                <w:rFonts w:ascii="Times New Roman" w:hAnsi="Times New Roman"/>
                <w:sz w:val="24"/>
                <w:lang w:val="lv-LV"/>
              </w:rPr>
              <w:t>SPO</w:t>
            </w:r>
          </w:p>
        </w:tc>
        <w:tc>
          <w:tcPr>
            <w:tcW w:w="7506" w:type="dxa"/>
          </w:tcPr>
          <w:p w14:paraId="4DE517FD" w14:textId="5D56FBC3" w:rsidR="00AD3314" w:rsidRPr="002F5ACC" w:rsidDel="00AD3314" w:rsidRDefault="00AD3314" w:rsidP="002F5ACC">
            <w:pPr>
              <w:spacing w:before="60" w:after="60"/>
              <w:rPr>
                <w:rFonts w:ascii="Times New Roman" w:hAnsi="Times New Roman"/>
                <w:sz w:val="24"/>
                <w:lang w:val="lv-LV"/>
              </w:rPr>
            </w:pPr>
            <w:r w:rsidRPr="002F5ACC">
              <w:rPr>
                <w:rFonts w:ascii="Times New Roman" w:hAnsi="Times New Roman"/>
                <w:sz w:val="24"/>
                <w:lang w:val="lv-LV"/>
              </w:rPr>
              <w:t>specializētā ekspluatācija</w:t>
            </w:r>
          </w:p>
        </w:tc>
      </w:tr>
      <w:tr w:rsidR="002F5ACC" w:rsidRPr="002F5ACC" w14:paraId="7B60FA12" w14:textId="77777777" w:rsidTr="002F5ACC">
        <w:tc>
          <w:tcPr>
            <w:tcW w:w="2122" w:type="dxa"/>
          </w:tcPr>
          <w:p w14:paraId="5F0D8B3A" w14:textId="5EE8B12E" w:rsidR="00062B3C" w:rsidRPr="002F5ACC" w:rsidRDefault="00062B3C" w:rsidP="002F5ACC">
            <w:pPr>
              <w:spacing w:before="60" w:after="60"/>
              <w:rPr>
                <w:rFonts w:ascii="Times New Roman" w:hAnsi="Times New Roman"/>
                <w:sz w:val="24"/>
                <w:lang w:val="lv-LV"/>
              </w:rPr>
            </w:pPr>
            <w:r>
              <w:rPr>
                <w:rFonts w:ascii="Times New Roman" w:hAnsi="Times New Roman"/>
                <w:sz w:val="24"/>
                <w:lang w:val="lv-LV"/>
              </w:rPr>
              <w:t>SPT</w:t>
            </w:r>
          </w:p>
        </w:tc>
        <w:tc>
          <w:tcPr>
            <w:tcW w:w="7506" w:type="dxa"/>
          </w:tcPr>
          <w:p w14:paraId="25A30E1B" w14:textId="64455A9E" w:rsidR="00062B3C" w:rsidRPr="002F5ACC" w:rsidRDefault="009F70E4" w:rsidP="002F5ACC">
            <w:pPr>
              <w:spacing w:before="60" w:after="60"/>
              <w:rPr>
                <w:rFonts w:ascii="Times New Roman" w:hAnsi="Times New Roman"/>
                <w:sz w:val="24"/>
                <w:lang w:val="lv-LV"/>
              </w:rPr>
            </w:pPr>
            <w:r w:rsidRPr="00CC7D4A">
              <w:rPr>
                <w:rFonts w:ascii="Times New Roman" w:hAnsi="Times New Roman"/>
                <w:sz w:val="24"/>
                <w:lang w:val="lv-LV"/>
              </w:rPr>
              <w:t>drošuma snieguma mērķis</w:t>
            </w:r>
          </w:p>
        </w:tc>
      </w:tr>
      <w:tr w:rsidR="006E797E" w:rsidRPr="002F5ACC" w14:paraId="611B9DE8" w14:textId="77777777" w:rsidTr="002F5ACC">
        <w:tc>
          <w:tcPr>
            <w:tcW w:w="2122" w:type="dxa"/>
          </w:tcPr>
          <w:p w14:paraId="30D1BE1B" w14:textId="77777777" w:rsidR="006E797E" w:rsidRPr="002F5ACC" w:rsidRDefault="003942B5" w:rsidP="002F5ACC">
            <w:pPr>
              <w:spacing w:before="60" w:after="60"/>
              <w:rPr>
                <w:rFonts w:ascii="Times New Roman" w:hAnsi="Times New Roman"/>
                <w:sz w:val="24"/>
                <w:lang w:val="lv-LV"/>
              </w:rPr>
            </w:pPr>
            <w:r w:rsidRPr="002F5ACC">
              <w:rPr>
                <w:rFonts w:ascii="Times New Roman" w:hAnsi="Times New Roman"/>
                <w:sz w:val="24"/>
                <w:lang w:val="lv-LV"/>
              </w:rPr>
              <w:t>SSP</w:t>
            </w:r>
          </w:p>
        </w:tc>
        <w:tc>
          <w:tcPr>
            <w:tcW w:w="7506" w:type="dxa"/>
          </w:tcPr>
          <w:p w14:paraId="7976E427" w14:textId="77777777" w:rsidR="006E797E" w:rsidRPr="002F5ACC" w:rsidRDefault="003942B5" w:rsidP="002F5ACC">
            <w:pPr>
              <w:spacing w:before="60" w:after="60"/>
              <w:rPr>
                <w:rFonts w:ascii="Times New Roman" w:hAnsi="Times New Roman"/>
                <w:sz w:val="24"/>
                <w:lang w:val="lv-LV"/>
              </w:rPr>
            </w:pPr>
            <w:r w:rsidRPr="0091782C">
              <w:rPr>
                <w:rFonts w:ascii="Times New Roman" w:hAnsi="Times New Roman"/>
                <w:sz w:val="24"/>
                <w:lang w:val="lv-LV"/>
              </w:rPr>
              <w:t xml:space="preserve">Valsts </w:t>
            </w:r>
            <w:r w:rsidR="00716C83" w:rsidRPr="0091782C">
              <w:rPr>
                <w:rFonts w:ascii="Times New Roman" w:hAnsi="Times New Roman"/>
                <w:sz w:val="24"/>
                <w:lang w:val="lv-LV"/>
              </w:rPr>
              <w:t xml:space="preserve">civilās aviācijas </w:t>
            </w:r>
            <w:r w:rsidR="00D86A7D" w:rsidRPr="0091782C">
              <w:rPr>
                <w:rFonts w:ascii="Times New Roman" w:hAnsi="Times New Roman"/>
                <w:sz w:val="24"/>
                <w:lang w:val="lv-LV"/>
              </w:rPr>
              <w:t xml:space="preserve">gaisa kuģu </w:t>
            </w:r>
            <w:r w:rsidRPr="0091782C">
              <w:rPr>
                <w:rFonts w:ascii="Times New Roman" w:hAnsi="Times New Roman"/>
                <w:sz w:val="24"/>
                <w:lang w:val="lv-LV"/>
              </w:rPr>
              <w:t>lidojumu droš</w:t>
            </w:r>
            <w:r w:rsidR="0000756B" w:rsidRPr="0091782C">
              <w:rPr>
                <w:rFonts w:ascii="Times New Roman" w:hAnsi="Times New Roman"/>
                <w:sz w:val="24"/>
                <w:lang w:val="lv-LV"/>
              </w:rPr>
              <w:t>uma</w:t>
            </w:r>
            <w:r w:rsidRPr="0091782C">
              <w:rPr>
                <w:rFonts w:ascii="Times New Roman" w:hAnsi="Times New Roman"/>
                <w:sz w:val="24"/>
                <w:lang w:val="lv-LV"/>
              </w:rPr>
              <w:t xml:space="preserve"> programma</w:t>
            </w:r>
          </w:p>
        </w:tc>
      </w:tr>
      <w:tr w:rsidR="003942B5" w:rsidRPr="002F5ACC" w14:paraId="31AF55EF" w14:textId="77777777" w:rsidTr="002F5ACC">
        <w:tc>
          <w:tcPr>
            <w:tcW w:w="2122" w:type="dxa"/>
          </w:tcPr>
          <w:p w14:paraId="35024330" w14:textId="77777777" w:rsidR="003942B5" w:rsidRPr="002F5ACC" w:rsidRDefault="003942B5" w:rsidP="002F5ACC">
            <w:pPr>
              <w:spacing w:before="60" w:after="60"/>
              <w:rPr>
                <w:rFonts w:ascii="Times New Roman" w:hAnsi="Times New Roman"/>
                <w:sz w:val="24"/>
                <w:lang w:val="lv-LV"/>
              </w:rPr>
            </w:pPr>
            <w:r w:rsidRPr="002F5ACC">
              <w:rPr>
                <w:rFonts w:ascii="Times New Roman" w:hAnsi="Times New Roman"/>
                <w:sz w:val="24"/>
                <w:lang w:val="lv-LV"/>
              </w:rPr>
              <w:t>TNGIIB</w:t>
            </w:r>
          </w:p>
        </w:tc>
        <w:tc>
          <w:tcPr>
            <w:tcW w:w="7506" w:type="dxa"/>
          </w:tcPr>
          <w:p w14:paraId="32D85E88" w14:textId="77777777" w:rsidR="003942B5" w:rsidRPr="002F5ACC" w:rsidRDefault="003942B5" w:rsidP="002F5ACC">
            <w:pPr>
              <w:spacing w:before="60" w:after="60"/>
              <w:rPr>
                <w:rFonts w:ascii="Times New Roman" w:hAnsi="Times New Roman"/>
                <w:sz w:val="24"/>
                <w:lang w:val="lv-LV"/>
              </w:rPr>
            </w:pPr>
            <w:r w:rsidRPr="002F5ACC">
              <w:rPr>
                <w:rFonts w:ascii="Times New Roman" w:hAnsi="Times New Roman"/>
                <w:sz w:val="24"/>
                <w:lang w:val="lv-LV"/>
              </w:rPr>
              <w:t>Transporta nelaimes gadījumu un incidentu izmeklēšanas birojs</w:t>
            </w:r>
          </w:p>
        </w:tc>
      </w:tr>
      <w:tr w:rsidR="006E797E" w:rsidRPr="002F5ACC" w14:paraId="25746014" w14:textId="77777777" w:rsidTr="002F5ACC">
        <w:tc>
          <w:tcPr>
            <w:tcW w:w="2122" w:type="dxa"/>
          </w:tcPr>
          <w:p w14:paraId="0724036B" w14:textId="00B60B3E" w:rsidR="006E797E" w:rsidRPr="002F5ACC" w:rsidRDefault="00935094" w:rsidP="002F5ACC">
            <w:pPr>
              <w:spacing w:before="60" w:after="60"/>
              <w:rPr>
                <w:rFonts w:ascii="Times New Roman" w:hAnsi="Times New Roman"/>
                <w:sz w:val="24"/>
                <w:lang w:val="lv-LV"/>
              </w:rPr>
            </w:pPr>
            <w:r w:rsidRPr="002F5ACC">
              <w:rPr>
                <w:rFonts w:ascii="Times New Roman" w:hAnsi="Times New Roman"/>
                <w:sz w:val="24"/>
                <w:lang w:val="lv-LV"/>
              </w:rPr>
              <w:t>LUC</w:t>
            </w:r>
          </w:p>
        </w:tc>
        <w:tc>
          <w:tcPr>
            <w:tcW w:w="7506" w:type="dxa"/>
          </w:tcPr>
          <w:p w14:paraId="0BA3C976" w14:textId="047355A0" w:rsidR="006E797E" w:rsidRPr="002F5ACC" w:rsidRDefault="00935094" w:rsidP="002F5ACC">
            <w:pPr>
              <w:spacing w:before="60" w:after="60"/>
              <w:rPr>
                <w:rFonts w:ascii="Times New Roman" w:hAnsi="Times New Roman"/>
                <w:sz w:val="24"/>
                <w:lang w:val="lv-LV"/>
              </w:rPr>
            </w:pPr>
            <w:r w:rsidRPr="002F5ACC">
              <w:rPr>
                <w:rFonts w:ascii="Times New Roman" w:hAnsi="Times New Roman"/>
                <w:sz w:val="24"/>
                <w:lang w:val="lv-LV"/>
              </w:rPr>
              <w:t>Vieglo bezpilota gaisa kuģu sistēmu ekspluatanta sertifikāts</w:t>
            </w:r>
          </w:p>
        </w:tc>
      </w:tr>
    </w:tbl>
    <w:p w14:paraId="5C33DE39" w14:textId="77777777" w:rsidR="002F5ACC" w:rsidRDefault="002F5ACC">
      <w:pPr>
        <w:rPr>
          <w:lang w:val="lv-LV"/>
        </w:rPr>
      </w:pPr>
      <w:r>
        <w:rPr>
          <w:lang w:val="lv-LV"/>
        </w:rPr>
        <w:br w:type="page"/>
      </w:r>
    </w:p>
    <w:p w14:paraId="13E13A2C" w14:textId="73AD0ADA" w:rsidR="00172CEB" w:rsidRPr="002F5ACC" w:rsidRDefault="00BF6498" w:rsidP="000239B6">
      <w:pPr>
        <w:pStyle w:val="Heading1"/>
        <w:numPr>
          <w:ilvl w:val="0"/>
          <w:numId w:val="12"/>
        </w:numPr>
        <w:spacing w:after="120"/>
        <w:ind w:left="425" w:hanging="425"/>
        <w:rPr>
          <w:rFonts w:ascii="Times New Roman" w:hAnsi="Times New Roman" w:cs="Times New Roman"/>
          <w:lang w:val="lv-LV"/>
        </w:rPr>
      </w:pPr>
      <w:bookmarkStart w:id="7" w:name="_Toc165617346"/>
      <w:r w:rsidRPr="002F5ACC">
        <w:rPr>
          <w:rFonts w:ascii="Times New Roman" w:hAnsi="Times New Roman" w:cs="Times New Roman"/>
          <w:lang w:val="lv-LV"/>
        </w:rPr>
        <w:lastRenderedPageBreak/>
        <w:t>L</w:t>
      </w:r>
      <w:r w:rsidR="007147FC" w:rsidRPr="002F5ACC">
        <w:rPr>
          <w:rFonts w:ascii="Times New Roman" w:hAnsi="Times New Roman" w:cs="Times New Roman"/>
          <w:lang w:val="lv-LV"/>
        </w:rPr>
        <w:t>idojumu droš</w:t>
      </w:r>
      <w:r w:rsidR="00282FB6" w:rsidRPr="002F5ACC">
        <w:rPr>
          <w:rFonts w:ascii="Times New Roman" w:hAnsi="Times New Roman" w:cs="Times New Roman"/>
          <w:lang w:val="lv-LV"/>
        </w:rPr>
        <w:t>uma</w:t>
      </w:r>
      <w:r w:rsidR="007147FC" w:rsidRPr="002F5ACC">
        <w:rPr>
          <w:rFonts w:ascii="Times New Roman" w:hAnsi="Times New Roman" w:cs="Times New Roman"/>
          <w:lang w:val="lv-LV"/>
        </w:rPr>
        <w:t xml:space="preserve"> politika un mērķ</w:t>
      </w:r>
      <w:r w:rsidR="00172CEB" w:rsidRPr="002F5ACC">
        <w:rPr>
          <w:rFonts w:ascii="Times New Roman" w:hAnsi="Times New Roman" w:cs="Times New Roman"/>
          <w:lang w:val="lv-LV"/>
        </w:rPr>
        <w:t>i</w:t>
      </w:r>
      <w:bookmarkEnd w:id="7"/>
    </w:p>
    <w:p w14:paraId="42815FC8" w14:textId="448435F0" w:rsidR="007147FC" w:rsidRDefault="00CD7F75" w:rsidP="00994AFD">
      <w:pPr>
        <w:pStyle w:val="Heading2"/>
        <w:spacing w:after="120"/>
        <w:ind w:left="360" w:firstLine="65"/>
        <w:rPr>
          <w:rFonts w:ascii="Times New Roman" w:hAnsi="Times New Roman"/>
          <w:i w:val="0"/>
          <w:lang w:val="lv-LV" w:eastAsia="lv-LV" w:bidi="ar-QA"/>
        </w:rPr>
      </w:pPr>
      <w:bookmarkStart w:id="8" w:name="_Toc165617347"/>
      <w:r>
        <w:rPr>
          <w:rFonts w:ascii="Times New Roman" w:hAnsi="Times New Roman"/>
          <w:i w:val="0"/>
          <w:lang w:val="lv-LV" w:eastAsia="lv-LV" w:bidi="ar-QA"/>
        </w:rPr>
        <w:t xml:space="preserve">3.1. </w:t>
      </w:r>
      <w:r w:rsidR="00FB4DA8" w:rsidRPr="00E90958">
        <w:rPr>
          <w:rFonts w:ascii="Times New Roman" w:hAnsi="Times New Roman"/>
          <w:i w:val="0"/>
          <w:lang w:val="lv-LV" w:eastAsia="lv-LV" w:bidi="ar-QA"/>
        </w:rPr>
        <w:t>T</w:t>
      </w:r>
      <w:r w:rsidR="00BF6498" w:rsidRPr="00E90958">
        <w:rPr>
          <w:rFonts w:ascii="Times New Roman" w:hAnsi="Times New Roman"/>
          <w:i w:val="0"/>
          <w:lang w:val="lv-LV" w:eastAsia="lv-LV" w:bidi="ar-QA"/>
        </w:rPr>
        <w:t>iesiskais regulējums</w:t>
      </w:r>
      <w:r w:rsidR="00B742B9" w:rsidRPr="00E90958">
        <w:rPr>
          <w:rFonts w:ascii="Times New Roman" w:hAnsi="Times New Roman"/>
          <w:i w:val="0"/>
          <w:lang w:val="lv-LV" w:eastAsia="lv-LV" w:bidi="ar-QA"/>
        </w:rPr>
        <w:t xml:space="preserve"> </w:t>
      </w:r>
      <w:r w:rsidR="007147FC" w:rsidRPr="00E90958">
        <w:rPr>
          <w:rFonts w:ascii="Times New Roman" w:hAnsi="Times New Roman"/>
          <w:i w:val="0"/>
          <w:lang w:val="lv-LV" w:eastAsia="lv-LV" w:bidi="ar-QA"/>
        </w:rPr>
        <w:t>lidojumu droš</w:t>
      </w:r>
      <w:r w:rsidR="00282FB6" w:rsidRPr="00E90958">
        <w:rPr>
          <w:rFonts w:ascii="Times New Roman" w:hAnsi="Times New Roman"/>
          <w:i w:val="0"/>
          <w:lang w:val="lv-LV" w:eastAsia="lv-LV" w:bidi="ar-QA"/>
        </w:rPr>
        <w:t>uma</w:t>
      </w:r>
      <w:r w:rsidR="007147FC" w:rsidRPr="00E90958">
        <w:rPr>
          <w:rFonts w:ascii="Times New Roman" w:hAnsi="Times New Roman"/>
          <w:i w:val="0"/>
          <w:lang w:val="lv-LV" w:eastAsia="lv-LV" w:bidi="ar-QA"/>
        </w:rPr>
        <w:t xml:space="preserve"> jomā</w:t>
      </w:r>
      <w:bookmarkEnd w:id="8"/>
    </w:p>
    <w:p w14:paraId="72F7DF21" w14:textId="53D57474" w:rsidR="000020EA" w:rsidRPr="008A558B" w:rsidRDefault="00312D22" w:rsidP="006E310B">
      <w:pPr>
        <w:spacing w:before="120" w:after="120"/>
        <w:ind w:firstLine="567"/>
        <w:jc w:val="both"/>
        <w:rPr>
          <w:rFonts w:ascii="Times New Roman" w:hAnsi="Times New Roman"/>
          <w:sz w:val="24"/>
          <w:lang w:val="lv-LV"/>
        </w:rPr>
      </w:pPr>
      <w:r w:rsidRPr="002F5ACC">
        <w:rPr>
          <w:rFonts w:ascii="Times New Roman" w:hAnsi="Times New Roman"/>
          <w:sz w:val="24"/>
          <w:szCs w:val="22"/>
          <w:lang w:val="lv-LV"/>
        </w:rPr>
        <w:t>Kopš 1992.gada La</w:t>
      </w:r>
      <w:r w:rsidR="00430F7A" w:rsidRPr="002F5ACC">
        <w:rPr>
          <w:rFonts w:ascii="Times New Roman" w:hAnsi="Times New Roman"/>
          <w:sz w:val="24"/>
          <w:szCs w:val="22"/>
          <w:lang w:val="lv-LV"/>
        </w:rPr>
        <w:t>tvija ir ICAO dalībvalsts un ievēro</w:t>
      </w:r>
      <w:r w:rsidRPr="002F5ACC">
        <w:rPr>
          <w:rFonts w:ascii="Times New Roman" w:hAnsi="Times New Roman"/>
          <w:sz w:val="24"/>
          <w:szCs w:val="22"/>
          <w:lang w:val="lv-LV"/>
        </w:rPr>
        <w:t xml:space="preserve"> Čikāgas konvencijā noteiktos s</w:t>
      </w:r>
      <w:r w:rsidR="00B2521F" w:rsidRPr="002F5ACC">
        <w:rPr>
          <w:rFonts w:ascii="Times New Roman" w:hAnsi="Times New Roman"/>
          <w:sz w:val="24"/>
          <w:szCs w:val="22"/>
          <w:lang w:val="lv-LV"/>
        </w:rPr>
        <w:t xml:space="preserve">tarptautiskos </w:t>
      </w:r>
      <w:r w:rsidR="000020EA" w:rsidRPr="002F5ACC">
        <w:rPr>
          <w:rFonts w:ascii="Times New Roman" w:hAnsi="Times New Roman"/>
          <w:sz w:val="24"/>
          <w:szCs w:val="22"/>
          <w:lang w:val="lv-LV"/>
        </w:rPr>
        <w:t>civilās aviācijas darbības pamatprincipu</w:t>
      </w:r>
      <w:r w:rsidR="000957C0" w:rsidRPr="002F5ACC">
        <w:rPr>
          <w:rFonts w:ascii="Times New Roman" w:hAnsi="Times New Roman"/>
          <w:sz w:val="24"/>
          <w:szCs w:val="22"/>
          <w:lang w:val="lv-LV"/>
        </w:rPr>
        <w:t>s</w:t>
      </w:r>
      <w:r w:rsidR="000020EA" w:rsidRPr="002F5ACC">
        <w:rPr>
          <w:rFonts w:ascii="Times New Roman" w:hAnsi="Times New Roman"/>
          <w:sz w:val="24"/>
          <w:szCs w:val="22"/>
          <w:lang w:val="lv-LV"/>
        </w:rPr>
        <w:t>, standartus un ie</w:t>
      </w:r>
      <w:r w:rsidR="00BF6498" w:rsidRPr="002F5ACC">
        <w:rPr>
          <w:rFonts w:ascii="Times New Roman" w:hAnsi="Times New Roman"/>
          <w:sz w:val="24"/>
          <w:szCs w:val="22"/>
          <w:lang w:val="lv-LV"/>
        </w:rPr>
        <w:t>teikumus, lai nodrošinātu</w:t>
      </w:r>
      <w:r w:rsidR="000020EA" w:rsidRPr="002F5ACC">
        <w:rPr>
          <w:rFonts w:ascii="Times New Roman" w:hAnsi="Times New Roman"/>
          <w:sz w:val="24"/>
          <w:szCs w:val="22"/>
          <w:lang w:val="lv-LV"/>
        </w:rPr>
        <w:t xml:space="preserve"> </w:t>
      </w:r>
      <w:r w:rsidR="00946EDF" w:rsidRPr="002F5ACC">
        <w:rPr>
          <w:rFonts w:ascii="Times New Roman" w:hAnsi="Times New Roman"/>
          <w:sz w:val="24"/>
          <w:szCs w:val="22"/>
          <w:lang w:val="lv-LV"/>
        </w:rPr>
        <w:t xml:space="preserve">lidojumu drošumu, </w:t>
      </w:r>
      <w:r w:rsidR="000020EA" w:rsidRPr="002F5ACC">
        <w:rPr>
          <w:rFonts w:ascii="Times New Roman" w:hAnsi="Times New Roman"/>
          <w:sz w:val="24"/>
          <w:szCs w:val="22"/>
          <w:lang w:val="lv-LV"/>
        </w:rPr>
        <w:t>drošību, efektivitāti un regularitāti</w:t>
      </w:r>
      <w:r w:rsidR="005E1D92" w:rsidRPr="002F5ACC">
        <w:rPr>
          <w:rFonts w:ascii="Times New Roman" w:hAnsi="Times New Roman"/>
          <w:sz w:val="24"/>
          <w:szCs w:val="22"/>
          <w:lang w:val="lv-LV"/>
        </w:rPr>
        <w:t xml:space="preserve"> </w:t>
      </w:r>
      <w:r w:rsidR="00B2521F" w:rsidRPr="002F5ACC">
        <w:rPr>
          <w:rFonts w:ascii="Times New Roman" w:hAnsi="Times New Roman"/>
          <w:sz w:val="24"/>
          <w:szCs w:val="22"/>
          <w:lang w:val="lv-LV"/>
        </w:rPr>
        <w:t>ICAO</w:t>
      </w:r>
      <w:r w:rsidR="005E1D92" w:rsidRPr="002F5ACC">
        <w:rPr>
          <w:rFonts w:ascii="Times New Roman" w:hAnsi="Times New Roman"/>
          <w:sz w:val="24"/>
          <w:szCs w:val="22"/>
          <w:lang w:val="lv-LV"/>
        </w:rPr>
        <w:t xml:space="preserve"> dalībvalstīs</w:t>
      </w:r>
      <w:r w:rsidR="00A026C3" w:rsidRPr="002F5ACC">
        <w:rPr>
          <w:rFonts w:ascii="Times New Roman" w:hAnsi="Times New Roman"/>
          <w:sz w:val="24"/>
          <w:szCs w:val="22"/>
          <w:lang w:val="lv-LV"/>
        </w:rPr>
        <w:t xml:space="preserve">. Saskaņā ar </w:t>
      </w:r>
      <w:r w:rsidR="000020EA" w:rsidRPr="002F5ACC">
        <w:rPr>
          <w:rFonts w:ascii="Times New Roman" w:hAnsi="Times New Roman"/>
          <w:sz w:val="24"/>
          <w:szCs w:val="22"/>
          <w:lang w:val="lv-LV"/>
        </w:rPr>
        <w:t>Čikāgas konvencijas 44.pantu ICAO mērķ</w:t>
      </w:r>
      <w:r w:rsidR="006E78E3" w:rsidRPr="002F5ACC">
        <w:rPr>
          <w:rFonts w:ascii="Times New Roman" w:hAnsi="Times New Roman"/>
          <w:sz w:val="24"/>
          <w:szCs w:val="22"/>
          <w:lang w:val="lv-LV"/>
        </w:rPr>
        <w:t>i</w:t>
      </w:r>
      <w:r w:rsidR="000020EA" w:rsidRPr="002F5ACC">
        <w:rPr>
          <w:rFonts w:ascii="Times New Roman" w:hAnsi="Times New Roman"/>
          <w:sz w:val="24"/>
          <w:szCs w:val="22"/>
          <w:lang w:val="lv-LV"/>
        </w:rPr>
        <w:t xml:space="preserve"> un uzdevum</w:t>
      </w:r>
      <w:r w:rsidR="006E78E3" w:rsidRPr="002F5ACC">
        <w:rPr>
          <w:rFonts w:ascii="Times New Roman" w:hAnsi="Times New Roman"/>
          <w:sz w:val="24"/>
          <w:szCs w:val="22"/>
          <w:lang w:val="lv-LV"/>
        </w:rPr>
        <w:t>i</w:t>
      </w:r>
      <w:r w:rsidR="000020EA" w:rsidRPr="002F5ACC">
        <w:rPr>
          <w:rFonts w:ascii="Times New Roman" w:hAnsi="Times New Roman"/>
          <w:sz w:val="24"/>
          <w:szCs w:val="22"/>
          <w:lang w:val="lv-LV"/>
        </w:rPr>
        <w:t xml:space="preserve"> </w:t>
      </w:r>
      <w:r w:rsidR="00410D16" w:rsidRPr="002F5ACC">
        <w:rPr>
          <w:rFonts w:ascii="Times New Roman" w:hAnsi="Times New Roman"/>
          <w:sz w:val="24"/>
          <w:szCs w:val="22"/>
          <w:lang w:val="lv-LV"/>
        </w:rPr>
        <w:t xml:space="preserve">lidojumu drošuma jomā </w:t>
      </w:r>
      <w:r w:rsidR="006E78E3" w:rsidRPr="002F5ACC">
        <w:rPr>
          <w:rFonts w:ascii="Times New Roman" w:hAnsi="Times New Roman"/>
          <w:sz w:val="24"/>
          <w:szCs w:val="22"/>
          <w:lang w:val="lv-LV"/>
        </w:rPr>
        <w:t xml:space="preserve">ir </w:t>
      </w:r>
      <w:r w:rsidR="000020EA" w:rsidRPr="002F5ACC">
        <w:rPr>
          <w:rFonts w:ascii="Times New Roman" w:hAnsi="Times New Roman"/>
          <w:sz w:val="24"/>
          <w:szCs w:val="22"/>
          <w:lang w:val="lv-LV"/>
        </w:rPr>
        <w:t>starptautisk</w:t>
      </w:r>
      <w:r w:rsidR="00D83C71" w:rsidRPr="002F5ACC">
        <w:rPr>
          <w:rFonts w:ascii="Times New Roman" w:hAnsi="Times New Roman"/>
          <w:sz w:val="24"/>
          <w:szCs w:val="22"/>
          <w:lang w:val="lv-LV"/>
        </w:rPr>
        <w:t>o</w:t>
      </w:r>
      <w:r w:rsidR="000020EA" w:rsidRPr="002F5ACC">
        <w:rPr>
          <w:rFonts w:ascii="Times New Roman" w:hAnsi="Times New Roman"/>
          <w:sz w:val="24"/>
          <w:szCs w:val="22"/>
          <w:lang w:val="lv-LV"/>
        </w:rPr>
        <w:t xml:space="preserve"> </w:t>
      </w:r>
      <w:r w:rsidR="00410D16" w:rsidRPr="002F5ACC">
        <w:rPr>
          <w:rFonts w:ascii="Times New Roman" w:hAnsi="Times New Roman"/>
          <w:sz w:val="24"/>
          <w:szCs w:val="22"/>
          <w:lang w:val="lv-LV"/>
        </w:rPr>
        <w:t xml:space="preserve">gaisa </w:t>
      </w:r>
      <w:r w:rsidR="00410D16" w:rsidRPr="008A558B">
        <w:rPr>
          <w:rFonts w:ascii="Times New Roman" w:hAnsi="Times New Roman"/>
          <w:sz w:val="24"/>
          <w:lang w:val="lv-LV"/>
        </w:rPr>
        <w:t>satiksmes</w:t>
      </w:r>
      <w:r w:rsidR="000020EA" w:rsidRPr="008A558B">
        <w:rPr>
          <w:rFonts w:ascii="Times New Roman" w:hAnsi="Times New Roman"/>
          <w:sz w:val="24"/>
          <w:lang w:val="lv-LV"/>
        </w:rPr>
        <w:t xml:space="preserve"> principu un metožu izstrāde un</w:t>
      </w:r>
      <w:r w:rsidR="00410D16" w:rsidRPr="008A558B">
        <w:rPr>
          <w:rFonts w:ascii="Times New Roman" w:hAnsi="Times New Roman"/>
          <w:sz w:val="24"/>
          <w:lang w:val="lv-LV"/>
        </w:rPr>
        <w:t xml:space="preserve"> atbalsts</w:t>
      </w:r>
      <w:r w:rsidR="000020EA" w:rsidRPr="008A558B">
        <w:rPr>
          <w:rFonts w:ascii="Times New Roman" w:hAnsi="Times New Roman"/>
          <w:sz w:val="24"/>
          <w:lang w:val="lv-LV"/>
        </w:rPr>
        <w:t xml:space="preserve"> starptautisk</w:t>
      </w:r>
      <w:r w:rsidR="00410D16" w:rsidRPr="008A558B">
        <w:rPr>
          <w:rFonts w:ascii="Times New Roman" w:hAnsi="Times New Roman"/>
          <w:sz w:val="24"/>
          <w:lang w:val="lv-LV"/>
        </w:rPr>
        <w:t>ās</w:t>
      </w:r>
      <w:r w:rsidR="000020EA" w:rsidRPr="008A558B">
        <w:rPr>
          <w:rFonts w:ascii="Times New Roman" w:hAnsi="Times New Roman"/>
          <w:sz w:val="24"/>
          <w:lang w:val="lv-LV"/>
        </w:rPr>
        <w:t xml:space="preserve"> gaisa </w:t>
      </w:r>
      <w:r w:rsidR="00410D16" w:rsidRPr="008A558B">
        <w:rPr>
          <w:rFonts w:ascii="Times New Roman" w:hAnsi="Times New Roman"/>
          <w:sz w:val="24"/>
          <w:lang w:val="lv-LV"/>
        </w:rPr>
        <w:t>transporta jomas</w:t>
      </w:r>
      <w:r w:rsidR="000020EA" w:rsidRPr="008A558B">
        <w:rPr>
          <w:rFonts w:ascii="Times New Roman" w:hAnsi="Times New Roman"/>
          <w:sz w:val="24"/>
          <w:lang w:val="lv-LV"/>
        </w:rPr>
        <w:t xml:space="preserve"> plānošana</w:t>
      </w:r>
      <w:r w:rsidR="00410D16" w:rsidRPr="008A558B">
        <w:rPr>
          <w:rFonts w:ascii="Times New Roman" w:hAnsi="Times New Roman"/>
          <w:sz w:val="24"/>
          <w:lang w:val="lv-LV"/>
        </w:rPr>
        <w:t>i</w:t>
      </w:r>
      <w:r w:rsidR="000020EA" w:rsidRPr="008A558B">
        <w:rPr>
          <w:rFonts w:ascii="Times New Roman" w:hAnsi="Times New Roman"/>
          <w:sz w:val="24"/>
          <w:lang w:val="lv-LV"/>
        </w:rPr>
        <w:t xml:space="preserve"> un attīst</w:t>
      </w:r>
      <w:r w:rsidR="006E78E3" w:rsidRPr="008A558B">
        <w:rPr>
          <w:rFonts w:ascii="Times New Roman" w:hAnsi="Times New Roman"/>
          <w:sz w:val="24"/>
          <w:lang w:val="lv-LV"/>
        </w:rPr>
        <w:t>ība</w:t>
      </w:r>
      <w:r w:rsidR="00410D16" w:rsidRPr="008A558B">
        <w:rPr>
          <w:rFonts w:ascii="Times New Roman" w:hAnsi="Times New Roman"/>
          <w:sz w:val="24"/>
          <w:lang w:val="lv-LV"/>
        </w:rPr>
        <w:t>i</w:t>
      </w:r>
      <w:r w:rsidR="006E78E3" w:rsidRPr="008A558B">
        <w:rPr>
          <w:rFonts w:ascii="Times New Roman" w:hAnsi="Times New Roman"/>
          <w:sz w:val="24"/>
          <w:lang w:val="lv-LV"/>
        </w:rPr>
        <w:t>, lai:</w:t>
      </w:r>
    </w:p>
    <w:p w14:paraId="2A37F531" w14:textId="38B7D6AF" w:rsidR="000020EA" w:rsidRPr="008A558B" w:rsidRDefault="006E78E3" w:rsidP="000239B6">
      <w:pPr>
        <w:pStyle w:val="ListParagraph"/>
        <w:numPr>
          <w:ilvl w:val="0"/>
          <w:numId w:val="11"/>
        </w:numPr>
        <w:spacing w:before="60" w:after="60"/>
        <w:ind w:left="1247" w:hanging="340"/>
        <w:jc w:val="both"/>
        <w:rPr>
          <w:rFonts w:ascii="Times New Roman" w:hAnsi="Times New Roman"/>
          <w:sz w:val="24"/>
          <w:lang w:val="lv-LV"/>
        </w:rPr>
      </w:pPr>
      <w:r w:rsidRPr="008A558B">
        <w:rPr>
          <w:rFonts w:ascii="Times New Roman" w:hAnsi="Times New Roman"/>
          <w:sz w:val="24"/>
          <w:lang w:val="lv-LV"/>
        </w:rPr>
        <w:t xml:space="preserve">nodrošinātu drošu un </w:t>
      </w:r>
      <w:r w:rsidR="00410D16" w:rsidRPr="008A558B">
        <w:rPr>
          <w:rFonts w:ascii="Times New Roman" w:hAnsi="Times New Roman"/>
          <w:sz w:val="24"/>
          <w:lang w:val="lv-LV"/>
        </w:rPr>
        <w:t>uz attīstību vērstu</w:t>
      </w:r>
      <w:r w:rsidRPr="008A558B">
        <w:rPr>
          <w:rFonts w:ascii="Times New Roman" w:hAnsi="Times New Roman"/>
          <w:sz w:val="24"/>
          <w:lang w:val="lv-LV"/>
        </w:rPr>
        <w:t xml:space="preserve"> starptautisk</w:t>
      </w:r>
      <w:r w:rsidR="00433D56" w:rsidRPr="008A558B">
        <w:rPr>
          <w:rFonts w:ascii="Times New Roman" w:hAnsi="Times New Roman"/>
          <w:sz w:val="24"/>
          <w:lang w:val="lv-LV"/>
        </w:rPr>
        <w:t>o</w:t>
      </w:r>
      <w:r w:rsidRPr="008A558B">
        <w:rPr>
          <w:rFonts w:ascii="Times New Roman" w:hAnsi="Times New Roman"/>
          <w:sz w:val="24"/>
          <w:lang w:val="lv-LV"/>
        </w:rPr>
        <w:t xml:space="preserve"> civil</w:t>
      </w:r>
      <w:r w:rsidR="00433D56" w:rsidRPr="008A558B">
        <w:rPr>
          <w:rFonts w:ascii="Times New Roman" w:hAnsi="Times New Roman"/>
          <w:sz w:val="24"/>
          <w:lang w:val="lv-LV"/>
        </w:rPr>
        <w:t>o</w:t>
      </w:r>
      <w:r w:rsidRPr="008A558B">
        <w:rPr>
          <w:rFonts w:ascii="Times New Roman" w:hAnsi="Times New Roman"/>
          <w:sz w:val="24"/>
          <w:lang w:val="lv-LV"/>
        </w:rPr>
        <w:t xml:space="preserve"> aviācij</w:t>
      </w:r>
      <w:r w:rsidR="00410D16" w:rsidRPr="008A558B">
        <w:rPr>
          <w:rFonts w:ascii="Times New Roman" w:hAnsi="Times New Roman"/>
          <w:sz w:val="24"/>
          <w:lang w:val="lv-LV"/>
        </w:rPr>
        <w:t>u</w:t>
      </w:r>
      <w:r w:rsidRPr="008A558B">
        <w:rPr>
          <w:rFonts w:ascii="Times New Roman" w:hAnsi="Times New Roman"/>
          <w:sz w:val="24"/>
          <w:lang w:val="lv-LV"/>
        </w:rPr>
        <w:t xml:space="preserve"> visā pasaulē;</w:t>
      </w:r>
    </w:p>
    <w:p w14:paraId="3FC62A8C" w14:textId="28EA15C4" w:rsidR="006E78E3" w:rsidRPr="008A558B" w:rsidRDefault="006E78E3" w:rsidP="000239B6">
      <w:pPr>
        <w:pStyle w:val="ListParagraph"/>
        <w:numPr>
          <w:ilvl w:val="0"/>
          <w:numId w:val="11"/>
        </w:numPr>
        <w:spacing w:before="60" w:after="60"/>
        <w:ind w:left="1247" w:hanging="340"/>
        <w:jc w:val="both"/>
        <w:rPr>
          <w:rFonts w:ascii="Times New Roman" w:hAnsi="Times New Roman"/>
          <w:sz w:val="24"/>
          <w:lang w:val="lv-LV"/>
        </w:rPr>
      </w:pPr>
      <w:r w:rsidRPr="008A558B">
        <w:rPr>
          <w:rFonts w:ascii="Times New Roman" w:hAnsi="Times New Roman"/>
          <w:sz w:val="24"/>
          <w:lang w:val="lv-LV"/>
        </w:rPr>
        <w:t xml:space="preserve">apmierinātu pasaules </w:t>
      </w:r>
      <w:r w:rsidR="00A977A8" w:rsidRPr="008A558B">
        <w:rPr>
          <w:rFonts w:ascii="Times New Roman" w:hAnsi="Times New Roman"/>
          <w:sz w:val="24"/>
          <w:lang w:val="lv-LV"/>
        </w:rPr>
        <w:t>iedzīvotāju</w:t>
      </w:r>
      <w:r w:rsidRPr="008A558B">
        <w:rPr>
          <w:rFonts w:ascii="Times New Roman" w:hAnsi="Times New Roman"/>
          <w:sz w:val="24"/>
          <w:lang w:val="lv-LV"/>
        </w:rPr>
        <w:t xml:space="preserve"> vajadzības pēc droša, regulāra, efektīva un ekonomiska gaisa transporta</w:t>
      </w:r>
      <w:r w:rsidR="00D5278E" w:rsidRPr="008A558B">
        <w:rPr>
          <w:rFonts w:ascii="Times New Roman" w:hAnsi="Times New Roman"/>
          <w:sz w:val="24"/>
          <w:lang w:val="lv-LV"/>
        </w:rPr>
        <w:t xml:space="preserve"> un</w:t>
      </w:r>
      <w:r w:rsidRPr="008A558B">
        <w:rPr>
          <w:rFonts w:ascii="Times New Roman" w:hAnsi="Times New Roman"/>
          <w:sz w:val="24"/>
          <w:lang w:val="lv-LV"/>
        </w:rPr>
        <w:t>;</w:t>
      </w:r>
    </w:p>
    <w:p w14:paraId="305B1D38" w14:textId="2E319F08" w:rsidR="006E78E3" w:rsidRPr="008A558B" w:rsidRDefault="006E78E3" w:rsidP="000239B6">
      <w:pPr>
        <w:pStyle w:val="ListParagraph"/>
        <w:numPr>
          <w:ilvl w:val="0"/>
          <w:numId w:val="11"/>
        </w:numPr>
        <w:spacing w:before="60" w:after="60"/>
        <w:ind w:left="1247" w:hanging="340"/>
        <w:jc w:val="both"/>
        <w:rPr>
          <w:rFonts w:ascii="Times New Roman" w:hAnsi="Times New Roman"/>
          <w:sz w:val="24"/>
          <w:lang w:val="lv-LV"/>
        </w:rPr>
      </w:pPr>
      <w:r w:rsidRPr="008A558B">
        <w:rPr>
          <w:rFonts w:ascii="Times New Roman" w:hAnsi="Times New Roman"/>
          <w:sz w:val="24"/>
          <w:lang w:val="lv-LV"/>
        </w:rPr>
        <w:t>sekmēt</w:t>
      </w:r>
      <w:r w:rsidR="009A41E2" w:rsidRPr="008A558B">
        <w:rPr>
          <w:rFonts w:ascii="Times New Roman" w:hAnsi="Times New Roman"/>
          <w:sz w:val="24"/>
          <w:lang w:val="lv-LV"/>
        </w:rPr>
        <w:t>u</w:t>
      </w:r>
      <w:r w:rsidRPr="008A558B">
        <w:rPr>
          <w:rFonts w:ascii="Times New Roman" w:hAnsi="Times New Roman"/>
          <w:sz w:val="24"/>
          <w:lang w:val="lv-LV"/>
        </w:rPr>
        <w:t xml:space="preserve"> starptautiskās </w:t>
      </w:r>
      <w:r w:rsidR="00433D56" w:rsidRPr="008A558B">
        <w:rPr>
          <w:rFonts w:ascii="Times New Roman" w:hAnsi="Times New Roman"/>
          <w:sz w:val="24"/>
          <w:lang w:val="lv-LV"/>
        </w:rPr>
        <w:t>gaisa satiksmes</w:t>
      </w:r>
      <w:r w:rsidRPr="008A558B">
        <w:rPr>
          <w:rFonts w:ascii="Times New Roman" w:hAnsi="Times New Roman"/>
          <w:sz w:val="24"/>
          <w:lang w:val="lv-LV"/>
        </w:rPr>
        <w:t xml:space="preserve"> lidojumu droš</w:t>
      </w:r>
      <w:r w:rsidR="00946EDF" w:rsidRPr="008A558B">
        <w:rPr>
          <w:rFonts w:ascii="Times New Roman" w:hAnsi="Times New Roman"/>
          <w:sz w:val="24"/>
          <w:lang w:val="lv-LV"/>
        </w:rPr>
        <w:t>umu un drošību</w:t>
      </w:r>
      <w:r w:rsidRPr="008A558B">
        <w:rPr>
          <w:rFonts w:ascii="Times New Roman" w:hAnsi="Times New Roman"/>
          <w:sz w:val="24"/>
          <w:lang w:val="lv-LV"/>
        </w:rPr>
        <w:t>.</w:t>
      </w:r>
    </w:p>
    <w:p w14:paraId="759682E7" w14:textId="40BE6BAA" w:rsidR="005E15FA" w:rsidRPr="002F5ACC" w:rsidRDefault="000957C0"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 xml:space="preserve">Eiropas </w:t>
      </w:r>
      <w:r w:rsidR="00964604" w:rsidRPr="002F5ACC">
        <w:rPr>
          <w:rFonts w:ascii="Times New Roman" w:hAnsi="Times New Roman"/>
          <w:sz w:val="24"/>
          <w:szCs w:val="22"/>
          <w:lang w:val="lv-LV"/>
        </w:rPr>
        <w:t xml:space="preserve">Savienības </w:t>
      </w:r>
      <w:r w:rsidR="00BF6498" w:rsidRPr="002F5ACC">
        <w:rPr>
          <w:rFonts w:ascii="Times New Roman" w:hAnsi="Times New Roman"/>
          <w:sz w:val="24"/>
          <w:szCs w:val="22"/>
          <w:lang w:val="lv-LV"/>
        </w:rPr>
        <w:t>līmenī</w:t>
      </w:r>
      <w:r w:rsidRPr="002F5ACC">
        <w:rPr>
          <w:rFonts w:ascii="Times New Roman" w:hAnsi="Times New Roman"/>
          <w:sz w:val="24"/>
          <w:szCs w:val="22"/>
          <w:lang w:val="lv-LV"/>
        </w:rPr>
        <w:t xml:space="preserve"> lidojumu droš</w:t>
      </w:r>
      <w:r w:rsidR="00F17D1D" w:rsidRPr="002F5ACC">
        <w:rPr>
          <w:rFonts w:ascii="Times New Roman" w:hAnsi="Times New Roman"/>
          <w:sz w:val="24"/>
          <w:szCs w:val="22"/>
          <w:lang w:val="lv-LV"/>
        </w:rPr>
        <w:t>umu</w:t>
      </w:r>
      <w:r w:rsidRPr="002F5ACC">
        <w:rPr>
          <w:rFonts w:ascii="Times New Roman" w:hAnsi="Times New Roman"/>
          <w:sz w:val="24"/>
          <w:szCs w:val="22"/>
          <w:lang w:val="lv-LV"/>
        </w:rPr>
        <w:t xml:space="preserve"> regulē Eiropas Savienības normatīvie akti, kas Latvijai ir saistoši </w:t>
      </w:r>
      <w:r w:rsidR="00EB774F" w:rsidRPr="002F5ACC">
        <w:rPr>
          <w:rFonts w:ascii="Times New Roman" w:hAnsi="Times New Roman"/>
          <w:sz w:val="24"/>
          <w:szCs w:val="22"/>
          <w:lang w:val="lv-LV"/>
        </w:rPr>
        <w:t>kopš</w:t>
      </w:r>
      <w:r w:rsidRPr="002F5ACC">
        <w:rPr>
          <w:rFonts w:ascii="Times New Roman" w:hAnsi="Times New Roman"/>
          <w:sz w:val="24"/>
          <w:szCs w:val="22"/>
          <w:lang w:val="lv-LV"/>
        </w:rPr>
        <w:t xml:space="preserve"> Latvijas pievienošanās Eiropas Savienībai </w:t>
      </w:r>
      <w:r w:rsidR="004C6816" w:rsidRPr="002F5ACC">
        <w:rPr>
          <w:rFonts w:ascii="Times New Roman" w:hAnsi="Times New Roman"/>
          <w:sz w:val="24"/>
          <w:szCs w:val="22"/>
          <w:lang w:val="lv-LV"/>
        </w:rPr>
        <w:t>2004</w:t>
      </w:r>
      <w:r w:rsidRPr="002F5ACC">
        <w:rPr>
          <w:rFonts w:ascii="Times New Roman" w:hAnsi="Times New Roman"/>
          <w:sz w:val="24"/>
          <w:szCs w:val="22"/>
          <w:lang w:val="lv-LV"/>
        </w:rPr>
        <w:t>.gadā.</w:t>
      </w:r>
      <w:r w:rsidR="00FB4DA8" w:rsidRPr="002F5ACC">
        <w:rPr>
          <w:rFonts w:ascii="Times New Roman" w:hAnsi="Times New Roman"/>
          <w:sz w:val="24"/>
          <w:szCs w:val="22"/>
          <w:lang w:val="lv-LV"/>
        </w:rPr>
        <w:t xml:space="preserve"> </w:t>
      </w:r>
      <w:bookmarkStart w:id="9" w:name="_Hlk156148063"/>
      <w:r w:rsidR="00D15877" w:rsidRPr="00F0093B">
        <w:rPr>
          <w:rFonts w:ascii="Times New Roman" w:hAnsi="Times New Roman"/>
          <w:sz w:val="24"/>
          <w:szCs w:val="22"/>
          <w:lang w:val="lv-LV"/>
        </w:rPr>
        <w:t>Regula</w:t>
      </w:r>
      <w:r w:rsidR="002E59EC">
        <w:rPr>
          <w:rFonts w:ascii="Times New Roman" w:hAnsi="Times New Roman"/>
          <w:sz w:val="24"/>
          <w:szCs w:val="22"/>
          <w:lang w:val="lv-LV"/>
        </w:rPr>
        <w:t xml:space="preserve"> Nr.</w:t>
      </w:r>
      <w:r w:rsidR="00D15877" w:rsidRPr="00F0093B">
        <w:rPr>
          <w:rFonts w:ascii="Times New Roman" w:hAnsi="Times New Roman"/>
          <w:sz w:val="24"/>
          <w:szCs w:val="22"/>
          <w:lang w:val="lv-LV"/>
        </w:rPr>
        <w:t xml:space="preserve">2018/1139 </w:t>
      </w:r>
      <w:bookmarkEnd w:id="9"/>
      <w:r w:rsidR="00D15877" w:rsidRPr="00F0093B">
        <w:rPr>
          <w:rFonts w:ascii="Times New Roman" w:hAnsi="Times New Roman"/>
          <w:sz w:val="24"/>
          <w:szCs w:val="22"/>
          <w:lang w:val="lv-LV"/>
        </w:rPr>
        <w:t>ir E</w:t>
      </w:r>
      <w:r w:rsidR="00B54741">
        <w:rPr>
          <w:rFonts w:ascii="Times New Roman" w:hAnsi="Times New Roman"/>
          <w:sz w:val="24"/>
          <w:szCs w:val="22"/>
          <w:lang w:val="lv-LV"/>
        </w:rPr>
        <w:t>iropas Savienības</w:t>
      </w:r>
      <w:r w:rsidR="00D15877" w:rsidRPr="00F0093B">
        <w:rPr>
          <w:rFonts w:ascii="Times New Roman" w:hAnsi="Times New Roman"/>
          <w:sz w:val="24"/>
          <w:szCs w:val="22"/>
          <w:lang w:val="lv-LV"/>
        </w:rPr>
        <w:t xml:space="preserve"> aviācijas </w:t>
      </w:r>
      <w:r w:rsidR="00D15877" w:rsidRPr="00B83574">
        <w:rPr>
          <w:rFonts w:ascii="Times New Roman" w:hAnsi="Times New Roman"/>
          <w:sz w:val="24"/>
          <w:szCs w:val="22"/>
          <w:lang w:val="lv-LV"/>
        </w:rPr>
        <w:t>drošības</w:t>
      </w:r>
      <w:r w:rsidR="00D15877" w:rsidRPr="00F0093B">
        <w:rPr>
          <w:rFonts w:ascii="Times New Roman" w:hAnsi="Times New Roman"/>
          <w:sz w:val="24"/>
          <w:szCs w:val="22"/>
          <w:lang w:val="lv-LV"/>
        </w:rPr>
        <w:t xml:space="preserve"> sistēmas kodols. Tās mērķis ir panākt un saglabāt vienādi augstu civilās aviācijas </w:t>
      </w:r>
      <w:r w:rsidR="00D15877" w:rsidRPr="00B83574">
        <w:rPr>
          <w:rFonts w:ascii="Times New Roman" w:hAnsi="Times New Roman"/>
          <w:sz w:val="24"/>
          <w:szCs w:val="22"/>
          <w:lang w:val="lv-LV"/>
        </w:rPr>
        <w:t>droš</w:t>
      </w:r>
      <w:r w:rsidR="00E56380">
        <w:rPr>
          <w:rFonts w:ascii="Times New Roman" w:hAnsi="Times New Roman"/>
          <w:sz w:val="24"/>
          <w:szCs w:val="22"/>
          <w:lang w:val="lv-LV"/>
        </w:rPr>
        <w:t>uma</w:t>
      </w:r>
      <w:r w:rsidR="00D15877" w:rsidRPr="00F0093B">
        <w:rPr>
          <w:rFonts w:ascii="Times New Roman" w:hAnsi="Times New Roman"/>
          <w:sz w:val="24"/>
          <w:szCs w:val="22"/>
          <w:lang w:val="lv-LV"/>
        </w:rPr>
        <w:t xml:space="preserve"> līmeni Eiropā, nosakot kopīgus noteikumus civilās aviācijas jomā.</w:t>
      </w:r>
      <w:r w:rsidR="00145B69">
        <w:rPr>
          <w:rFonts w:ascii="Times New Roman" w:hAnsi="Times New Roman"/>
          <w:sz w:val="24"/>
          <w:szCs w:val="22"/>
          <w:lang w:val="lv-LV"/>
        </w:rPr>
        <w:t xml:space="preserve"> Lai īstenotu </w:t>
      </w:r>
      <w:r w:rsidR="00DE45BF">
        <w:rPr>
          <w:rFonts w:ascii="Times New Roman" w:hAnsi="Times New Roman"/>
          <w:sz w:val="24"/>
          <w:szCs w:val="22"/>
          <w:lang w:val="lv-LV"/>
        </w:rPr>
        <w:t>Regulu Nr.2018/1139</w:t>
      </w:r>
      <w:r w:rsidR="00145B69">
        <w:rPr>
          <w:rFonts w:ascii="Times New Roman" w:hAnsi="Times New Roman"/>
          <w:sz w:val="24"/>
          <w:szCs w:val="22"/>
          <w:lang w:val="lv-LV"/>
        </w:rPr>
        <w:t>, tika pieņemtas vairākas īstenošanas regulas.</w:t>
      </w:r>
      <w:r w:rsidR="00D15877" w:rsidRPr="00F0093B">
        <w:rPr>
          <w:rFonts w:ascii="Times New Roman" w:hAnsi="Times New Roman"/>
          <w:sz w:val="24"/>
          <w:szCs w:val="22"/>
          <w:lang w:val="lv-LV"/>
        </w:rPr>
        <w:t xml:space="preserve"> </w:t>
      </w:r>
      <w:r w:rsidR="003E19A6" w:rsidRPr="002F5ACC">
        <w:rPr>
          <w:rFonts w:ascii="Times New Roman" w:hAnsi="Times New Roman"/>
          <w:sz w:val="24"/>
          <w:szCs w:val="22"/>
          <w:lang w:val="lv-LV"/>
        </w:rPr>
        <w:t>Eiropas Savienības pamatprasības aviācijas drošības</w:t>
      </w:r>
      <w:r w:rsidR="00BF6498" w:rsidRPr="002F5ACC">
        <w:rPr>
          <w:rFonts w:ascii="Times New Roman" w:hAnsi="Times New Roman"/>
          <w:sz w:val="24"/>
          <w:szCs w:val="22"/>
          <w:lang w:val="lv-LV"/>
        </w:rPr>
        <w:t xml:space="preserve"> un</w:t>
      </w:r>
      <w:r w:rsidR="00EB774F" w:rsidRPr="002F5ACC">
        <w:rPr>
          <w:rFonts w:ascii="Times New Roman" w:hAnsi="Times New Roman"/>
          <w:sz w:val="24"/>
          <w:szCs w:val="22"/>
          <w:lang w:val="lv-LV"/>
        </w:rPr>
        <w:t xml:space="preserve"> </w:t>
      </w:r>
      <w:r w:rsidR="00F17D1D" w:rsidRPr="002F5ACC">
        <w:rPr>
          <w:rFonts w:ascii="Times New Roman" w:hAnsi="Times New Roman"/>
          <w:sz w:val="24"/>
          <w:szCs w:val="22"/>
          <w:lang w:val="lv-LV"/>
        </w:rPr>
        <w:t>lidojumu drošuma</w:t>
      </w:r>
      <w:r w:rsidR="003E19A6" w:rsidRPr="002F5ACC">
        <w:rPr>
          <w:rFonts w:ascii="Times New Roman" w:hAnsi="Times New Roman"/>
          <w:sz w:val="24"/>
          <w:szCs w:val="22"/>
          <w:lang w:val="lv-LV"/>
        </w:rPr>
        <w:t xml:space="preserve"> jomā balstītas uz ICAO standartiem un rekomendēto praksi.</w:t>
      </w:r>
    </w:p>
    <w:p w14:paraId="795D0D02" w14:textId="303EEAAE" w:rsidR="002813F9" w:rsidRPr="002F5ACC" w:rsidRDefault="00BF6498"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L</w:t>
      </w:r>
      <w:r w:rsidR="00964604" w:rsidRPr="002F5ACC">
        <w:rPr>
          <w:rFonts w:ascii="Times New Roman" w:hAnsi="Times New Roman"/>
          <w:sz w:val="24"/>
          <w:szCs w:val="22"/>
          <w:lang w:val="lv-LV"/>
        </w:rPr>
        <w:t>idojumu droš</w:t>
      </w:r>
      <w:r w:rsidR="007A553A" w:rsidRPr="002F5ACC">
        <w:rPr>
          <w:rFonts w:ascii="Times New Roman" w:hAnsi="Times New Roman"/>
          <w:sz w:val="24"/>
          <w:szCs w:val="22"/>
          <w:lang w:val="lv-LV"/>
        </w:rPr>
        <w:t>uma</w:t>
      </w:r>
      <w:r w:rsidR="00964604" w:rsidRPr="002F5ACC">
        <w:rPr>
          <w:rFonts w:ascii="Times New Roman" w:hAnsi="Times New Roman"/>
          <w:sz w:val="24"/>
          <w:szCs w:val="22"/>
          <w:lang w:val="lv-LV"/>
        </w:rPr>
        <w:t xml:space="preserve"> </w:t>
      </w:r>
      <w:r w:rsidR="005E15FA" w:rsidRPr="002F5ACC">
        <w:rPr>
          <w:rFonts w:ascii="Times New Roman" w:hAnsi="Times New Roman"/>
          <w:sz w:val="24"/>
          <w:szCs w:val="22"/>
          <w:lang w:val="lv-LV"/>
        </w:rPr>
        <w:t xml:space="preserve">prasības, kas </w:t>
      </w:r>
      <w:r w:rsidR="00964604" w:rsidRPr="002F5ACC">
        <w:rPr>
          <w:rFonts w:ascii="Times New Roman" w:hAnsi="Times New Roman"/>
          <w:sz w:val="24"/>
          <w:szCs w:val="22"/>
          <w:lang w:val="lv-LV"/>
        </w:rPr>
        <w:t>piemērojamas</w:t>
      </w:r>
      <w:r w:rsidR="005E15FA" w:rsidRPr="002F5ACC">
        <w:rPr>
          <w:rFonts w:ascii="Times New Roman" w:hAnsi="Times New Roman"/>
          <w:sz w:val="24"/>
          <w:szCs w:val="22"/>
          <w:lang w:val="lv-LV"/>
        </w:rPr>
        <w:t xml:space="preserve"> civil</w:t>
      </w:r>
      <w:r w:rsidR="00DA2673" w:rsidRPr="002F5ACC">
        <w:rPr>
          <w:rFonts w:ascii="Times New Roman" w:hAnsi="Times New Roman"/>
          <w:sz w:val="24"/>
          <w:szCs w:val="22"/>
          <w:lang w:val="lv-LV"/>
        </w:rPr>
        <w:t>ās</w:t>
      </w:r>
      <w:r w:rsidR="005E15FA" w:rsidRPr="002F5ACC">
        <w:rPr>
          <w:rFonts w:ascii="Times New Roman" w:hAnsi="Times New Roman"/>
          <w:sz w:val="24"/>
          <w:szCs w:val="22"/>
          <w:lang w:val="lv-LV"/>
        </w:rPr>
        <w:t xml:space="preserve"> aviācij</w:t>
      </w:r>
      <w:r w:rsidR="00964604" w:rsidRPr="002F5ACC">
        <w:rPr>
          <w:rFonts w:ascii="Times New Roman" w:hAnsi="Times New Roman"/>
          <w:sz w:val="24"/>
          <w:szCs w:val="22"/>
          <w:lang w:val="lv-LV"/>
        </w:rPr>
        <w:t>a</w:t>
      </w:r>
      <w:r w:rsidR="00DA2673" w:rsidRPr="002F5ACC">
        <w:rPr>
          <w:rFonts w:ascii="Times New Roman" w:hAnsi="Times New Roman"/>
          <w:sz w:val="24"/>
          <w:szCs w:val="22"/>
          <w:lang w:val="lv-LV"/>
        </w:rPr>
        <w:t>s jomā</w:t>
      </w:r>
      <w:r w:rsidR="005E15FA" w:rsidRPr="002F5ACC">
        <w:rPr>
          <w:rFonts w:ascii="Times New Roman" w:hAnsi="Times New Roman"/>
          <w:sz w:val="24"/>
          <w:szCs w:val="22"/>
          <w:lang w:val="lv-LV"/>
        </w:rPr>
        <w:t xml:space="preserve"> Latvijas Republikas teritorijā</w:t>
      </w:r>
      <w:r w:rsidR="003E19A6" w:rsidRPr="002F5ACC">
        <w:rPr>
          <w:rFonts w:ascii="Times New Roman" w:hAnsi="Times New Roman"/>
          <w:sz w:val="24"/>
          <w:szCs w:val="22"/>
          <w:lang w:val="lv-LV"/>
        </w:rPr>
        <w:t xml:space="preserve"> un nav noteiktas Eiropas Savienības aviāciju regulējošos normatīvos aktos,</w:t>
      </w:r>
      <w:r w:rsidR="005E15FA" w:rsidRPr="002F5ACC">
        <w:rPr>
          <w:rFonts w:ascii="Times New Roman" w:hAnsi="Times New Roman"/>
          <w:sz w:val="24"/>
          <w:szCs w:val="22"/>
          <w:lang w:val="lv-LV"/>
        </w:rPr>
        <w:t xml:space="preserve"> </w:t>
      </w:r>
      <w:r w:rsidR="003E19A6" w:rsidRPr="002F5ACC">
        <w:rPr>
          <w:rFonts w:ascii="Times New Roman" w:hAnsi="Times New Roman"/>
          <w:sz w:val="24"/>
          <w:szCs w:val="22"/>
          <w:lang w:val="lv-LV"/>
        </w:rPr>
        <w:t>iekļautas</w:t>
      </w:r>
      <w:r w:rsidR="005E15FA" w:rsidRPr="002F5ACC">
        <w:rPr>
          <w:rFonts w:ascii="Times New Roman" w:hAnsi="Times New Roman"/>
          <w:sz w:val="24"/>
          <w:szCs w:val="22"/>
          <w:lang w:val="lv-LV"/>
        </w:rPr>
        <w:t xml:space="preserve"> likumā „Par aviāciju”</w:t>
      </w:r>
      <w:r w:rsidR="00E24A6B">
        <w:rPr>
          <w:rStyle w:val="FootnoteReference"/>
          <w:rFonts w:ascii="Times New Roman" w:hAnsi="Times New Roman"/>
          <w:sz w:val="24"/>
          <w:szCs w:val="22"/>
          <w:lang w:val="lv-LV"/>
        </w:rPr>
        <w:footnoteReference w:id="5"/>
      </w:r>
      <w:r w:rsidR="002813F9" w:rsidRPr="002F5ACC">
        <w:rPr>
          <w:rFonts w:ascii="Times New Roman" w:hAnsi="Times New Roman"/>
          <w:sz w:val="24"/>
          <w:szCs w:val="22"/>
          <w:lang w:val="lv-LV"/>
        </w:rPr>
        <w:t xml:space="preserve"> un </w:t>
      </w:r>
      <w:r w:rsidR="009664A0" w:rsidRPr="002F5ACC">
        <w:rPr>
          <w:rFonts w:ascii="Times New Roman" w:hAnsi="Times New Roman"/>
          <w:sz w:val="24"/>
          <w:szCs w:val="22"/>
          <w:lang w:val="lv-LV"/>
        </w:rPr>
        <w:t xml:space="preserve">Ministru </w:t>
      </w:r>
      <w:r w:rsidR="00D83C71" w:rsidRPr="002F5ACC">
        <w:rPr>
          <w:rFonts w:ascii="Times New Roman" w:hAnsi="Times New Roman"/>
          <w:sz w:val="24"/>
          <w:szCs w:val="22"/>
          <w:lang w:val="lv-LV"/>
        </w:rPr>
        <w:t>k</w:t>
      </w:r>
      <w:r w:rsidR="009664A0" w:rsidRPr="002F5ACC">
        <w:rPr>
          <w:rFonts w:ascii="Times New Roman" w:hAnsi="Times New Roman"/>
          <w:sz w:val="24"/>
          <w:szCs w:val="22"/>
          <w:lang w:val="lv-LV"/>
        </w:rPr>
        <w:t>abineta noteikumos</w:t>
      </w:r>
      <w:r w:rsidR="00E46604" w:rsidRPr="002F5ACC">
        <w:rPr>
          <w:rFonts w:ascii="Times New Roman" w:hAnsi="Times New Roman"/>
          <w:sz w:val="24"/>
          <w:szCs w:val="22"/>
          <w:lang w:val="lv-LV"/>
        </w:rPr>
        <w:t xml:space="preserve">, kas izdoti uz likuma </w:t>
      </w:r>
      <w:r w:rsidR="00AB63D9" w:rsidRPr="002F5ACC">
        <w:rPr>
          <w:rFonts w:ascii="Times New Roman" w:hAnsi="Times New Roman"/>
          <w:sz w:val="24"/>
          <w:szCs w:val="22"/>
          <w:lang w:val="lv-LV"/>
        </w:rPr>
        <w:t xml:space="preserve">“Par aviāciju” </w:t>
      </w:r>
      <w:r w:rsidR="00E46604" w:rsidRPr="002F5ACC">
        <w:rPr>
          <w:rFonts w:ascii="Times New Roman" w:hAnsi="Times New Roman"/>
          <w:sz w:val="24"/>
          <w:szCs w:val="22"/>
          <w:lang w:val="lv-LV"/>
        </w:rPr>
        <w:t>pamata.</w:t>
      </w:r>
      <w:r w:rsidR="00DD7743" w:rsidRPr="002F5ACC">
        <w:rPr>
          <w:rFonts w:ascii="Times New Roman" w:hAnsi="Times New Roman"/>
          <w:sz w:val="24"/>
          <w:szCs w:val="22"/>
          <w:lang w:val="lv-LV"/>
        </w:rPr>
        <w:t xml:space="preserve"> Latvijas </w:t>
      </w:r>
      <w:r w:rsidRPr="002F5ACC">
        <w:rPr>
          <w:rFonts w:ascii="Times New Roman" w:hAnsi="Times New Roman"/>
          <w:sz w:val="24"/>
          <w:szCs w:val="22"/>
          <w:lang w:val="lv-LV"/>
        </w:rPr>
        <w:t xml:space="preserve">Republikas </w:t>
      </w:r>
      <w:r w:rsidR="00D5278E" w:rsidRPr="002F5ACC">
        <w:rPr>
          <w:rFonts w:ascii="Times New Roman" w:hAnsi="Times New Roman"/>
          <w:sz w:val="24"/>
          <w:szCs w:val="22"/>
          <w:lang w:val="lv-LV"/>
        </w:rPr>
        <w:t>nacionāl</w:t>
      </w:r>
      <w:r w:rsidR="003127BC" w:rsidRPr="002F5ACC">
        <w:rPr>
          <w:rFonts w:ascii="Times New Roman" w:hAnsi="Times New Roman"/>
          <w:sz w:val="24"/>
          <w:szCs w:val="22"/>
          <w:lang w:val="lv-LV"/>
        </w:rPr>
        <w:t>ie</w:t>
      </w:r>
      <w:r w:rsidRPr="002F5ACC">
        <w:rPr>
          <w:rFonts w:ascii="Times New Roman" w:hAnsi="Times New Roman"/>
          <w:sz w:val="24"/>
          <w:szCs w:val="22"/>
          <w:lang w:val="lv-LV"/>
        </w:rPr>
        <w:t xml:space="preserve"> </w:t>
      </w:r>
      <w:r w:rsidR="003127BC" w:rsidRPr="002F5ACC">
        <w:rPr>
          <w:rFonts w:ascii="Times New Roman" w:hAnsi="Times New Roman"/>
          <w:sz w:val="24"/>
          <w:szCs w:val="22"/>
          <w:lang w:val="lv-LV"/>
        </w:rPr>
        <w:t xml:space="preserve">normatīvie akti </w:t>
      </w:r>
      <w:r w:rsidRPr="002F5ACC">
        <w:rPr>
          <w:rFonts w:ascii="Times New Roman" w:hAnsi="Times New Roman"/>
          <w:sz w:val="24"/>
          <w:szCs w:val="22"/>
          <w:lang w:val="lv-LV"/>
        </w:rPr>
        <w:t>aviācijas jomā</w:t>
      </w:r>
      <w:r w:rsidR="00D5278E" w:rsidRPr="002F5ACC">
        <w:rPr>
          <w:rFonts w:ascii="Times New Roman" w:hAnsi="Times New Roman"/>
          <w:sz w:val="24"/>
          <w:szCs w:val="22"/>
          <w:lang w:val="lv-LV"/>
        </w:rPr>
        <w:t xml:space="preserve"> ir balstīt</w:t>
      </w:r>
      <w:r w:rsidR="003127BC" w:rsidRPr="002F5ACC">
        <w:rPr>
          <w:rFonts w:ascii="Times New Roman" w:hAnsi="Times New Roman"/>
          <w:sz w:val="24"/>
          <w:szCs w:val="22"/>
          <w:lang w:val="lv-LV"/>
        </w:rPr>
        <w:t>i</w:t>
      </w:r>
      <w:r w:rsidR="00D5278E" w:rsidRPr="002F5ACC">
        <w:rPr>
          <w:rFonts w:ascii="Times New Roman" w:hAnsi="Times New Roman"/>
          <w:sz w:val="24"/>
          <w:szCs w:val="22"/>
          <w:lang w:val="lv-LV"/>
        </w:rPr>
        <w:t xml:space="preserve"> uz ICAO starptautiskajiem standartiem un rekomendēto prak</w:t>
      </w:r>
      <w:r w:rsidR="00E32057" w:rsidRPr="002F5ACC">
        <w:rPr>
          <w:rFonts w:ascii="Times New Roman" w:hAnsi="Times New Roman"/>
          <w:sz w:val="24"/>
          <w:szCs w:val="22"/>
          <w:lang w:val="lv-LV"/>
        </w:rPr>
        <w:t>si, kas ietvert</w:t>
      </w:r>
      <w:r w:rsidR="008D5780" w:rsidRPr="002F5ACC">
        <w:rPr>
          <w:rFonts w:ascii="Times New Roman" w:hAnsi="Times New Roman"/>
          <w:sz w:val="24"/>
          <w:szCs w:val="22"/>
          <w:lang w:val="lv-LV"/>
        </w:rPr>
        <w:t>a</w:t>
      </w:r>
      <w:r w:rsidR="00E32057" w:rsidRPr="002F5ACC">
        <w:rPr>
          <w:rFonts w:ascii="Times New Roman" w:hAnsi="Times New Roman"/>
          <w:sz w:val="24"/>
          <w:szCs w:val="22"/>
          <w:lang w:val="lv-LV"/>
        </w:rPr>
        <w:t xml:space="preserve"> Čikāgas konvencijas pielikumos.</w:t>
      </w:r>
      <w:r w:rsidR="0018592F" w:rsidRPr="002F5ACC">
        <w:rPr>
          <w:rFonts w:ascii="Times New Roman" w:hAnsi="Times New Roman"/>
          <w:sz w:val="24"/>
          <w:szCs w:val="22"/>
          <w:lang w:val="lv-LV"/>
        </w:rPr>
        <w:t xml:space="preserve"> </w:t>
      </w:r>
      <w:r w:rsidR="009125D4" w:rsidRPr="002F5ACC">
        <w:rPr>
          <w:rFonts w:ascii="Times New Roman" w:hAnsi="Times New Roman"/>
          <w:sz w:val="24"/>
          <w:szCs w:val="22"/>
          <w:lang w:val="lv-LV"/>
        </w:rPr>
        <w:t xml:space="preserve">Civilās aviācijas aģentūra </w:t>
      </w:r>
      <w:r w:rsidR="002548F8">
        <w:rPr>
          <w:rFonts w:ascii="Times New Roman" w:hAnsi="Times New Roman"/>
          <w:sz w:val="24"/>
          <w:szCs w:val="22"/>
          <w:lang w:val="lv-LV"/>
        </w:rPr>
        <w:t>tīmekļvietnes</w:t>
      </w:r>
      <w:r w:rsidR="009125D4" w:rsidRPr="002F5ACC">
        <w:rPr>
          <w:rFonts w:ascii="Times New Roman" w:hAnsi="Times New Roman"/>
          <w:sz w:val="24"/>
          <w:szCs w:val="22"/>
          <w:lang w:val="lv-LV"/>
        </w:rPr>
        <w:t xml:space="preserve"> sadaļā </w:t>
      </w:r>
      <w:r w:rsidR="00B54741">
        <w:rPr>
          <w:rFonts w:ascii="Times New Roman" w:hAnsi="Times New Roman"/>
          <w:sz w:val="24"/>
          <w:szCs w:val="22"/>
          <w:lang w:val="lv-LV"/>
        </w:rPr>
        <w:t>“</w:t>
      </w:r>
      <w:r w:rsidR="009125D4" w:rsidRPr="002F5ACC">
        <w:rPr>
          <w:rFonts w:ascii="Times New Roman" w:hAnsi="Times New Roman"/>
          <w:sz w:val="24"/>
          <w:szCs w:val="22"/>
          <w:lang w:val="lv-LV"/>
        </w:rPr>
        <w:t xml:space="preserve">Normatīvie </w:t>
      </w:r>
      <w:r w:rsidR="00A76292" w:rsidRPr="002F5ACC">
        <w:rPr>
          <w:rFonts w:ascii="Times New Roman" w:hAnsi="Times New Roman"/>
          <w:sz w:val="24"/>
          <w:szCs w:val="22"/>
          <w:lang w:val="lv-LV"/>
        </w:rPr>
        <w:t>akti</w:t>
      </w:r>
      <w:r w:rsidR="00B54741">
        <w:rPr>
          <w:rFonts w:ascii="Times New Roman" w:hAnsi="Times New Roman"/>
          <w:sz w:val="24"/>
          <w:szCs w:val="22"/>
          <w:lang w:val="lv-LV"/>
        </w:rPr>
        <w:t>”</w:t>
      </w:r>
      <w:r w:rsidR="0018592F" w:rsidRPr="002F5ACC">
        <w:rPr>
          <w:rFonts w:ascii="Times New Roman" w:hAnsi="Times New Roman"/>
          <w:sz w:val="24"/>
          <w:szCs w:val="22"/>
          <w:lang w:val="lv-LV"/>
        </w:rPr>
        <w:t xml:space="preserve"> ir pieejams saraksts ar Latvijas Republikas </w:t>
      </w:r>
      <w:r w:rsidR="00963F19" w:rsidRPr="002F5ACC">
        <w:rPr>
          <w:rFonts w:ascii="Times New Roman" w:hAnsi="Times New Roman"/>
          <w:sz w:val="24"/>
          <w:szCs w:val="22"/>
          <w:lang w:val="lv-LV"/>
        </w:rPr>
        <w:t xml:space="preserve">normatīvajiem aktiem, tajā skaitā </w:t>
      </w:r>
      <w:r w:rsidR="0018592F" w:rsidRPr="002F5ACC">
        <w:rPr>
          <w:rFonts w:ascii="Times New Roman" w:hAnsi="Times New Roman"/>
          <w:sz w:val="24"/>
          <w:szCs w:val="22"/>
          <w:lang w:val="lv-LV"/>
        </w:rPr>
        <w:t xml:space="preserve">Ministru </w:t>
      </w:r>
      <w:r w:rsidR="00D83C71" w:rsidRPr="002F5ACC">
        <w:rPr>
          <w:rFonts w:ascii="Times New Roman" w:hAnsi="Times New Roman"/>
          <w:sz w:val="24"/>
          <w:szCs w:val="22"/>
          <w:lang w:val="lv-LV"/>
        </w:rPr>
        <w:t>k</w:t>
      </w:r>
      <w:r w:rsidR="0018592F" w:rsidRPr="002F5ACC">
        <w:rPr>
          <w:rFonts w:ascii="Times New Roman" w:hAnsi="Times New Roman"/>
          <w:sz w:val="24"/>
          <w:szCs w:val="22"/>
          <w:lang w:val="lv-LV"/>
        </w:rPr>
        <w:t>abineta noteikumiem</w:t>
      </w:r>
      <w:r w:rsidR="00963F19" w:rsidRPr="002F5ACC">
        <w:rPr>
          <w:rFonts w:ascii="Times New Roman" w:hAnsi="Times New Roman"/>
          <w:sz w:val="24"/>
          <w:szCs w:val="22"/>
          <w:lang w:val="lv-LV"/>
        </w:rPr>
        <w:t xml:space="preserve">, kuri </w:t>
      </w:r>
      <w:r w:rsidR="00BA56AE" w:rsidRPr="002F5ACC">
        <w:rPr>
          <w:rFonts w:ascii="Times New Roman" w:hAnsi="Times New Roman"/>
          <w:sz w:val="24"/>
          <w:szCs w:val="22"/>
          <w:lang w:val="lv-LV"/>
        </w:rPr>
        <w:t xml:space="preserve">cita starpā </w:t>
      </w:r>
      <w:r w:rsidR="00963F19" w:rsidRPr="002F5ACC">
        <w:rPr>
          <w:rFonts w:ascii="Times New Roman" w:hAnsi="Times New Roman"/>
          <w:sz w:val="24"/>
          <w:szCs w:val="22"/>
          <w:lang w:val="lv-LV"/>
        </w:rPr>
        <w:t>nosaka prasības</w:t>
      </w:r>
      <w:r w:rsidR="007A553A" w:rsidRPr="002F5ACC">
        <w:rPr>
          <w:rFonts w:ascii="Times New Roman" w:hAnsi="Times New Roman"/>
          <w:sz w:val="24"/>
          <w:szCs w:val="22"/>
          <w:lang w:val="lv-LV"/>
        </w:rPr>
        <w:t xml:space="preserve"> lidojumu drošuma</w:t>
      </w:r>
      <w:r w:rsidR="004E53C3" w:rsidRPr="002F5ACC">
        <w:rPr>
          <w:rFonts w:ascii="Times New Roman" w:hAnsi="Times New Roman"/>
          <w:sz w:val="24"/>
          <w:szCs w:val="22"/>
          <w:lang w:val="lv-LV"/>
        </w:rPr>
        <w:t xml:space="preserve"> jomā.</w:t>
      </w:r>
      <w:r w:rsidR="00DA2673" w:rsidRPr="002F5ACC">
        <w:rPr>
          <w:rFonts w:ascii="Times New Roman" w:hAnsi="Times New Roman"/>
          <w:sz w:val="24"/>
          <w:szCs w:val="22"/>
          <w:lang w:val="lv-LV"/>
        </w:rPr>
        <w:t xml:space="preserve"> </w:t>
      </w:r>
      <w:r w:rsidR="00430F7A" w:rsidRPr="002F5ACC">
        <w:rPr>
          <w:rFonts w:ascii="Times New Roman" w:hAnsi="Times New Roman"/>
          <w:sz w:val="24"/>
          <w:szCs w:val="22"/>
          <w:lang w:val="lv-LV"/>
        </w:rPr>
        <w:t xml:space="preserve">Papildus </w:t>
      </w:r>
      <w:r w:rsidR="00DA2673" w:rsidRPr="002F5ACC">
        <w:rPr>
          <w:rFonts w:ascii="Times New Roman" w:hAnsi="Times New Roman"/>
          <w:sz w:val="24"/>
          <w:szCs w:val="22"/>
          <w:lang w:val="lv-LV"/>
        </w:rPr>
        <w:t>jau</w:t>
      </w:r>
      <w:r w:rsidR="00430F7A" w:rsidRPr="002F5ACC">
        <w:rPr>
          <w:rFonts w:ascii="Times New Roman" w:hAnsi="Times New Roman"/>
          <w:sz w:val="24"/>
          <w:szCs w:val="22"/>
          <w:lang w:val="lv-LV"/>
        </w:rPr>
        <w:t xml:space="preserve"> iepriekš minētajām saistībām,</w:t>
      </w:r>
      <w:r w:rsidR="002813F9" w:rsidRPr="002F5ACC">
        <w:rPr>
          <w:rFonts w:ascii="Times New Roman" w:hAnsi="Times New Roman"/>
          <w:sz w:val="24"/>
          <w:szCs w:val="22"/>
          <w:lang w:val="lv-LV"/>
        </w:rPr>
        <w:t xml:space="preserve"> Latvija</w:t>
      </w:r>
      <w:r w:rsidRPr="002F5ACC">
        <w:rPr>
          <w:rFonts w:ascii="Times New Roman" w:hAnsi="Times New Roman"/>
          <w:sz w:val="24"/>
          <w:szCs w:val="22"/>
          <w:lang w:val="lv-LV"/>
        </w:rPr>
        <w:t>s Republika</w:t>
      </w:r>
      <w:r w:rsidR="002813F9" w:rsidRPr="002F5ACC">
        <w:rPr>
          <w:rFonts w:ascii="Times New Roman" w:hAnsi="Times New Roman"/>
          <w:sz w:val="24"/>
          <w:szCs w:val="22"/>
          <w:lang w:val="lv-LV"/>
        </w:rPr>
        <w:t xml:space="preserve"> ir apņēmusies pildīt savas saistības </w:t>
      </w:r>
      <w:r w:rsidR="005F3C9F" w:rsidRPr="002F5ACC">
        <w:rPr>
          <w:rFonts w:ascii="Times New Roman" w:hAnsi="Times New Roman"/>
          <w:sz w:val="24"/>
          <w:szCs w:val="22"/>
          <w:lang w:val="lv-LV"/>
        </w:rPr>
        <w:t xml:space="preserve">arī </w:t>
      </w:r>
      <w:r w:rsidR="002813F9" w:rsidRPr="002F5ACC">
        <w:rPr>
          <w:rFonts w:ascii="Times New Roman" w:hAnsi="Times New Roman"/>
          <w:sz w:val="24"/>
          <w:szCs w:val="22"/>
          <w:lang w:val="lv-LV"/>
        </w:rPr>
        <w:t xml:space="preserve">pret Eiropas </w:t>
      </w:r>
      <w:r w:rsidR="00A474F4" w:rsidRPr="002F5ACC">
        <w:rPr>
          <w:rFonts w:ascii="Times New Roman" w:hAnsi="Times New Roman"/>
          <w:sz w:val="24"/>
          <w:szCs w:val="22"/>
          <w:lang w:val="lv-LV"/>
        </w:rPr>
        <w:t xml:space="preserve">aeronavigācijas </w:t>
      </w:r>
      <w:r w:rsidR="002813F9" w:rsidRPr="002F5ACC">
        <w:rPr>
          <w:rFonts w:ascii="Times New Roman" w:hAnsi="Times New Roman"/>
          <w:sz w:val="24"/>
          <w:szCs w:val="22"/>
          <w:lang w:val="lv-LV"/>
        </w:rPr>
        <w:t xml:space="preserve">drošības organizāciju (EUROCONTROL) un Eiropas </w:t>
      </w:r>
      <w:r w:rsidR="00A6247E" w:rsidRPr="002F5ACC">
        <w:rPr>
          <w:rFonts w:ascii="Times New Roman" w:hAnsi="Times New Roman"/>
          <w:sz w:val="24"/>
          <w:szCs w:val="22"/>
          <w:lang w:val="lv-LV"/>
        </w:rPr>
        <w:t xml:space="preserve">civilās </w:t>
      </w:r>
      <w:r w:rsidR="002813F9" w:rsidRPr="002F5ACC">
        <w:rPr>
          <w:rFonts w:ascii="Times New Roman" w:hAnsi="Times New Roman"/>
          <w:sz w:val="24"/>
          <w:szCs w:val="22"/>
          <w:lang w:val="lv-LV"/>
        </w:rPr>
        <w:t>aviācijas konferenci (ECAC).</w:t>
      </w:r>
    </w:p>
    <w:p w14:paraId="187C6735" w14:textId="6BE1AC2E" w:rsidR="009C2DC1" w:rsidRPr="002F5ACC" w:rsidRDefault="009C2DC1"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EUROCONTROL, kas dibināta 1960.</w:t>
      </w:r>
      <w:r w:rsidR="000F7E9A" w:rsidRPr="002F5ACC">
        <w:rPr>
          <w:rFonts w:ascii="Times New Roman" w:hAnsi="Times New Roman"/>
          <w:sz w:val="24"/>
          <w:szCs w:val="22"/>
          <w:lang w:val="lv-LV"/>
        </w:rPr>
        <w:t>g</w:t>
      </w:r>
      <w:r w:rsidRPr="002F5ACC">
        <w:rPr>
          <w:rFonts w:ascii="Times New Roman" w:hAnsi="Times New Roman"/>
          <w:sz w:val="24"/>
          <w:szCs w:val="22"/>
          <w:lang w:val="lv-LV"/>
        </w:rPr>
        <w:t>adā</w:t>
      </w:r>
      <w:r w:rsidR="000F7E9A" w:rsidRPr="002F5ACC">
        <w:rPr>
          <w:rFonts w:ascii="Times New Roman" w:hAnsi="Times New Roman"/>
          <w:sz w:val="24"/>
          <w:szCs w:val="22"/>
          <w:lang w:val="lv-LV"/>
        </w:rPr>
        <w:t>,</w:t>
      </w:r>
      <w:r w:rsidRPr="002F5ACC">
        <w:rPr>
          <w:rFonts w:ascii="Times New Roman" w:hAnsi="Times New Roman"/>
          <w:sz w:val="24"/>
          <w:szCs w:val="22"/>
          <w:lang w:val="lv-LV"/>
        </w:rPr>
        <w:t xml:space="preserve"> koordinē un plāno gaisa satiksmes kontroli visā Eiropā. Veicot savas funkcijas</w:t>
      </w:r>
      <w:r w:rsidR="00FC3203" w:rsidRPr="002F5ACC">
        <w:rPr>
          <w:rFonts w:ascii="Times New Roman" w:hAnsi="Times New Roman"/>
          <w:sz w:val="24"/>
          <w:szCs w:val="22"/>
          <w:lang w:val="lv-LV"/>
        </w:rPr>
        <w:t>,</w:t>
      </w:r>
      <w:r w:rsidRPr="002F5ACC">
        <w:rPr>
          <w:rFonts w:ascii="Times New Roman" w:hAnsi="Times New Roman"/>
          <w:sz w:val="24"/>
          <w:szCs w:val="22"/>
          <w:lang w:val="lv-LV"/>
        </w:rPr>
        <w:t xml:space="preserve"> tā sadarbojas ar valsts institūcijām, aeronavigācijas pakalpojumu sniedzējiem, civilās un militārās gaisa telpas izmantotājiem, lidostām un citām organizācijām. EUROCONTROL funkcijas nosedz visus </w:t>
      </w:r>
      <w:r w:rsidRPr="003C6524">
        <w:rPr>
          <w:rFonts w:ascii="Times New Roman" w:hAnsi="Times New Roman"/>
          <w:i/>
          <w:sz w:val="24"/>
          <w:szCs w:val="22"/>
          <w:lang w:val="lv-LV"/>
        </w:rPr>
        <w:t>gate-to-gate</w:t>
      </w:r>
      <w:r w:rsidRPr="002F5ACC">
        <w:rPr>
          <w:rFonts w:ascii="Times New Roman" w:hAnsi="Times New Roman"/>
          <w:sz w:val="24"/>
          <w:szCs w:val="22"/>
          <w:lang w:val="lv-LV"/>
        </w:rPr>
        <w:t xml:space="preserve"> ae</w:t>
      </w:r>
      <w:r w:rsidR="00430F7A" w:rsidRPr="002F5ACC">
        <w:rPr>
          <w:rFonts w:ascii="Times New Roman" w:hAnsi="Times New Roman"/>
          <w:sz w:val="24"/>
          <w:szCs w:val="22"/>
          <w:lang w:val="lv-LV"/>
        </w:rPr>
        <w:t>ronavigācijas pakalpojumus, tajā</w:t>
      </w:r>
      <w:r w:rsidRPr="002F5ACC">
        <w:rPr>
          <w:rFonts w:ascii="Times New Roman" w:hAnsi="Times New Roman"/>
          <w:sz w:val="24"/>
          <w:szCs w:val="22"/>
          <w:lang w:val="lv-LV"/>
        </w:rPr>
        <w:t xml:space="preserve"> skaitā stratēģisko un taktisko gaisa kuģu plūsmas vadību, gaisa satiksmes vadības dispečeru apmācību, gaisa telpas reģionālo kontroli un aeronavigācijas pakalpojumu sniegšanas maksas iekasēšanu. Latvija ir EUROCONTROL dalībvalsts kopš 2011.gada.</w:t>
      </w:r>
    </w:p>
    <w:p w14:paraId="6E75ED8F" w14:textId="4D835129" w:rsidR="009C2DC1" w:rsidRPr="002F5ACC" w:rsidRDefault="00BA2777"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ECAC</w:t>
      </w:r>
      <w:r w:rsidR="009C2DC1" w:rsidRPr="002F5ACC">
        <w:rPr>
          <w:rFonts w:ascii="Times New Roman" w:hAnsi="Times New Roman"/>
          <w:sz w:val="24"/>
          <w:szCs w:val="22"/>
          <w:lang w:val="lv-LV"/>
        </w:rPr>
        <w:t xml:space="preserve"> ir starpvaldību organizācija, </w:t>
      </w:r>
      <w:r w:rsidR="00751EC4" w:rsidRPr="002F5ACC">
        <w:rPr>
          <w:rFonts w:ascii="Times New Roman" w:hAnsi="Times New Roman"/>
          <w:sz w:val="24"/>
          <w:szCs w:val="22"/>
          <w:lang w:val="lv-LV"/>
        </w:rPr>
        <w:t xml:space="preserve">kas </w:t>
      </w:r>
      <w:r w:rsidR="00430F7A" w:rsidRPr="002F5ACC">
        <w:rPr>
          <w:rFonts w:ascii="Times New Roman" w:hAnsi="Times New Roman"/>
          <w:sz w:val="24"/>
          <w:szCs w:val="22"/>
          <w:lang w:val="lv-LV"/>
        </w:rPr>
        <w:t>veicina nepārtrauktu</w:t>
      </w:r>
      <w:r w:rsidR="009C2DC1" w:rsidRPr="002F5ACC">
        <w:rPr>
          <w:rFonts w:ascii="Times New Roman" w:hAnsi="Times New Roman"/>
          <w:sz w:val="24"/>
          <w:szCs w:val="22"/>
          <w:lang w:val="lv-LV"/>
        </w:rPr>
        <w:t>, drošu, efektīvu un ilgtspējīgu Eiropas gaisa transporta sistēm</w:t>
      </w:r>
      <w:r w:rsidR="00E40275" w:rsidRPr="002F5ACC">
        <w:rPr>
          <w:rFonts w:ascii="Times New Roman" w:hAnsi="Times New Roman"/>
          <w:sz w:val="24"/>
          <w:szCs w:val="22"/>
          <w:lang w:val="lv-LV"/>
        </w:rPr>
        <w:t>as attīstību</w:t>
      </w:r>
      <w:r w:rsidR="00430F7A" w:rsidRPr="002F5ACC">
        <w:rPr>
          <w:rFonts w:ascii="Times New Roman" w:hAnsi="Times New Roman"/>
          <w:sz w:val="24"/>
          <w:szCs w:val="22"/>
          <w:lang w:val="lv-LV"/>
        </w:rPr>
        <w:t xml:space="preserve">, </w:t>
      </w:r>
      <w:r w:rsidR="00B530D6" w:rsidRPr="002F5ACC">
        <w:rPr>
          <w:rFonts w:ascii="Times New Roman" w:hAnsi="Times New Roman"/>
          <w:sz w:val="24"/>
          <w:szCs w:val="22"/>
          <w:lang w:val="lv-LV"/>
        </w:rPr>
        <w:t>cenšoties</w:t>
      </w:r>
      <w:r w:rsidR="009C2DC1" w:rsidRPr="002F5ACC">
        <w:rPr>
          <w:rFonts w:ascii="Times New Roman" w:hAnsi="Times New Roman"/>
          <w:sz w:val="24"/>
          <w:szCs w:val="22"/>
          <w:lang w:val="lv-LV"/>
        </w:rPr>
        <w:t xml:space="preserve"> saskaņot civilās aviācijas politiku un praksi starp tās dalībvalstīm, kā arī veicināt izpratni par politikas jautājum</w:t>
      </w:r>
      <w:r w:rsidR="00751EC4" w:rsidRPr="002F5ACC">
        <w:rPr>
          <w:rFonts w:ascii="Times New Roman" w:hAnsi="Times New Roman"/>
          <w:sz w:val="24"/>
          <w:szCs w:val="22"/>
          <w:lang w:val="lv-LV"/>
        </w:rPr>
        <w:t>iem</w:t>
      </w:r>
      <w:r w:rsidR="009C2DC1" w:rsidRPr="002F5ACC">
        <w:rPr>
          <w:rFonts w:ascii="Times New Roman" w:hAnsi="Times New Roman"/>
          <w:sz w:val="24"/>
          <w:szCs w:val="22"/>
          <w:lang w:val="lv-LV"/>
        </w:rPr>
        <w:t xml:space="preserve"> starp dalībvalstīm un citur pasaulē. </w:t>
      </w:r>
      <w:r w:rsidR="00F214B8" w:rsidRPr="002F5ACC">
        <w:rPr>
          <w:rFonts w:ascii="Times New Roman" w:hAnsi="Times New Roman"/>
          <w:sz w:val="24"/>
          <w:szCs w:val="22"/>
          <w:lang w:val="lv-LV"/>
        </w:rPr>
        <w:t>ECAC</w:t>
      </w:r>
      <w:r w:rsidR="009C2DC1" w:rsidRPr="002F5ACC">
        <w:rPr>
          <w:rFonts w:ascii="Times New Roman" w:hAnsi="Times New Roman"/>
          <w:sz w:val="24"/>
          <w:szCs w:val="22"/>
          <w:lang w:val="lv-LV"/>
        </w:rPr>
        <w:t xml:space="preserve"> stratēģiskās prioritāte</w:t>
      </w:r>
      <w:r w:rsidR="00BF6498" w:rsidRPr="002F5ACC">
        <w:rPr>
          <w:rFonts w:ascii="Times New Roman" w:hAnsi="Times New Roman"/>
          <w:sz w:val="24"/>
          <w:szCs w:val="22"/>
          <w:lang w:val="lv-LV"/>
        </w:rPr>
        <w:t>s ir civilās aviācijas drošība,</w:t>
      </w:r>
      <w:r w:rsidR="006D2C27" w:rsidRPr="002F5ACC">
        <w:rPr>
          <w:rFonts w:ascii="Times New Roman" w:hAnsi="Times New Roman"/>
          <w:sz w:val="24"/>
          <w:szCs w:val="22"/>
          <w:lang w:val="lv-LV"/>
        </w:rPr>
        <w:t xml:space="preserve"> </w:t>
      </w:r>
      <w:r w:rsidR="009C2DC1" w:rsidRPr="002F5ACC">
        <w:rPr>
          <w:rFonts w:ascii="Times New Roman" w:hAnsi="Times New Roman"/>
          <w:sz w:val="24"/>
          <w:szCs w:val="22"/>
          <w:lang w:val="lv-LV"/>
        </w:rPr>
        <w:t>lidojumu droš</w:t>
      </w:r>
      <w:r w:rsidR="00321E74" w:rsidRPr="002F5ACC">
        <w:rPr>
          <w:rFonts w:ascii="Times New Roman" w:hAnsi="Times New Roman"/>
          <w:sz w:val="24"/>
          <w:szCs w:val="22"/>
          <w:lang w:val="lv-LV"/>
        </w:rPr>
        <w:t>ums</w:t>
      </w:r>
      <w:r w:rsidR="009C2DC1" w:rsidRPr="002F5ACC">
        <w:rPr>
          <w:rFonts w:ascii="Times New Roman" w:hAnsi="Times New Roman"/>
          <w:sz w:val="24"/>
          <w:szCs w:val="22"/>
          <w:lang w:val="lv-LV"/>
        </w:rPr>
        <w:t xml:space="preserve"> un vide. Latvija ir ECAC dalībvalsts kopš 1993.gada.</w:t>
      </w:r>
    </w:p>
    <w:p w14:paraId="310E2E31" w14:textId="290D2A23" w:rsidR="002A27E0" w:rsidRPr="002F5ACC" w:rsidRDefault="008067BF"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t>Civ</w:t>
      </w:r>
      <w:r w:rsidR="00BF6498" w:rsidRPr="002F5ACC">
        <w:rPr>
          <w:rFonts w:ascii="Times New Roman" w:hAnsi="Times New Roman"/>
          <w:sz w:val="24"/>
          <w:szCs w:val="22"/>
          <w:lang w:val="lv-LV"/>
        </w:rPr>
        <w:t>ilās aviācijas aģentūras mērķis</w:t>
      </w:r>
      <w:r w:rsidR="005F3C9F" w:rsidRPr="002F5ACC">
        <w:rPr>
          <w:rFonts w:ascii="Times New Roman" w:hAnsi="Times New Roman"/>
          <w:sz w:val="24"/>
          <w:szCs w:val="22"/>
          <w:lang w:val="lv-LV"/>
        </w:rPr>
        <w:t xml:space="preserve"> </w:t>
      </w:r>
      <w:r w:rsidR="00646C30" w:rsidRPr="002F5ACC">
        <w:rPr>
          <w:rFonts w:ascii="Times New Roman" w:hAnsi="Times New Roman"/>
          <w:sz w:val="24"/>
          <w:szCs w:val="22"/>
          <w:lang w:val="lv-LV"/>
        </w:rPr>
        <w:t xml:space="preserve">lidojumu drošuma jomā </w:t>
      </w:r>
      <w:r w:rsidRPr="002F5ACC">
        <w:rPr>
          <w:rFonts w:ascii="Times New Roman" w:hAnsi="Times New Roman"/>
          <w:sz w:val="24"/>
          <w:szCs w:val="22"/>
          <w:lang w:val="lv-LV"/>
        </w:rPr>
        <w:t>ir nodrošināt Eiropas Savienības un ICAO prasību izpildi</w:t>
      </w:r>
      <w:r w:rsidR="00570B3B" w:rsidRPr="002F5ACC">
        <w:rPr>
          <w:rFonts w:ascii="Times New Roman" w:hAnsi="Times New Roman"/>
          <w:sz w:val="24"/>
          <w:szCs w:val="22"/>
          <w:lang w:val="lv-LV"/>
        </w:rPr>
        <w:t>,</w:t>
      </w:r>
      <w:r w:rsidRPr="002F5ACC">
        <w:rPr>
          <w:rFonts w:ascii="Times New Roman" w:hAnsi="Times New Roman"/>
          <w:sz w:val="24"/>
          <w:szCs w:val="22"/>
          <w:lang w:val="lv-LV"/>
        </w:rPr>
        <w:t xml:space="preserve"> tādējādi garantējot </w:t>
      </w:r>
      <w:r w:rsidR="00FC3203" w:rsidRPr="002F5ACC">
        <w:rPr>
          <w:rFonts w:ascii="Times New Roman" w:hAnsi="Times New Roman"/>
          <w:sz w:val="24"/>
          <w:szCs w:val="22"/>
          <w:lang w:val="lv-LV"/>
        </w:rPr>
        <w:t>augstu</w:t>
      </w:r>
      <w:r w:rsidR="005F3C9F" w:rsidRPr="002F5ACC">
        <w:rPr>
          <w:rFonts w:ascii="Times New Roman" w:hAnsi="Times New Roman"/>
          <w:sz w:val="24"/>
          <w:szCs w:val="22"/>
          <w:lang w:val="lv-LV"/>
        </w:rPr>
        <w:t xml:space="preserve"> </w:t>
      </w:r>
      <w:r w:rsidRPr="002F5ACC">
        <w:rPr>
          <w:rFonts w:ascii="Times New Roman" w:hAnsi="Times New Roman"/>
          <w:sz w:val="24"/>
          <w:szCs w:val="22"/>
          <w:lang w:val="lv-LV"/>
        </w:rPr>
        <w:t>lidojum</w:t>
      </w:r>
      <w:r w:rsidR="005F3C9F" w:rsidRPr="002F5ACC">
        <w:rPr>
          <w:rFonts w:ascii="Times New Roman" w:hAnsi="Times New Roman"/>
          <w:sz w:val="24"/>
          <w:szCs w:val="22"/>
          <w:lang w:val="lv-LV"/>
        </w:rPr>
        <w:t>u</w:t>
      </w:r>
      <w:r w:rsidRPr="002F5ACC">
        <w:rPr>
          <w:rFonts w:ascii="Times New Roman" w:hAnsi="Times New Roman"/>
          <w:sz w:val="24"/>
          <w:szCs w:val="22"/>
          <w:lang w:val="lv-LV"/>
        </w:rPr>
        <w:t xml:space="preserve"> droš</w:t>
      </w:r>
      <w:r w:rsidR="00610E61" w:rsidRPr="002F5ACC">
        <w:rPr>
          <w:rFonts w:ascii="Times New Roman" w:hAnsi="Times New Roman"/>
          <w:sz w:val="24"/>
          <w:szCs w:val="22"/>
          <w:lang w:val="lv-LV"/>
        </w:rPr>
        <w:t>uma</w:t>
      </w:r>
      <w:r w:rsidRPr="002F5ACC">
        <w:rPr>
          <w:rFonts w:ascii="Times New Roman" w:hAnsi="Times New Roman"/>
          <w:sz w:val="24"/>
          <w:szCs w:val="22"/>
          <w:lang w:val="lv-LV"/>
        </w:rPr>
        <w:t xml:space="preserve"> līmeni. </w:t>
      </w:r>
      <w:r w:rsidRPr="008A558B">
        <w:rPr>
          <w:rFonts w:ascii="Times New Roman" w:hAnsi="Times New Roman"/>
          <w:sz w:val="24"/>
          <w:szCs w:val="22"/>
          <w:lang w:val="lv-LV"/>
        </w:rPr>
        <w:t>To panāk sertificējot un uzraugot aviācijas nozarē iesaistīto personālu un organizācijas. Lai realizētu</w:t>
      </w:r>
      <w:r w:rsidRPr="002F5ACC">
        <w:rPr>
          <w:rFonts w:ascii="Times New Roman" w:hAnsi="Times New Roman"/>
          <w:sz w:val="24"/>
          <w:szCs w:val="22"/>
          <w:lang w:val="lv-LV"/>
        </w:rPr>
        <w:t xml:space="preserve"> Civilās aviācijas aģentūras </w:t>
      </w:r>
      <w:r w:rsidR="009D0863" w:rsidRPr="002F5ACC">
        <w:rPr>
          <w:rFonts w:ascii="Times New Roman" w:hAnsi="Times New Roman"/>
          <w:sz w:val="24"/>
          <w:szCs w:val="22"/>
          <w:lang w:val="lv-LV"/>
        </w:rPr>
        <w:t>uzstādīto</w:t>
      </w:r>
      <w:r w:rsidRPr="002F5ACC">
        <w:rPr>
          <w:rFonts w:ascii="Times New Roman" w:hAnsi="Times New Roman"/>
          <w:sz w:val="24"/>
          <w:szCs w:val="22"/>
          <w:lang w:val="lv-LV"/>
        </w:rPr>
        <w:t xml:space="preserve"> mērķi, </w:t>
      </w:r>
      <w:r w:rsidR="006D2C27" w:rsidRPr="002F5ACC">
        <w:rPr>
          <w:rFonts w:ascii="Times New Roman" w:hAnsi="Times New Roman"/>
          <w:sz w:val="24"/>
          <w:szCs w:val="22"/>
          <w:lang w:val="lv-LV"/>
        </w:rPr>
        <w:t>Civilās aviācijas aģentūra</w:t>
      </w:r>
      <w:r w:rsidR="009D0863" w:rsidRPr="002F5ACC">
        <w:rPr>
          <w:rFonts w:ascii="Times New Roman" w:hAnsi="Times New Roman"/>
          <w:sz w:val="24"/>
          <w:szCs w:val="22"/>
          <w:lang w:val="lv-LV"/>
        </w:rPr>
        <w:t xml:space="preserve"> </w:t>
      </w:r>
      <w:r w:rsidRPr="002F5ACC">
        <w:rPr>
          <w:rFonts w:ascii="Times New Roman" w:hAnsi="Times New Roman"/>
          <w:sz w:val="24"/>
          <w:szCs w:val="22"/>
          <w:lang w:val="lv-LV"/>
        </w:rPr>
        <w:t>seko līdzi g</w:t>
      </w:r>
      <w:r w:rsidR="00BF6498" w:rsidRPr="002F5ACC">
        <w:rPr>
          <w:rFonts w:ascii="Times New Roman" w:hAnsi="Times New Roman"/>
          <w:sz w:val="24"/>
          <w:szCs w:val="22"/>
          <w:lang w:val="lv-LV"/>
        </w:rPr>
        <w:t>an Eiropas Savienības, gan ICAO</w:t>
      </w:r>
      <w:r w:rsidR="006D2C27" w:rsidRPr="002F5ACC">
        <w:rPr>
          <w:rFonts w:ascii="Times New Roman" w:hAnsi="Times New Roman"/>
          <w:sz w:val="24"/>
          <w:szCs w:val="22"/>
          <w:lang w:val="lv-LV"/>
        </w:rPr>
        <w:t xml:space="preserve"> lidojumu drošuma</w:t>
      </w:r>
      <w:r w:rsidRPr="002F5ACC">
        <w:rPr>
          <w:rFonts w:ascii="Times New Roman" w:hAnsi="Times New Roman"/>
          <w:sz w:val="24"/>
          <w:szCs w:val="22"/>
          <w:lang w:val="lv-LV"/>
        </w:rPr>
        <w:t xml:space="preserve"> iniciatīvām.</w:t>
      </w:r>
    </w:p>
    <w:p w14:paraId="3C750BCC" w14:textId="38A35B6C" w:rsidR="00787B77" w:rsidRPr="002F5ACC" w:rsidRDefault="00E74833" w:rsidP="006E310B">
      <w:pPr>
        <w:spacing w:before="120" w:after="120"/>
        <w:ind w:firstLine="567"/>
        <w:jc w:val="both"/>
        <w:rPr>
          <w:rFonts w:ascii="Times New Roman" w:hAnsi="Times New Roman"/>
          <w:sz w:val="24"/>
          <w:szCs w:val="22"/>
          <w:lang w:val="lv-LV"/>
        </w:rPr>
      </w:pPr>
      <w:r w:rsidRPr="002F5ACC">
        <w:rPr>
          <w:rFonts w:ascii="Times New Roman" w:hAnsi="Times New Roman"/>
          <w:sz w:val="24"/>
          <w:szCs w:val="22"/>
          <w:lang w:val="lv-LV"/>
        </w:rPr>
        <w:lastRenderedPageBreak/>
        <w:t>L</w:t>
      </w:r>
      <w:r w:rsidR="008067BF" w:rsidRPr="002F5ACC">
        <w:rPr>
          <w:rFonts w:ascii="Times New Roman" w:hAnsi="Times New Roman"/>
          <w:sz w:val="24"/>
          <w:szCs w:val="22"/>
          <w:lang w:val="lv-LV"/>
        </w:rPr>
        <w:t>ai nodrošinātu Latvijas Republikas civilās aviācijas darbības atbilstību ICAO standartiem un rekomendētajai praksei</w:t>
      </w:r>
      <w:r w:rsidRPr="002F5ACC">
        <w:rPr>
          <w:rFonts w:ascii="Times New Roman" w:hAnsi="Times New Roman"/>
          <w:sz w:val="24"/>
          <w:szCs w:val="22"/>
          <w:lang w:val="lv-LV"/>
        </w:rPr>
        <w:t xml:space="preserve">, Civilās aviācijas aģentūra </w:t>
      </w:r>
      <w:r w:rsidR="00433D56" w:rsidRPr="002F5ACC">
        <w:rPr>
          <w:rFonts w:ascii="Times New Roman" w:hAnsi="Times New Roman"/>
          <w:sz w:val="24"/>
          <w:szCs w:val="22"/>
          <w:lang w:val="lv-LV"/>
        </w:rPr>
        <w:t xml:space="preserve">uzraudzības funkciju veikšanai </w:t>
      </w:r>
      <w:r w:rsidRPr="002F5ACC">
        <w:rPr>
          <w:rFonts w:ascii="Times New Roman" w:hAnsi="Times New Roman"/>
          <w:sz w:val="24"/>
          <w:szCs w:val="22"/>
          <w:lang w:val="lv-LV"/>
        </w:rPr>
        <w:t>ir izstrādājusi iekšējās kvalitātes procedūras</w:t>
      </w:r>
      <w:r w:rsidR="00405B35" w:rsidRPr="002F5ACC">
        <w:rPr>
          <w:rFonts w:ascii="Times New Roman" w:hAnsi="Times New Roman"/>
          <w:sz w:val="24"/>
          <w:szCs w:val="22"/>
          <w:lang w:val="lv-LV"/>
        </w:rPr>
        <w:t>, tostarp iekšējās atbilstības uzraudzības un risku vadības procedūru</w:t>
      </w:r>
      <w:r w:rsidR="008067BF" w:rsidRPr="002F5ACC">
        <w:rPr>
          <w:rFonts w:ascii="Times New Roman" w:hAnsi="Times New Roman"/>
          <w:sz w:val="24"/>
          <w:szCs w:val="22"/>
          <w:lang w:val="lv-LV"/>
        </w:rPr>
        <w:t xml:space="preserve">. Civilās aviācijas aģentūra pēc informācijas par ICAO ierosinātajām izmaiņām Čikāgas konvencijas pielikumos </w:t>
      </w:r>
      <w:r w:rsidR="00E40275" w:rsidRPr="002F5ACC">
        <w:rPr>
          <w:rFonts w:ascii="Times New Roman" w:hAnsi="Times New Roman"/>
          <w:sz w:val="24"/>
          <w:szCs w:val="22"/>
          <w:lang w:val="lv-LV"/>
        </w:rPr>
        <w:t xml:space="preserve">saņemšanas </w:t>
      </w:r>
      <w:r w:rsidR="008067BF" w:rsidRPr="002F5ACC">
        <w:rPr>
          <w:rFonts w:ascii="Times New Roman" w:hAnsi="Times New Roman"/>
          <w:sz w:val="24"/>
          <w:szCs w:val="22"/>
          <w:lang w:val="lv-LV"/>
        </w:rPr>
        <w:t xml:space="preserve">koordinē Civilās aviācijas aģentūras un civilās aviācijas </w:t>
      </w:r>
      <w:r w:rsidR="00570B3B" w:rsidRPr="002F5ACC">
        <w:rPr>
          <w:rFonts w:ascii="Times New Roman" w:hAnsi="Times New Roman"/>
          <w:sz w:val="24"/>
          <w:szCs w:val="22"/>
          <w:lang w:val="lv-LV"/>
        </w:rPr>
        <w:t>organizāciju</w:t>
      </w:r>
      <w:r w:rsidR="008067BF" w:rsidRPr="002F5ACC">
        <w:rPr>
          <w:rFonts w:ascii="Times New Roman" w:hAnsi="Times New Roman"/>
          <w:sz w:val="24"/>
          <w:szCs w:val="22"/>
          <w:lang w:val="lv-LV"/>
        </w:rPr>
        <w:t xml:space="preserve"> </w:t>
      </w:r>
      <w:r w:rsidR="00461438" w:rsidRPr="002F5ACC">
        <w:rPr>
          <w:rFonts w:ascii="Times New Roman" w:hAnsi="Times New Roman"/>
          <w:sz w:val="24"/>
          <w:szCs w:val="22"/>
          <w:lang w:val="lv-LV"/>
        </w:rPr>
        <w:t>(gaisa kuģu ekspluatanti, tehniskās apkopes organizācijas,</w:t>
      </w:r>
      <w:r w:rsidR="00736620" w:rsidRPr="002F5ACC">
        <w:rPr>
          <w:rFonts w:ascii="Times New Roman" w:hAnsi="Times New Roman"/>
          <w:sz w:val="24"/>
          <w:szCs w:val="22"/>
          <w:lang w:val="lv-LV"/>
        </w:rPr>
        <w:t xml:space="preserve"> mācību organizācijas, aeronavigācijas pakalpojumu sniedzēji un li</w:t>
      </w:r>
      <w:r w:rsidR="00497CED" w:rsidRPr="002F5ACC">
        <w:rPr>
          <w:rFonts w:ascii="Times New Roman" w:hAnsi="Times New Roman"/>
          <w:sz w:val="24"/>
          <w:szCs w:val="22"/>
          <w:lang w:val="lv-LV"/>
        </w:rPr>
        <w:t>dlauk</w:t>
      </w:r>
      <w:r w:rsidR="00433D56" w:rsidRPr="002F5ACC">
        <w:rPr>
          <w:rFonts w:ascii="Times New Roman" w:hAnsi="Times New Roman"/>
          <w:sz w:val="24"/>
          <w:szCs w:val="22"/>
          <w:lang w:val="lv-LV"/>
        </w:rPr>
        <w:t>u ekspluatanti</w:t>
      </w:r>
      <w:r w:rsidR="00736620" w:rsidRPr="002F5ACC">
        <w:rPr>
          <w:rFonts w:ascii="Times New Roman" w:hAnsi="Times New Roman"/>
          <w:sz w:val="24"/>
          <w:szCs w:val="22"/>
          <w:lang w:val="lv-LV"/>
        </w:rPr>
        <w:t xml:space="preserve">) </w:t>
      </w:r>
      <w:r w:rsidR="008067BF" w:rsidRPr="002F5ACC">
        <w:rPr>
          <w:rFonts w:ascii="Times New Roman" w:hAnsi="Times New Roman"/>
          <w:sz w:val="24"/>
          <w:szCs w:val="22"/>
          <w:lang w:val="lv-LV"/>
        </w:rPr>
        <w:t>darbība</w:t>
      </w:r>
      <w:r w:rsidRPr="002F5ACC">
        <w:rPr>
          <w:rFonts w:ascii="Times New Roman" w:hAnsi="Times New Roman"/>
          <w:sz w:val="24"/>
          <w:szCs w:val="22"/>
          <w:lang w:val="lv-LV"/>
        </w:rPr>
        <w:t>s</w:t>
      </w:r>
      <w:r w:rsidR="008067BF" w:rsidRPr="002F5ACC">
        <w:rPr>
          <w:rFonts w:ascii="Times New Roman" w:hAnsi="Times New Roman"/>
          <w:sz w:val="24"/>
          <w:szCs w:val="22"/>
          <w:lang w:val="lv-LV"/>
        </w:rPr>
        <w:t xml:space="preserve"> izvērtēšanu, tādējādi identificējot kopējās civilās aviācijas sistēmas darbības atbilstību </w:t>
      </w:r>
      <w:r w:rsidRPr="002F5ACC">
        <w:rPr>
          <w:rFonts w:ascii="Times New Roman" w:hAnsi="Times New Roman"/>
          <w:sz w:val="24"/>
          <w:szCs w:val="22"/>
          <w:lang w:val="lv-LV"/>
        </w:rPr>
        <w:t>ICAO ierosinātajām izmaiņām. Ja</w:t>
      </w:r>
      <w:r w:rsidR="008067BF" w:rsidRPr="002F5ACC">
        <w:rPr>
          <w:rFonts w:ascii="Times New Roman" w:hAnsi="Times New Roman"/>
          <w:sz w:val="24"/>
          <w:szCs w:val="22"/>
          <w:lang w:val="lv-LV"/>
        </w:rPr>
        <w:t xml:space="preserve"> ICAO ierosināt</w:t>
      </w:r>
      <w:r w:rsidR="005E0DE8" w:rsidRPr="002F5ACC">
        <w:rPr>
          <w:rFonts w:ascii="Times New Roman" w:hAnsi="Times New Roman"/>
          <w:sz w:val="24"/>
          <w:szCs w:val="22"/>
          <w:lang w:val="lv-LV"/>
        </w:rPr>
        <w:t>ajās</w:t>
      </w:r>
      <w:r w:rsidR="008067BF" w:rsidRPr="002F5ACC">
        <w:rPr>
          <w:rFonts w:ascii="Times New Roman" w:hAnsi="Times New Roman"/>
          <w:sz w:val="24"/>
          <w:szCs w:val="22"/>
          <w:lang w:val="lv-LV"/>
        </w:rPr>
        <w:t xml:space="preserve"> izmaiņ</w:t>
      </w:r>
      <w:r w:rsidR="005E0DE8" w:rsidRPr="002F5ACC">
        <w:rPr>
          <w:rFonts w:ascii="Times New Roman" w:hAnsi="Times New Roman"/>
          <w:sz w:val="24"/>
          <w:szCs w:val="22"/>
          <w:lang w:val="lv-LV"/>
        </w:rPr>
        <w:t>ā</w:t>
      </w:r>
      <w:r w:rsidR="008067BF" w:rsidRPr="002F5ACC">
        <w:rPr>
          <w:rFonts w:ascii="Times New Roman" w:hAnsi="Times New Roman"/>
          <w:sz w:val="24"/>
          <w:szCs w:val="22"/>
          <w:lang w:val="lv-LV"/>
        </w:rPr>
        <w:t xml:space="preserve">s Čikāgas </w:t>
      </w:r>
      <w:r w:rsidRPr="002F5ACC">
        <w:rPr>
          <w:rFonts w:ascii="Times New Roman" w:hAnsi="Times New Roman"/>
          <w:sz w:val="24"/>
          <w:szCs w:val="22"/>
          <w:lang w:val="lv-LV"/>
        </w:rPr>
        <w:t>konvencijas pielikumos</w:t>
      </w:r>
      <w:r w:rsidR="008067BF" w:rsidRPr="002F5ACC">
        <w:rPr>
          <w:rFonts w:ascii="Times New Roman" w:hAnsi="Times New Roman"/>
          <w:sz w:val="24"/>
          <w:szCs w:val="22"/>
          <w:lang w:val="lv-LV"/>
        </w:rPr>
        <w:t xml:space="preserve"> tiek identificētas </w:t>
      </w:r>
      <w:r w:rsidR="005E0DE8" w:rsidRPr="002F5ACC">
        <w:rPr>
          <w:rFonts w:ascii="Times New Roman" w:hAnsi="Times New Roman"/>
          <w:sz w:val="24"/>
          <w:szCs w:val="22"/>
          <w:lang w:val="lv-LV"/>
        </w:rPr>
        <w:t>atšķirības</w:t>
      </w:r>
      <w:r w:rsidR="008067BF" w:rsidRPr="002F5ACC">
        <w:rPr>
          <w:rFonts w:ascii="Times New Roman" w:hAnsi="Times New Roman"/>
          <w:sz w:val="24"/>
          <w:szCs w:val="22"/>
          <w:lang w:val="lv-LV"/>
        </w:rPr>
        <w:t xml:space="preserve"> </w:t>
      </w:r>
      <w:r w:rsidR="005E0DE8" w:rsidRPr="002F5ACC">
        <w:rPr>
          <w:rFonts w:ascii="Times New Roman" w:hAnsi="Times New Roman"/>
          <w:sz w:val="24"/>
          <w:szCs w:val="22"/>
          <w:lang w:val="lv-LV"/>
        </w:rPr>
        <w:t xml:space="preserve">no </w:t>
      </w:r>
      <w:r w:rsidR="008067BF" w:rsidRPr="002F5ACC">
        <w:rPr>
          <w:rFonts w:ascii="Times New Roman" w:hAnsi="Times New Roman"/>
          <w:sz w:val="24"/>
          <w:szCs w:val="22"/>
          <w:lang w:val="lv-LV"/>
        </w:rPr>
        <w:t>Latvijas Republik</w:t>
      </w:r>
      <w:r w:rsidR="005E0DE8" w:rsidRPr="002F5ACC">
        <w:rPr>
          <w:rFonts w:ascii="Times New Roman" w:hAnsi="Times New Roman"/>
          <w:sz w:val="24"/>
          <w:szCs w:val="22"/>
          <w:lang w:val="lv-LV"/>
        </w:rPr>
        <w:t>ā spēkā esošajiem</w:t>
      </w:r>
      <w:r w:rsidR="00E40275" w:rsidRPr="002F5ACC">
        <w:rPr>
          <w:rFonts w:ascii="Times New Roman" w:hAnsi="Times New Roman"/>
          <w:sz w:val="24"/>
          <w:szCs w:val="22"/>
          <w:lang w:val="lv-LV"/>
        </w:rPr>
        <w:t xml:space="preserve"> </w:t>
      </w:r>
      <w:r w:rsidR="000C4030" w:rsidRPr="002F5ACC">
        <w:rPr>
          <w:rFonts w:ascii="Times New Roman" w:hAnsi="Times New Roman"/>
          <w:sz w:val="24"/>
          <w:szCs w:val="22"/>
          <w:lang w:val="lv-LV"/>
        </w:rPr>
        <w:t>normatīvaj</w:t>
      </w:r>
      <w:r w:rsidR="005E0DE8" w:rsidRPr="002F5ACC">
        <w:rPr>
          <w:rFonts w:ascii="Times New Roman" w:hAnsi="Times New Roman"/>
          <w:sz w:val="24"/>
          <w:szCs w:val="22"/>
          <w:lang w:val="lv-LV"/>
        </w:rPr>
        <w:t>iem</w:t>
      </w:r>
      <w:r w:rsidR="000C4030" w:rsidRPr="002F5ACC">
        <w:rPr>
          <w:rFonts w:ascii="Times New Roman" w:hAnsi="Times New Roman"/>
          <w:sz w:val="24"/>
          <w:szCs w:val="22"/>
          <w:lang w:val="lv-LV"/>
        </w:rPr>
        <w:t xml:space="preserve"> akt</w:t>
      </w:r>
      <w:r w:rsidR="005E0DE8" w:rsidRPr="002F5ACC">
        <w:rPr>
          <w:rFonts w:ascii="Times New Roman" w:hAnsi="Times New Roman"/>
          <w:sz w:val="24"/>
          <w:szCs w:val="22"/>
          <w:lang w:val="lv-LV"/>
        </w:rPr>
        <w:t>iem</w:t>
      </w:r>
      <w:r w:rsidR="008067BF" w:rsidRPr="002F5ACC">
        <w:rPr>
          <w:rFonts w:ascii="Times New Roman" w:hAnsi="Times New Roman"/>
          <w:sz w:val="24"/>
          <w:szCs w:val="22"/>
          <w:lang w:val="lv-LV"/>
        </w:rPr>
        <w:t>, Civilās aviācijas aģentūra</w:t>
      </w:r>
      <w:r w:rsidRPr="002F5ACC">
        <w:rPr>
          <w:rFonts w:ascii="Times New Roman" w:hAnsi="Times New Roman"/>
          <w:sz w:val="24"/>
          <w:szCs w:val="22"/>
          <w:lang w:val="lv-LV"/>
        </w:rPr>
        <w:t xml:space="preserve"> rīkojas atbilstoši tās Pārvaldības </w:t>
      </w:r>
      <w:r w:rsidR="008F6370" w:rsidRPr="002F5ACC">
        <w:rPr>
          <w:rFonts w:ascii="Times New Roman" w:hAnsi="Times New Roman"/>
          <w:sz w:val="24"/>
          <w:szCs w:val="22"/>
          <w:lang w:val="lv-LV"/>
        </w:rPr>
        <w:t xml:space="preserve">sistēmas </w:t>
      </w:r>
      <w:r w:rsidRPr="002F5ACC">
        <w:rPr>
          <w:rFonts w:ascii="Times New Roman" w:hAnsi="Times New Roman"/>
          <w:sz w:val="24"/>
          <w:szCs w:val="22"/>
          <w:lang w:val="lv-LV"/>
        </w:rPr>
        <w:t>rokasgrāmatā noteiktajām procedūrām un</w:t>
      </w:r>
      <w:r w:rsidR="005E0DE8" w:rsidRPr="002F5ACC">
        <w:rPr>
          <w:rFonts w:ascii="Times New Roman" w:hAnsi="Times New Roman"/>
          <w:sz w:val="24"/>
          <w:szCs w:val="22"/>
          <w:lang w:val="lv-LV"/>
        </w:rPr>
        <w:t>, ja nepieciešams,</w:t>
      </w:r>
      <w:r w:rsidRPr="002F5ACC">
        <w:rPr>
          <w:rFonts w:ascii="Times New Roman" w:hAnsi="Times New Roman"/>
          <w:sz w:val="24"/>
          <w:szCs w:val="22"/>
          <w:lang w:val="lv-LV"/>
        </w:rPr>
        <w:t xml:space="preserve"> ierosina veikt </w:t>
      </w:r>
      <w:r w:rsidR="008067BF" w:rsidRPr="002F5ACC">
        <w:rPr>
          <w:rFonts w:ascii="Times New Roman" w:hAnsi="Times New Roman"/>
          <w:sz w:val="24"/>
          <w:szCs w:val="22"/>
          <w:lang w:val="lv-LV"/>
        </w:rPr>
        <w:t xml:space="preserve">izmaiņas Latvijas Republikas </w:t>
      </w:r>
      <w:r w:rsidR="005F3C9F" w:rsidRPr="002F5ACC">
        <w:rPr>
          <w:rFonts w:ascii="Times New Roman" w:hAnsi="Times New Roman"/>
          <w:sz w:val="24"/>
          <w:szCs w:val="22"/>
          <w:lang w:val="lv-LV"/>
        </w:rPr>
        <w:t>normatīvajos aktos</w:t>
      </w:r>
      <w:r w:rsidR="008067BF" w:rsidRPr="002F5ACC">
        <w:rPr>
          <w:rFonts w:ascii="Times New Roman" w:hAnsi="Times New Roman"/>
          <w:sz w:val="24"/>
          <w:szCs w:val="22"/>
          <w:lang w:val="lv-LV"/>
        </w:rPr>
        <w:t>.</w:t>
      </w:r>
    </w:p>
    <w:p w14:paraId="011D269E" w14:textId="4C2BB0DB" w:rsidR="00787B77" w:rsidRPr="002F5ACC" w:rsidRDefault="00EB774F" w:rsidP="006E310B">
      <w:pPr>
        <w:spacing w:before="120" w:after="120"/>
        <w:ind w:firstLine="567"/>
        <w:jc w:val="both"/>
        <w:rPr>
          <w:rFonts w:ascii="Times New Roman" w:hAnsi="Times New Roman"/>
          <w:sz w:val="24"/>
          <w:szCs w:val="22"/>
          <w:lang w:val="lv-LV"/>
        </w:rPr>
      </w:pPr>
      <w:r w:rsidRPr="00994AFD">
        <w:rPr>
          <w:rFonts w:ascii="Times New Roman" w:hAnsi="Times New Roman"/>
          <w:sz w:val="24"/>
          <w:szCs w:val="22"/>
          <w:lang w:val="lv-LV"/>
        </w:rPr>
        <w:t>A</w:t>
      </w:r>
      <w:r w:rsidR="00787B77" w:rsidRPr="00994AFD">
        <w:rPr>
          <w:rFonts w:ascii="Times New Roman" w:hAnsi="Times New Roman"/>
          <w:sz w:val="24"/>
          <w:szCs w:val="22"/>
          <w:lang w:val="lv-LV"/>
        </w:rPr>
        <w:t>ttiecībā uz Čikāgas konvencijas 19.pielikuma otro izdevumu, kas stājās spēkā 2019.gada 7.novembrī</w:t>
      </w:r>
      <w:r w:rsidR="003317BC" w:rsidRPr="00994AFD">
        <w:rPr>
          <w:rFonts w:ascii="Times New Roman" w:hAnsi="Times New Roman"/>
          <w:sz w:val="24"/>
          <w:szCs w:val="22"/>
          <w:lang w:val="lv-LV"/>
        </w:rPr>
        <w:t>,</w:t>
      </w:r>
      <w:r w:rsidR="00E77753" w:rsidRPr="00994AFD">
        <w:rPr>
          <w:rFonts w:ascii="Times New Roman" w:hAnsi="Times New Roman"/>
          <w:sz w:val="24"/>
          <w:szCs w:val="22"/>
          <w:lang w:val="lv-LV"/>
        </w:rPr>
        <w:t xml:space="preserve"> </w:t>
      </w:r>
      <w:r w:rsidRPr="00994AFD">
        <w:rPr>
          <w:rFonts w:ascii="Times New Roman" w:hAnsi="Times New Roman"/>
          <w:sz w:val="24"/>
          <w:szCs w:val="22"/>
          <w:lang w:val="lv-LV"/>
        </w:rPr>
        <w:t>Latvija nosūtī</w:t>
      </w:r>
      <w:r w:rsidR="003317BC" w:rsidRPr="00994AFD">
        <w:rPr>
          <w:rFonts w:ascii="Times New Roman" w:hAnsi="Times New Roman"/>
          <w:sz w:val="24"/>
          <w:szCs w:val="22"/>
          <w:lang w:val="lv-LV"/>
        </w:rPr>
        <w:t>j</w:t>
      </w:r>
      <w:r w:rsidR="007D7BDD" w:rsidRPr="00994AFD">
        <w:rPr>
          <w:rFonts w:ascii="Times New Roman" w:hAnsi="Times New Roman"/>
          <w:sz w:val="24"/>
          <w:szCs w:val="22"/>
          <w:lang w:val="lv-LV"/>
        </w:rPr>
        <w:t>a</w:t>
      </w:r>
      <w:r w:rsidR="003317BC" w:rsidRPr="00994AFD">
        <w:rPr>
          <w:rFonts w:ascii="Times New Roman" w:hAnsi="Times New Roman"/>
          <w:sz w:val="24"/>
          <w:szCs w:val="22"/>
          <w:lang w:val="lv-LV"/>
        </w:rPr>
        <w:t xml:space="preserve"> ICAO atšķirību ziņojumu</w:t>
      </w:r>
      <w:r w:rsidRPr="00994AFD">
        <w:rPr>
          <w:rFonts w:ascii="Times New Roman" w:hAnsi="Times New Roman"/>
          <w:sz w:val="24"/>
          <w:szCs w:val="22"/>
          <w:lang w:val="lv-LV"/>
        </w:rPr>
        <w:t xml:space="preserve"> </w:t>
      </w:r>
      <w:r w:rsidR="003317BC" w:rsidRPr="00994AFD">
        <w:rPr>
          <w:rFonts w:ascii="Times New Roman" w:hAnsi="Times New Roman"/>
          <w:sz w:val="24"/>
          <w:szCs w:val="22"/>
          <w:lang w:val="lv-LV"/>
        </w:rPr>
        <w:t>un sagatavoj</w:t>
      </w:r>
      <w:r w:rsidR="00994AFD" w:rsidRPr="00994AFD">
        <w:rPr>
          <w:rFonts w:ascii="Times New Roman" w:hAnsi="Times New Roman"/>
          <w:sz w:val="24"/>
          <w:szCs w:val="22"/>
          <w:lang w:val="lv-LV"/>
        </w:rPr>
        <w:t>a</w:t>
      </w:r>
      <w:r w:rsidR="003317BC" w:rsidRPr="00994AFD">
        <w:rPr>
          <w:rFonts w:ascii="Times New Roman" w:hAnsi="Times New Roman"/>
          <w:sz w:val="24"/>
          <w:szCs w:val="22"/>
          <w:lang w:val="lv-LV"/>
        </w:rPr>
        <w:t xml:space="preserve"> 19.pielikuma</w:t>
      </w:r>
      <w:r w:rsidR="00E77753" w:rsidRPr="00994AFD">
        <w:rPr>
          <w:rFonts w:ascii="Times New Roman" w:hAnsi="Times New Roman"/>
          <w:sz w:val="24"/>
          <w:szCs w:val="22"/>
          <w:lang w:val="lv-LV"/>
        </w:rPr>
        <w:t xml:space="preserve"> prasību ieviešanas plānu</w:t>
      </w:r>
      <w:r w:rsidR="00BA200B" w:rsidRPr="00994AFD">
        <w:rPr>
          <w:rFonts w:ascii="Times New Roman" w:hAnsi="Times New Roman"/>
          <w:sz w:val="24"/>
          <w:szCs w:val="22"/>
          <w:lang w:val="lv-LV"/>
        </w:rPr>
        <w:t xml:space="preserve">, kas </w:t>
      </w:r>
      <w:r w:rsidR="0091782C" w:rsidRPr="00994AFD">
        <w:rPr>
          <w:rFonts w:ascii="Times New Roman" w:hAnsi="Times New Roman"/>
          <w:sz w:val="24"/>
          <w:szCs w:val="22"/>
          <w:lang w:val="lv-LV"/>
        </w:rPr>
        <w:t>ir</w:t>
      </w:r>
      <w:r w:rsidR="00BA200B" w:rsidRPr="00994AFD">
        <w:rPr>
          <w:rFonts w:ascii="Times New Roman" w:hAnsi="Times New Roman"/>
          <w:sz w:val="24"/>
          <w:szCs w:val="22"/>
          <w:lang w:val="lv-LV"/>
        </w:rPr>
        <w:t xml:space="preserve"> </w:t>
      </w:r>
      <w:r w:rsidR="00701AE8" w:rsidRPr="00994AFD">
        <w:rPr>
          <w:rFonts w:ascii="Times New Roman" w:hAnsi="Times New Roman"/>
          <w:sz w:val="24"/>
          <w:szCs w:val="22"/>
          <w:lang w:val="lv-LV"/>
        </w:rPr>
        <w:t>izpildīts</w:t>
      </w:r>
      <w:r w:rsidR="00BA200B" w:rsidRPr="00994AFD">
        <w:rPr>
          <w:rFonts w:ascii="Times New Roman" w:hAnsi="Times New Roman"/>
          <w:sz w:val="24"/>
          <w:szCs w:val="22"/>
          <w:lang w:val="lv-LV"/>
        </w:rPr>
        <w:t xml:space="preserve">. </w:t>
      </w:r>
    </w:p>
    <w:p w14:paraId="2F9AF0EC" w14:textId="22651106" w:rsidR="00570B3B" w:rsidRPr="006E310B" w:rsidRDefault="003A5E8F"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Civilās aviācijas aģentūra kā aktīva līdzdalībniece Eiropas un starptautiskās </w:t>
      </w:r>
      <w:r w:rsidR="005F3C9F" w:rsidRPr="006E310B">
        <w:rPr>
          <w:rFonts w:ascii="Times New Roman" w:hAnsi="Times New Roman"/>
          <w:sz w:val="24"/>
          <w:szCs w:val="22"/>
          <w:lang w:val="lv-LV"/>
        </w:rPr>
        <w:t xml:space="preserve">civilās </w:t>
      </w:r>
      <w:r w:rsidRPr="006E310B">
        <w:rPr>
          <w:rFonts w:ascii="Times New Roman" w:hAnsi="Times New Roman"/>
          <w:sz w:val="24"/>
          <w:szCs w:val="22"/>
          <w:lang w:val="lv-LV"/>
        </w:rPr>
        <w:t>aviā</w:t>
      </w:r>
      <w:r w:rsidR="00BF6498" w:rsidRPr="006E310B">
        <w:rPr>
          <w:rFonts w:ascii="Times New Roman" w:hAnsi="Times New Roman"/>
          <w:sz w:val="24"/>
          <w:szCs w:val="22"/>
          <w:lang w:val="lv-LV"/>
        </w:rPr>
        <w:t>cijas</w:t>
      </w:r>
      <w:r w:rsidR="005F3C9F" w:rsidRPr="006E310B">
        <w:rPr>
          <w:rFonts w:ascii="Times New Roman" w:hAnsi="Times New Roman"/>
          <w:sz w:val="24"/>
          <w:szCs w:val="22"/>
          <w:lang w:val="lv-LV"/>
        </w:rPr>
        <w:t xml:space="preserve"> </w:t>
      </w:r>
      <w:r w:rsidRPr="006E310B">
        <w:rPr>
          <w:rFonts w:ascii="Times New Roman" w:hAnsi="Times New Roman"/>
          <w:sz w:val="24"/>
          <w:szCs w:val="22"/>
          <w:lang w:val="lv-LV"/>
        </w:rPr>
        <w:t>lidojumu drošuma uzraudzības un veicināšanas jomā aktīvi piedalās Eiropas aviācijas dro</w:t>
      </w:r>
      <w:r w:rsidR="008F6370" w:rsidRPr="006E310B">
        <w:rPr>
          <w:rFonts w:ascii="Times New Roman" w:hAnsi="Times New Roman"/>
          <w:sz w:val="24"/>
          <w:szCs w:val="22"/>
          <w:lang w:val="lv-LV"/>
        </w:rPr>
        <w:t>šuma</w:t>
      </w:r>
      <w:r w:rsidRPr="006E310B">
        <w:rPr>
          <w:rFonts w:ascii="Times New Roman" w:hAnsi="Times New Roman"/>
          <w:sz w:val="24"/>
          <w:szCs w:val="22"/>
          <w:lang w:val="lv-LV"/>
        </w:rPr>
        <w:t xml:space="preserve"> plāna apspriešanā. Civilās aviācijas aģentūras pārstāvji ir dažādu dar</w:t>
      </w:r>
      <w:r w:rsidR="00BF6498" w:rsidRPr="006E310B">
        <w:rPr>
          <w:rFonts w:ascii="Times New Roman" w:hAnsi="Times New Roman"/>
          <w:sz w:val="24"/>
          <w:szCs w:val="22"/>
          <w:lang w:val="lv-LV"/>
        </w:rPr>
        <w:t>ba grupu un pasākumu dalībnieki</w:t>
      </w:r>
      <w:r w:rsidR="00B21C91" w:rsidRPr="006E310B">
        <w:rPr>
          <w:rFonts w:ascii="Times New Roman" w:hAnsi="Times New Roman"/>
          <w:sz w:val="24"/>
          <w:szCs w:val="22"/>
          <w:lang w:val="lv-LV"/>
        </w:rPr>
        <w:t xml:space="preserve"> lidojumu drošuma veicināšanā.</w:t>
      </w:r>
      <w:r w:rsidR="00D51A26" w:rsidRPr="006E310B">
        <w:rPr>
          <w:rFonts w:ascii="Times New Roman" w:hAnsi="Times New Roman"/>
          <w:sz w:val="24"/>
          <w:szCs w:val="22"/>
          <w:lang w:val="lv-LV"/>
        </w:rPr>
        <w:t xml:space="preserve"> Institūciju sadarbības shēma atspoguļota 1.pielikumā.</w:t>
      </w:r>
    </w:p>
    <w:p w14:paraId="77C36602" w14:textId="47F84532" w:rsidR="00097846" w:rsidRPr="00E90958" w:rsidRDefault="00CD7F75" w:rsidP="00994AFD">
      <w:pPr>
        <w:pStyle w:val="Heading2"/>
        <w:spacing w:after="120"/>
        <w:ind w:left="360" w:firstLine="207"/>
        <w:rPr>
          <w:rFonts w:ascii="Times New Roman" w:hAnsi="Times New Roman"/>
          <w:i w:val="0"/>
          <w:lang w:val="lv-LV" w:eastAsia="lv-LV" w:bidi="ar-QA"/>
        </w:rPr>
      </w:pPr>
      <w:bookmarkStart w:id="10" w:name="_Toc24461885"/>
      <w:bookmarkStart w:id="11" w:name="_Toc165617348"/>
      <w:r>
        <w:rPr>
          <w:rFonts w:ascii="Times New Roman" w:hAnsi="Times New Roman"/>
          <w:i w:val="0"/>
          <w:lang w:val="lv-LV" w:eastAsia="lv-LV" w:bidi="ar-QA"/>
        </w:rPr>
        <w:t xml:space="preserve">3.2. </w:t>
      </w:r>
      <w:r w:rsidR="00BF6498" w:rsidRPr="00E90958">
        <w:rPr>
          <w:rFonts w:ascii="Times New Roman" w:hAnsi="Times New Roman"/>
          <w:i w:val="0"/>
          <w:lang w:val="lv-LV" w:eastAsia="lv-LV" w:bidi="ar-QA"/>
        </w:rPr>
        <w:t>L</w:t>
      </w:r>
      <w:r w:rsidR="00097846" w:rsidRPr="00E90958">
        <w:rPr>
          <w:rFonts w:ascii="Times New Roman" w:hAnsi="Times New Roman"/>
          <w:i w:val="0"/>
          <w:lang w:val="lv-LV" w:eastAsia="lv-LV" w:bidi="ar-QA"/>
        </w:rPr>
        <w:t>idojumu droš</w:t>
      </w:r>
      <w:r w:rsidR="00E86347" w:rsidRPr="00E90958">
        <w:rPr>
          <w:rFonts w:ascii="Times New Roman" w:hAnsi="Times New Roman"/>
          <w:i w:val="0"/>
          <w:lang w:val="lv-LV" w:eastAsia="lv-LV" w:bidi="ar-QA"/>
        </w:rPr>
        <w:t>uma</w:t>
      </w:r>
      <w:r w:rsidR="00097846" w:rsidRPr="00E90958">
        <w:rPr>
          <w:rFonts w:ascii="Times New Roman" w:hAnsi="Times New Roman"/>
          <w:i w:val="0"/>
          <w:lang w:val="lv-LV" w:eastAsia="lv-LV" w:bidi="ar-QA"/>
        </w:rPr>
        <w:t xml:space="preserve"> politikas paziņojums</w:t>
      </w:r>
      <w:bookmarkEnd w:id="10"/>
      <w:bookmarkEnd w:id="11"/>
    </w:p>
    <w:p w14:paraId="09841157" w14:textId="610DCA92" w:rsidR="00405FFF" w:rsidRPr="006E310B" w:rsidRDefault="0081669C" w:rsidP="006E310B">
      <w:pPr>
        <w:spacing w:before="120" w:after="120"/>
        <w:ind w:firstLine="567"/>
        <w:jc w:val="both"/>
        <w:rPr>
          <w:rFonts w:ascii="Times New Roman" w:hAnsi="Times New Roman"/>
          <w:sz w:val="24"/>
          <w:szCs w:val="22"/>
          <w:lang w:val="lv-LV"/>
        </w:rPr>
      </w:pPr>
      <w:r w:rsidRPr="00FC60BB">
        <w:rPr>
          <w:rFonts w:ascii="Times New Roman" w:hAnsi="Times New Roman"/>
          <w:sz w:val="24"/>
          <w:szCs w:val="22"/>
          <w:lang w:val="lv-LV"/>
        </w:rPr>
        <w:t xml:space="preserve">Latvijas Republikas </w:t>
      </w:r>
      <w:r w:rsidR="00FC60BB" w:rsidRPr="00FC60BB">
        <w:rPr>
          <w:rFonts w:ascii="Times New Roman" w:hAnsi="Times New Roman"/>
          <w:sz w:val="24"/>
          <w:szCs w:val="22"/>
          <w:lang w:val="lv-LV"/>
        </w:rPr>
        <w:t>civilās aviācijas g</w:t>
      </w:r>
      <w:r w:rsidR="003317BC" w:rsidRPr="00FC60BB">
        <w:rPr>
          <w:rFonts w:ascii="Times New Roman" w:hAnsi="Times New Roman"/>
          <w:sz w:val="24"/>
          <w:szCs w:val="22"/>
          <w:lang w:val="lv-LV"/>
        </w:rPr>
        <w:t>aisa kuģu l</w:t>
      </w:r>
      <w:r w:rsidR="00AB0690" w:rsidRPr="00FC60BB">
        <w:rPr>
          <w:rFonts w:ascii="Times New Roman" w:hAnsi="Times New Roman"/>
          <w:sz w:val="24"/>
          <w:szCs w:val="22"/>
          <w:lang w:val="lv-LV"/>
        </w:rPr>
        <w:t>idojumu droš</w:t>
      </w:r>
      <w:r w:rsidR="00E86347" w:rsidRPr="00FC60BB">
        <w:rPr>
          <w:rFonts w:ascii="Times New Roman" w:hAnsi="Times New Roman"/>
          <w:sz w:val="24"/>
          <w:szCs w:val="22"/>
          <w:lang w:val="lv-LV"/>
        </w:rPr>
        <w:t>uma</w:t>
      </w:r>
      <w:r w:rsidR="00AB0690" w:rsidRPr="00FC60BB">
        <w:rPr>
          <w:rFonts w:ascii="Times New Roman" w:hAnsi="Times New Roman"/>
          <w:sz w:val="24"/>
          <w:szCs w:val="22"/>
          <w:lang w:val="lv-LV"/>
        </w:rPr>
        <w:t xml:space="preserve"> politikas paziņojums</w:t>
      </w:r>
      <w:r w:rsidR="00D0624D">
        <w:rPr>
          <w:rFonts w:ascii="Times New Roman" w:hAnsi="Times New Roman"/>
          <w:sz w:val="24"/>
          <w:szCs w:val="22"/>
          <w:lang w:val="lv-LV"/>
        </w:rPr>
        <w:t xml:space="preserve"> (</w:t>
      </w:r>
      <w:r w:rsidR="00966203">
        <w:rPr>
          <w:rFonts w:ascii="Times New Roman" w:hAnsi="Times New Roman"/>
          <w:sz w:val="24"/>
          <w:szCs w:val="22"/>
          <w:lang w:val="lv-LV"/>
        </w:rPr>
        <w:t>sk. 23.lpp</w:t>
      </w:r>
      <w:r w:rsidR="00D0624D">
        <w:rPr>
          <w:rFonts w:ascii="Times New Roman" w:hAnsi="Times New Roman"/>
          <w:sz w:val="24"/>
          <w:szCs w:val="22"/>
          <w:lang w:val="lv-LV"/>
        </w:rPr>
        <w:t>)</w:t>
      </w:r>
      <w:r w:rsidR="00AB0690" w:rsidRPr="004D52EC">
        <w:rPr>
          <w:rFonts w:ascii="Times New Roman" w:hAnsi="Times New Roman"/>
          <w:sz w:val="24"/>
          <w:szCs w:val="22"/>
          <w:lang w:val="lv-LV"/>
        </w:rPr>
        <w:t xml:space="preserve"> atspoguļo Latvijas </w:t>
      </w:r>
      <w:r w:rsidR="000526B3" w:rsidRPr="004D52EC">
        <w:rPr>
          <w:rFonts w:ascii="Times New Roman" w:hAnsi="Times New Roman"/>
          <w:sz w:val="24"/>
          <w:szCs w:val="22"/>
          <w:lang w:val="lv-LV"/>
        </w:rPr>
        <w:t xml:space="preserve">Republikas </w:t>
      </w:r>
      <w:r w:rsidR="00AB0690" w:rsidRPr="004D52EC">
        <w:rPr>
          <w:rFonts w:ascii="Times New Roman" w:hAnsi="Times New Roman"/>
          <w:sz w:val="24"/>
          <w:szCs w:val="22"/>
          <w:lang w:val="lv-LV"/>
        </w:rPr>
        <w:t>apņemšanos pi</w:t>
      </w:r>
      <w:r w:rsidR="00AB0690" w:rsidRPr="00252EBC">
        <w:rPr>
          <w:rFonts w:ascii="Times New Roman" w:hAnsi="Times New Roman"/>
          <w:sz w:val="24"/>
          <w:szCs w:val="22"/>
          <w:lang w:val="lv-LV"/>
        </w:rPr>
        <w:t>ldīt saistības attiecībā uz valsts pārvaldību</w:t>
      </w:r>
      <w:r w:rsidR="00BF6498" w:rsidRPr="00252EBC">
        <w:rPr>
          <w:rFonts w:ascii="Times New Roman" w:hAnsi="Times New Roman"/>
          <w:sz w:val="24"/>
          <w:szCs w:val="22"/>
          <w:lang w:val="lv-LV"/>
        </w:rPr>
        <w:t xml:space="preserve"> un</w:t>
      </w:r>
      <w:r w:rsidR="00BF6498" w:rsidRPr="004D52EC">
        <w:rPr>
          <w:rFonts w:ascii="Times New Roman" w:hAnsi="Times New Roman"/>
          <w:sz w:val="24"/>
          <w:szCs w:val="22"/>
          <w:lang w:val="lv-LV"/>
        </w:rPr>
        <w:t xml:space="preserve"> izvirzīto mērķu sasniegšanu</w:t>
      </w:r>
      <w:r w:rsidR="005F3C9F" w:rsidRPr="004D52EC">
        <w:rPr>
          <w:rFonts w:ascii="Times New Roman" w:hAnsi="Times New Roman"/>
          <w:sz w:val="24"/>
          <w:szCs w:val="22"/>
          <w:lang w:val="lv-LV"/>
        </w:rPr>
        <w:t xml:space="preserve"> </w:t>
      </w:r>
      <w:r w:rsidR="00AB0690" w:rsidRPr="004D52EC">
        <w:rPr>
          <w:rFonts w:ascii="Times New Roman" w:hAnsi="Times New Roman"/>
          <w:sz w:val="24"/>
          <w:szCs w:val="22"/>
          <w:lang w:val="lv-LV"/>
        </w:rPr>
        <w:t>lidojumu droš</w:t>
      </w:r>
      <w:r w:rsidR="00E86347" w:rsidRPr="004D52EC">
        <w:rPr>
          <w:rFonts w:ascii="Times New Roman" w:hAnsi="Times New Roman"/>
          <w:sz w:val="24"/>
          <w:szCs w:val="22"/>
          <w:lang w:val="lv-LV"/>
        </w:rPr>
        <w:t>uma jomā</w:t>
      </w:r>
      <w:r w:rsidR="00AB0690" w:rsidRPr="004D52EC">
        <w:rPr>
          <w:rFonts w:ascii="Times New Roman" w:hAnsi="Times New Roman"/>
          <w:sz w:val="24"/>
          <w:szCs w:val="22"/>
          <w:lang w:val="lv-LV"/>
        </w:rPr>
        <w:t>.</w:t>
      </w:r>
      <w:r w:rsidR="000C4030" w:rsidRPr="004D52EC">
        <w:rPr>
          <w:rFonts w:ascii="Times New Roman" w:hAnsi="Times New Roman"/>
          <w:sz w:val="24"/>
          <w:szCs w:val="22"/>
          <w:lang w:val="lv-LV"/>
        </w:rPr>
        <w:t xml:space="preserve"> </w:t>
      </w:r>
      <w:r w:rsidR="000526B3" w:rsidRPr="004D52EC">
        <w:rPr>
          <w:rFonts w:ascii="Times New Roman" w:hAnsi="Times New Roman"/>
          <w:sz w:val="24"/>
          <w:szCs w:val="22"/>
          <w:lang w:val="lv-LV"/>
        </w:rPr>
        <w:t>Lidojumu drošuma p</w:t>
      </w:r>
      <w:r w:rsidR="005D3D68" w:rsidRPr="004D52EC">
        <w:rPr>
          <w:rFonts w:ascii="Times New Roman" w:hAnsi="Times New Roman"/>
          <w:sz w:val="24"/>
          <w:szCs w:val="22"/>
          <w:lang w:val="lv-LV"/>
        </w:rPr>
        <w:t>o</w:t>
      </w:r>
      <w:r w:rsidR="000526B3" w:rsidRPr="004D52EC">
        <w:rPr>
          <w:rFonts w:ascii="Times New Roman" w:hAnsi="Times New Roman"/>
          <w:sz w:val="24"/>
          <w:szCs w:val="22"/>
          <w:lang w:val="lv-LV"/>
        </w:rPr>
        <w:t>l</w:t>
      </w:r>
      <w:r w:rsidR="00A52AE9" w:rsidRPr="004D52EC">
        <w:rPr>
          <w:rFonts w:ascii="Times New Roman" w:hAnsi="Times New Roman"/>
          <w:sz w:val="24"/>
          <w:szCs w:val="22"/>
          <w:lang w:val="lv-LV"/>
        </w:rPr>
        <w:t>i</w:t>
      </w:r>
      <w:r w:rsidR="000526B3" w:rsidRPr="004D52EC">
        <w:rPr>
          <w:rFonts w:ascii="Times New Roman" w:hAnsi="Times New Roman"/>
          <w:sz w:val="24"/>
          <w:szCs w:val="22"/>
          <w:lang w:val="lv-LV"/>
        </w:rPr>
        <w:t>tikas paziņojums</w:t>
      </w:r>
      <w:r w:rsidR="00FB4DA8" w:rsidRPr="004D52EC">
        <w:rPr>
          <w:rFonts w:ascii="Times New Roman" w:hAnsi="Times New Roman"/>
          <w:sz w:val="24"/>
          <w:szCs w:val="22"/>
          <w:lang w:val="lv-LV"/>
        </w:rPr>
        <w:t xml:space="preserve"> sagatavots ņemot vērā </w:t>
      </w:r>
      <w:r w:rsidR="00063BEE" w:rsidRPr="004D52EC">
        <w:rPr>
          <w:rFonts w:ascii="Times New Roman" w:hAnsi="Times New Roman"/>
          <w:sz w:val="24"/>
          <w:szCs w:val="22"/>
          <w:lang w:val="lv-LV"/>
        </w:rPr>
        <w:t xml:space="preserve">ICAO </w:t>
      </w:r>
      <w:r w:rsidR="005751F2" w:rsidRPr="004D52EC">
        <w:rPr>
          <w:rFonts w:ascii="Times New Roman" w:hAnsi="Times New Roman"/>
          <w:sz w:val="24"/>
          <w:szCs w:val="22"/>
          <w:lang w:val="lv-LV"/>
        </w:rPr>
        <w:t>dokumenta</w:t>
      </w:r>
      <w:r w:rsidR="00E662AB" w:rsidRPr="004D52EC">
        <w:rPr>
          <w:rFonts w:ascii="Times New Roman" w:hAnsi="Times New Roman"/>
          <w:sz w:val="24"/>
          <w:szCs w:val="22"/>
          <w:lang w:val="lv-LV"/>
        </w:rPr>
        <w:t xml:space="preserve"> </w:t>
      </w:r>
      <w:r w:rsidR="000B0547" w:rsidRPr="004D52EC">
        <w:rPr>
          <w:rFonts w:ascii="Times New Roman" w:hAnsi="Times New Roman"/>
          <w:sz w:val="24"/>
          <w:szCs w:val="22"/>
          <w:lang w:val="lv-LV"/>
        </w:rPr>
        <w:t>Nr.</w:t>
      </w:r>
      <w:r w:rsidR="00E662AB" w:rsidRPr="004D52EC">
        <w:rPr>
          <w:rFonts w:ascii="Times New Roman" w:hAnsi="Times New Roman"/>
          <w:sz w:val="24"/>
          <w:szCs w:val="22"/>
          <w:lang w:val="lv-LV"/>
        </w:rPr>
        <w:t>9859</w:t>
      </w:r>
      <w:r w:rsidR="00FB4DA8" w:rsidRPr="004D52EC">
        <w:rPr>
          <w:rFonts w:ascii="Times New Roman" w:hAnsi="Times New Roman"/>
          <w:sz w:val="24"/>
          <w:szCs w:val="22"/>
          <w:lang w:val="lv-LV"/>
        </w:rPr>
        <w:t xml:space="preserve"> vadlīnijas.</w:t>
      </w:r>
    </w:p>
    <w:p w14:paraId="0EF56F89" w14:textId="1575E84D" w:rsidR="007147FC" w:rsidRPr="00E90958" w:rsidRDefault="00CD7F75" w:rsidP="00994AFD">
      <w:pPr>
        <w:pStyle w:val="Heading2"/>
        <w:spacing w:after="120"/>
        <w:ind w:firstLine="567"/>
        <w:rPr>
          <w:rFonts w:ascii="Times New Roman" w:hAnsi="Times New Roman"/>
          <w:i w:val="0"/>
          <w:lang w:val="lv-LV" w:eastAsia="lv-LV" w:bidi="ar-QA"/>
        </w:rPr>
      </w:pPr>
      <w:bookmarkStart w:id="12" w:name="_Toc24461886"/>
      <w:bookmarkStart w:id="13" w:name="_Toc165617349"/>
      <w:r>
        <w:rPr>
          <w:rFonts w:ascii="Times New Roman" w:hAnsi="Times New Roman"/>
          <w:i w:val="0"/>
          <w:lang w:val="lv-LV" w:eastAsia="lv-LV" w:bidi="ar-QA"/>
        </w:rPr>
        <w:t xml:space="preserve">3.3. </w:t>
      </w:r>
      <w:r w:rsidR="00F8638D" w:rsidRPr="00E90958">
        <w:rPr>
          <w:rFonts w:ascii="Times New Roman" w:hAnsi="Times New Roman"/>
          <w:i w:val="0"/>
          <w:lang w:val="lv-LV" w:eastAsia="lv-LV" w:bidi="ar-QA"/>
        </w:rPr>
        <w:t>P</w:t>
      </w:r>
      <w:r w:rsidR="007147FC" w:rsidRPr="00E90958">
        <w:rPr>
          <w:rFonts w:ascii="Times New Roman" w:hAnsi="Times New Roman"/>
          <w:i w:val="0"/>
          <w:lang w:val="lv-LV" w:eastAsia="lv-LV" w:bidi="ar-QA"/>
        </w:rPr>
        <w:t>ienākumi un atbildība lidojumu droš</w:t>
      </w:r>
      <w:r w:rsidR="00E86347" w:rsidRPr="00E90958">
        <w:rPr>
          <w:rFonts w:ascii="Times New Roman" w:hAnsi="Times New Roman"/>
          <w:i w:val="0"/>
          <w:lang w:val="lv-LV" w:eastAsia="lv-LV" w:bidi="ar-QA"/>
        </w:rPr>
        <w:t>uma</w:t>
      </w:r>
      <w:r w:rsidR="007147FC" w:rsidRPr="00E90958">
        <w:rPr>
          <w:rFonts w:ascii="Times New Roman" w:hAnsi="Times New Roman"/>
          <w:i w:val="0"/>
          <w:lang w:val="lv-LV" w:eastAsia="lv-LV" w:bidi="ar-QA"/>
        </w:rPr>
        <w:t xml:space="preserve"> jomā</w:t>
      </w:r>
      <w:bookmarkEnd w:id="12"/>
      <w:bookmarkEnd w:id="13"/>
    </w:p>
    <w:p w14:paraId="26A3434B" w14:textId="38ADDAC5" w:rsidR="00D16460" w:rsidRPr="006E310B" w:rsidRDefault="00D1646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Čik</w:t>
      </w:r>
      <w:r w:rsidR="001A34E7" w:rsidRPr="006E310B">
        <w:rPr>
          <w:rFonts w:ascii="Times New Roman" w:hAnsi="Times New Roman"/>
          <w:sz w:val="24"/>
          <w:szCs w:val="22"/>
          <w:lang w:val="lv-LV"/>
        </w:rPr>
        <w:t>āgas konvencijas</w:t>
      </w:r>
      <w:r w:rsidR="00A52AE9" w:rsidRPr="006E310B">
        <w:rPr>
          <w:rFonts w:ascii="Times New Roman" w:hAnsi="Times New Roman"/>
          <w:sz w:val="24"/>
          <w:szCs w:val="22"/>
          <w:lang w:val="lv-LV"/>
        </w:rPr>
        <w:t xml:space="preserve"> </w:t>
      </w:r>
      <w:r w:rsidR="000A4640" w:rsidRPr="006E310B">
        <w:rPr>
          <w:rFonts w:ascii="Times New Roman" w:hAnsi="Times New Roman"/>
          <w:sz w:val="24"/>
          <w:szCs w:val="22"/>
          <w:lang w:val="lv-LV"/>
        </w:rPr>
        <w:t>19.</w:t>
      </w:r>
      <w:r w:rsidRPr="006E310B">
        <w:rPr>
          <w:rFonts w:ascii="Times New Roman" w:hAnsi="Times New Roman"/>
          <w:sz w:val="24"/>
          <w:szCs w:val="22"/>
          <w:lang w:val="lv-LV"/>
        </w:rPr>
        <w:t xml:space="preserve">pielikums </w:t>
      </w:r>
      <w:r w:rsidR="001A34E7" w:rsidRPr="006E310B">
        <w:rPr>
          <w:rFonts w:ascii="Times New Roman" w:hAnsi="Times New Roman"/>
          <w:sz w:val="24"/>
          <w:szCs w:val="22"/>
          <w:lang w:val="lv-LV"/>
        </w:rPr>
        <w:t xml:space="preserve">nosaka, ka dalībvalstīm ir jāizstrādā </w:t>
      </w:r>
      <w:r w:rsidR="00716108">
        <w:rPr>
          <w:rFonts w:ascii="Times New Roman" w:hAnsi="Times New Roman"/>
          <w:sz w:val="24"/>
          <w:szCs w:val="22"/>
          <w:lang w:val="lv-LV"/>
        </w:rPr>
        <w:t>G</w:t>
      </w:r>
      <w:r w:rsidR="007975FE">
        <w:rPr>
          <w:rFonts w:ascii="Times New Roman" w:hAnsi="Times New Roman"/>
          <w:sz w:val="24"/>
          <w:szCs w:val="22"/>
          <w:lang w:val="lv-LV"/>
        </w:rPr>
        <w:t>aisa kuģu</w:t>
      </w:r>
      <w:r w:rsidR="001A34E7" w:rsidRPr="006E310B">
        <w:rPr>
          <w:rFonts w:ascii="Times New Roman" w:hAnsi="Times New Roman"/>
          <w:sz w:val="24"/>
          <w:szCs w:val="22"/>
          <w:lang w:val="lv-LV"/>
        </w:rPr>
        <w:t xml:space="preserve"> lidojumu droš</w:t>
      </w:r>
      <w:r w:rsidR="004D420A" w:rsidRPr="006E310B">
        <w:rPr>
          <w:rFonts w:ascii="Times New Roman" w:hAnsi="Times New Roman"/>
          <w:sz w:val="24"/>
          <w:szCs w:val="22"/>
          <w:lang w:val="lv-LV"/>
        </w:rPr>
        <w:t>uma</w:t>
      </w:r>
      <w:r w:rsidR="001A34E7" w:rsidRPr="006E310B">
        <w:rPr>
          <w:rFonts w:ascii="Times New Roman" w:hAnsi="Times New Roman"/>
          <w:sz w:val="24"/>
          <w:szCs w:val="22"/>
          <w:lang w:val="lv-LV"/>
        </w:rPr>
        <w:t xml:space="preserve"> programma, lai sasniegtu pieņemamu</w:t>
      </w:r>
      <w:r w:rsidR="00AC6D51" w:rsidRPr="006E310B">
        <w:rPr>
          <w:rFonts w:ascii="Times New Roman" w:hAnsi="Times New Roman"/>
          <w:sz w:val="24"/>
          <w:szCs w:val="22"/>
          <w:lang w:val="lv-LV"/>
        </w:rPr>
        <w:t xml:space="preserve"> </w:t>
      </w:r>
      <w:r w:rsidR="001A34E7" w:rsidRPr="006E310B">
        <w:rPr>
          <w:rFonts w:ascii="Times New Roman" w:hAnsi="Times New Roman"/>
          <w:sz w:val="24"/>
          <w:szCs w:val="22"/>
          <w:lang w:val="lv-LV"/>
        </w:rPr>
        <w:t>lidojumu droš</w:t>
      </w:r>
      <w:r w:rsidR="004D420A" w:rsidRPr="006E310B">
        <w:rPr>
          <w:rFonts w:ascii="Times New Roman" w:hAnsi="Times New Roman"/>
          <w:sz w:val="24"/>
          <w:szCs w:val="22"/>
          <w:lang w:val="lv-LV"/>
        </w:rPr>
        <w:t xml:space="preserve">uma </w:t>
      </w:r>
      <w:r w:rsidR="003317BC" w:rsidRPr="006E310B">
        <w:rPr>
          <w:rFonts w:ascii="Times New Roman" w:hAnsi="Times New Roman"/>
          <w:sz w:val="24"/>
          <w:szCs w:val="22"/>
          <w:lang w:val="lv-LV"/>
        </w:rPr>
        <w:t>līmeni</w:t>
      </w:r>
      <w:r w:rsidR="001A34E7" w:rsidRPr="006E310B">
        <w:rPr>
          <w:rFonts w:ascii="Times New Roman" w:hAnsi="Times New Roman"/>
          <w:sz w:val="24"/>
          <w:szCs w:val="22"/>
          <w:lang w:val="lv-LV"/>
        </w:rPr>
        <w:t xml:space="preserve">. </w:t>
      </w:r>
      <w:r w:rsidR="00EE3151" w:rsidRPr="006E310B">
        <w:rPr>
          <w:rFonts w:ascii="Times New Roman" w:hAnsi="Times New Roman"/>
          <w:sz w:val="24"/>
          <w:szCs w:val="22"/>
          <w:lang w:val="lv-LV"/>
        </w:rPr>
        <w:t xml:space="preserve">Vadlīnijas </w:t>
      </w:r>
      <w:r w:rsidR="00272C4F">
        <w:rPr>
          <w:rFonts w:ascii="Times New Roman" w:hAnsi="Times New Roman"/>
          <w:sz w:val="24"/>
          <w:szCs w:val="22"/>
          <w:lang w:val="lv-LV"/>
        </w:rPr>
        <w:t>Gaisa kuģu</w:t>
      </w:r>
      <w:r w:rsidR="00272C4F" w:rsidRPr="006E310B">
        <w:rPr>
          <w:rFonts w:ascii="Times New Roman" w:hAnsi="Times New Roman"/>
          <w:sz w:val="24"/>
          <w:szCs w:val="22"/>
          <w:lang w:val="lv-LV"/>
        </w:rPr>
        <w:t xml:space="preserve"> </w:t>
      </w:r>
      <w:r w:rsidR="00EE3151" w:rsidRPr="006E310B">
        <w:rPr>
          <w:rFonts w:ascii="Times New Roman" w:hAnsi="Times New Roman"/>
          <w:sz w:val="24"/>
          <w:szCs w:val="22"/>
          <w:lang w:val="lv-LV"/>
        </w:rPr>
        <w:t>lidojumu droš</w:t>
      </w:r>
      <w:r w:rsidR="004D420A" w:rsidRPr="006E310B">
        <w:rPr>
          <w:rFonts w:ascii="Times New Roman" w:hAnsi="Times New Roman"/>
          <w:sz w:val="24"/>
          <w:szCs w:val="22"/>
          <w:lang w:val="lv-LV"/>
        </w:rPr>
        <w:t>uma</w:t>
      </w:r>
      <w:r w:rsidR="00EE3151" w:rsidRPr="006E310B">
        <w:rPr>
          <w:rFonts w:ascii="Times New Roman" w:hAnsi="Times New Roman"/>
          <w:sz w:val="24"/>
          <w:szCs w:val="22"/>
          <w:lang w:val="lv-LV"/>
        </w:rPr>
        <w:t xml:space="preserve"> programmas izstrād</w:t>
      </w:r>
      <w:r w:rsidR="00FD27A1" w:rsidRPr="006E310B">
        <w:rPr>
          <w:rFonts w:ascii="Times New Roman" w:hAnsi="Times New Roman"/>
          <w:sz w:val="24"/>
          <w:szCs w:val="22"/>
          <w:lang w:val="lv-LV"/>
        </w:rPr>
        <w:t>ei i</w:t>
      </w:r>
      <w:r w:rsidR="00CE6533" w:rsidRPr="006E310B">
        <w:rPr>
          <w:rFonts w:ascii="Times New Roman" w:hAnsi="Times New Roman"/>
          <w:sz w:val="24"/>
          <w:szCs w:val="22"/>
          <w:lang w:val="lv-LV"/>
        </w:rPr>
        <w:t>ekļautas</w:t>
      </w:r>
      <w:r w:rsidR="00FD27A1" w:rsidRPr="006E310B">
        <w:rPr>
          <w:rFonts w:ascii="Times New Roman" w:hAnsi="Times New Roman"/>
          <w:sz w:val="24"/>
          <w:szCs w:val="22"/>
          <w:lang w:val="lv-LV"/>
        </w:rPr>
        <w:t xml:space="preserve"> ICAO </w:t>
      </w:r>
      <w:r w:rsidR="00677816" w:rsidRPr="006E310B">
        <w:rPr>
          <w:rFonts w:ascii="Times New Roman" w:hAnsi="Times New Roman"/>
          <w:sz w:val="24"/>
          <w:szCs w:val="22"/>
          <w:lang w:val="lv-LV"/>
        </w:rPr>
        <w:t>dokument</w:t>
      </w:r>
      <w:r w:rsidR="00A024E3" w:rsidRPr="006E310B">
        <w:rPr>
          <w:rFonts w:ascii="Times New Roman" w:hAnsi="Times New Roman"/>
          <w:sz w:val="24"/>
          <w:szCs w:val="22"/>
          <w:lang w:val="lv-LV"/>
        </w:rPr>
        <w:t>ā</w:t>
      </w:r>
      <w:r w:rsidR="00FD27A1" w:rsidRPr="006E310B">
        <w:rPr>
          <w:rFonts w:ascii="Times New Roman" w:hAnsi="Times New Roman"/>
          <w:sz w:val="24"/>
          <w:szCs w:val="22"/>
          <w:lang w:val="lv-LV"/>
        </w:rPr>
        <w:t xml:space="preserve"> </w:t>
      </w:r>
      <w:r w:rsidR="008F1462" w:rsidRPr="006E310B">
        <w:rPr>
          <w:rFonts w:ascii="Times New Roman" w:hAnsi="Times New Roman"/>
          <w:sz w:val="24"/>
          <w:szCs w:val="22"/>
          <w:lang w:val="lv-LV"/>
        </w:rPr>
        <w:t>Nr.</w:t>
      </w:r>
      <w:r w:rsidR="00FD27A1" w:rsidRPr="006E310B">
        <w:rPr>
          <w:rFonts w:ascii="Times New Roman" w:hAnsi="Times New Roman"/>
          <w:sz w:val="24"/>
          <w:szCs w:val="22"/>
          <w:lang w:val="lv-LV"/>
        </w:rPr>
        <w:t>9859</w:t>
      </w:r>
      <w:r w:rsidR="00EE3151" w:rsidRPr="006E310B">
        <w:rPr>
          <w:rFonts w:ascii="Times New Roman" w:hAnsi="Times New Roman"/>
          <w:sz w:val="24"/>
          <w:szCs w:val="22"/>
          <w:lang w:val="lv-LV"/>
        </w:rPr>
        <w:t>.</w:t>
      </w:r>
    </w:p>
    <w:p w14:paraId="60596A7D" w14:textId="30D51640" w:rsidR="00AC6D51" w:rsidRPr="006E310B" w:rsidRDefault="00D60C55"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Eiropas Savienības dalībvalstis ir </w:t>
      </w:r>
      <w:r w:rsidR="003317BC" w:rsidRPr="006E310B">
        <w:rPr>
          <w:rFonts w:ascii="Times New Roman" w:hAnsi="Times New Roman"/>
          <w:sz w:val="24"/>
          <w:szCs w:val="22"/>
          <w:lang w:val="lv-LV"/>
        </w:rPr>
        <w:t>vienojušās</w:t>
      </w:r>
      <w:r w:rsidRPr="006E310B">
        <w:rPr>
          <w:rFonts w:ascii="Times New Roman" w:hAnsi="Times New Roman"/>
          <w:sz w:val="24"/>
          <w:szCs w:val="22"/>
          <w:lang w:val="lv-LV"/>
        </w:rPr>
        <w:t xml:space="preserve"> kopīgi īstenot</w:t>
      </w:r>
      <w:r w:rsidR="00E40275" w:rsidRPr="006E310B">
        <w:rPr>
          <w:rFonts w:ascii="Times New Roman" w:hAnsi="Times New Roman"/>
          <w:sz w:val="24"/>
          <w:szCs w:val="22"/>
          <w:lang w:val="lv-LV"/>
        </w:rPr>
        <w:t xml:space="preserve"> </w:t>
      </w:r>
      <w:r w:rsidRPr="006E310B">
        <w:rPr>
          <w:rFonts w:ascii="Times New Roman" w:hAnsi="Times New Roman"/>
          <w:sz w:val="24"/>
          <w:szCs w:val="22"/>
          <w:lang w:val="lv-LV"/>
        </w:rPr>
        <w:t>lidojumu droš</w:t>
      </w:r>
      <w:r w:rsidR="004D420A" w:rsidRPr="006E310B">
        <w:rPr>
          <w:rFonts w:ascii="Times New Roman" w:hAnsi="Times New Roman"/>
          <w:sz w:val="24"/>
          <w:szCs w:val="22"/>
          <w:lang w:val="lv-LV"/>
        </w:rPr>
        <w:t>uma</w:t>
      </w:r>
      <w:r w:rsidRPr="006E310B">
        <w:rPr>
          <w:rFonts w:ascii="Times New Roman" w:hAnsi="Times New Roman"/>
          <w:sz w:val="24"/>
          <w:szCs w:val="22"/>
          <w:lang w:val="lv-LV"/>
        </w:rPr>
        <w:t xml:space="preserve"> pamatnostādnes</w:t>
      </w:r>
      <w:r w:rsidR="004F2EE5" w:rsidRPr="006E310B">
        <w:rPr>
          <w:rFonts w:ascii="Times New Roman" w:hAnsi="Times New Roman"/>
          <w:sz w:val="24"/>
          <w:szCs w:val="22"/>
          <w:lang w:val="lv-LV"/>
        </w:rPr>
        <w:t>,</w:t>
      </w:r>
      <w:r w:rsidRPr="006E310B">
        <w:rPr>
          <w:rFonts w:ascii="Times New Roman" w:hAnsi="Times New Roman"/>
          <w:sz w:val="24"/>
          <w:szCs w:val="22"/>
          <w:lang w:val="lv-LV"/>
        </w:rPr>
        <w:t xml:space="preserve"> tādējādi nosakot, ka </w:t>
      </w:r>
      <w:r w:rsidR="00716108">
        <w:rPr>
          <w:rFonts w:ascii="Times New Roman" w:hAnsi="Times New Roman"/>
          <w:sz w:val="24"/>
          <w:szCs w:val="22"/>
          <w:lang w:val="lv-LV"/>
        </w:rPr>
        <w:t>G</w:t>
      </w:r>
      <w:r w:rsidR="00716108" w:rsidRPr="006E310B">
        <w:rPr>
          <w:rFonts w:ascii="Times New Roman" w:hAnsi="Times New Roman"/>
          <w:sz w:val="24"/>
          <w:szCs w:val="22"/>
          <w:lang w:val="lv-LV"/>
        </w:rPr>
        <w:t xml:space="preserve">aisa </w:t>
      </w:r>
      <w:r w:rsidR="00AC6D51" w:rsidRPr="006E310B">
        <w:rPr>
          <w:rFonts w:ascii="Times New Roman" w:hAnsi="Times New Roman"/>
          <w:sz w:val="24"/>
          <w:szCs w:val="22"/>
          <w:lang w:val="lv-LV"/>
        </w:rPr>
        <w:t xml:space="preserve">kuģu </w:t>
      </w:r>
      <w:r w:rsidRPr="006E310B">
        <w:rPr>
          <w:rFonts w:ascii="Times New Roman" w:hAnsi="Times New Roman"/>
          <w:sz w:val="24"/>
          <w:szCs w:val="22"/>
          <w:lang w:val="lv-LV"/>
        </w:rPr>
        <w:t>lidojumu droš</w:t>
      </w:r>
      <w:r w:rsidR="004D420A" w:rsidRPr="006E310B">
        <w:rPr>
          <w:rFonts w:ascii="Times New Roman" w:hAnsi="Times New Roman"/>
          <w:sz w:val="24"/>
          <w:szCs w:val="22"/>
          <w:lang w:val="lv-LV"/>
        </w:rPr>
        <w:t>uma</w:t>
      </w:r>
      <w:r w:rsidRPr="006E310B">
        <w:rPr>
          <w:rFonts w:ascii="Times New Roman" w:hAnsi="Times New Roman"/>
          <w:sz w:val="24"/>
          <w:szCs w:val="22"/>
          <w:lang w:val="lv-LV"/>
        </w:rPr>
        <w:t xml:space="preserve"> programmas izstrāde negulstas tikai uz </w:t>
      </w:r>
      <w:r w:rsidR="00E71877" w:rsidRPr="006E310B">
        <w:rPr>
          <w:rFonts w:ascii="Times New Roman" w:hAnsi="Times New Roman"/>
          <w:sz w:val="24"/>
          <w:szCs w:val="22"/>
          <w:lang w:val="lv-LV"/>
        </w:rPr>
        <w:t>dalīb</w:t>
      </w:r>
      <w:r w:rsidRPr="006E310B">
        <w:rPr>
          <w:rFonts w:ascii="Times New Roman" w:hAnsi="Times New Roman"/>
          <w:sz w:val="24"/>
          <w:szCs w:val="22"/>
          <w:lang w:val="lv-LV"/>
        </w:rPr>
        <w:t>valst</w:t>
      </w:r>
      <w:r w:rsidR="00E71877" w:rsidRPr="006E310B">
        <w:rPr>
          <w:rFonts w:ascii="Times New Roman" w:hAnsi="Times New Roman"/>
          <w:sz w:val="24"/>
          <w:szCs w:val="22"/>
          <w:lang w:val="lv-LV"/>
        </w:rPr>
        <w:t>u</w:t>
      </w:r>
      <w:r w:rsidRPr="006E310B">
        <w:rPr>
          <w:rFonts w:ascii="Times New Roman" w:hAnsi="Times New Roman"/>
          <w:sz w:val="24"/>
          <w:szCs w:val="22"/>
          <w:lang w:val="lv-LV"/>
        </w:rPr>
        <w:t xml:space="preserve"> pleciem, bet ir atkarīga</w:t>
      </w:r>
      <w:r w:rsidR="00E40275" w:rsidRPr="006E310B">
        <w:rPr>
          <w:rFonts w:ascii="Times New Roman" w:hAnsi="Times New Roman"/>
          <w:sz w:val="24"/>
          <w:szCs w:val="22"/>
          <w:lang w:val="lv-LV"/>
        </w:rPr>
        <w:t xml:space="preserve"> arī</w:t>
      </w:r>
      <w:r w:rsidRPr="006E310B">
        <w:rPr>
          <w:rFonts w:ascii="Times New Roman" w:hAnsi="Times New Roman"/>
          <w:sz w:val="24"/>
          <w:szCs w:val="22"/>
          <w:lang w:val="lv-LV"/>
        </w:rPr>
        <w:t xml:space="preserve"> no Eiropas Savienības politikas</w:t>
      </w:r>
      <w:r w:rsidR="00013948" w:rsidRPr="006E310B">
        <w:rPr>
          <w:rFonts w:ascii="Times New Roman" w:hAnsi="Times New Roman"/>
          <w:sz w:val="24"/>
          <w:szCs w:val="22"/>
          <w:lang w:val="lv-LV"/>
        </w:rPr>
        <w:t xml:space="preserve"> un nostādnēm</w:t>
      </w:r>
      <w:r w:rsidR="005F3C9F" w:rsidRPr="006E310B">
        <w:rPr>
          <w:rFonts w:ascii="Times New Roman" w:hAnsi="Times New Roman"/>
          <w:sz w:val="24"/>
          <w:szCs w:val="22"/>
          <w:lang w:val="lv-LV"/>
        </w:rPr>
        <w:t xml:space="preserve"> </w:t>
      </w:r>
      <w:r w:rsidRPr="006E310B">
        <w:rPr>
          <w:rFonts w:ascii="Times New Roman" w:hAnsi="Times New Roman"/>
          <w:sz w:val="24"/>
          <w:szCs w:val="22"/>
          <w:lang w:val="lv-LV"/>
        </w:rPr>
        <w:t>lidojumu droš</w:t>
      </w:r>
      <w:r w:rsidR="004D420A" w:rsidRPr="006E310B">
        <w:rPr>
          <w:rFonts w:ascii="Times New Roman" w:hAnsi="Times New Roman"/>
          <w:sz w:val="24"/>
          <w:szCs w:val="22"/>
          <w:lang w:val="lv-LV"/>
        </w:rPr>
        <w:t>uma</w:t>
      </w:r>
      <w:r w:rsidRPr="006E310B">
        <w:rPr>
          <w:rFonts w:ascii="Times New Roman" w:hAnsi="Times New Roman"/>
          <w:sz w:val="24"/>
          <w:szCs w:val="22"/>
          <w:lang w:val="lv-LV"/>
        </w:rPr>
        <w:t xml:space="preserve"> jomā.</w:t>
      </w:r>
      <w:r w:rsidR="00CC2ECF">
        <w:rPr>
          <w:rFonts w:ascii="Times New Roman" w:hAnsi="Times New Roman"/>
          <w:sz w:val="24"/>
          <w:szCs w:val="22"/>
          <w:lang w:val="lv-LV"/>
        </w:rPr>
        <w:t xml:space="preserve"> </w:t>
      </w:r>
      <w:r w:rsidR="004D2E04" w:rsidRPr="006E310B">
        <w:rPr>
          <w:rFonts w:ascii="Times New Roman" w:hAnsi="Times New Roman"/>
          <w:sz w:val="24"/>
          <w:szCs w:val="22"/>
          <w:lang w:val="lv-LV"/>
        </w:rPr>
        <w:t>Eiropas</w:t>
      </w:r>
      <w:r w:rsidR="00FC4536" w:rsidRPr="006E310B">
        <w:rPr>
          <w:rFonts w:ascii="Times New Roman" w:hAnsi="Times New Roman"/>
          <w:sz w:val="24"/>
          <w:szCs w:val="22"/>
          <w:lang w:val="lv-LV"/>
        </w:rPr>
        <w:t xml:space="preserve"> Savienības</w:t>
      </w:r>
      <w:r w:rsidR="004D2E04" w:rsidRPr="006E310B">
        <w:rPr>
          <w:rFonts w:ascii="Times New Roman" w:hAnsi="Times New Roman"/>
          <w:sz w:val="24"/>
          <w:szCs w:val="22"/>
          <w:lang w:val="lv-LV"/>
        </w:rPr>
        <w:t xml:space="preserve"> līmenī dalībvalstīm ir saistošs Eiropas aviācijas drošuma plāns.</w:t>
      </w:r>
      <w:r w:rsidR="00C73B47" w:rsidRPr="006E310B">
        <w:rPr>
          <w:rFonts w:ascii="Times New Roman" w:hAnsi="Times New Roman"/>
          <w:sz w:val="24"/>
          <w:szCs w:val="22"/>
          <w:lang w:val="lv-LV"/>
        </w:rPr>
        <w:t xml:space="preserve"> </w:t>
      </w:r>
      <w:r w:rsidR="0061244F" w:rsidRPr="006E310B">
        <w:rPr>
          <w:rFonts w:ascii="Times New Roman" w:hAnsi="Times New Roman"/>
          <w:sz w:val="24"/>
          <w:szCs w:val="22"/>
          <w:lang w:val="lv-LV"/>
        </w:rPr>
        <w:t>Latvija</w:t>
      </w:r>
      <w:r w:rsidR="004D2E04" w:rsidRPr="006E310B">
        <w:rPr>
          <w:rFonts w:ascii="Times New Roman" w:hAnsi="Times New Roman"/>
          <w:sz w:val="24"/>
          <w:szCs w:val="22"/>
          <w:lang w:val="lv-LV"/>
        </w:rPr>
        <w:t xml:space="preserve"> un citas Eiropas Savienības dalībvalstis</w:t>
      </w:r>
      <w:r w:rsidR="0061244F" w:rsidRPr="006E310B">
        <w:rPr>
          <w:rFonts w:ascii="Times New Roman" w:hAnsi="Times New Roman"/>
          <w:sz w:val="24"/>
          <w:szCs w:val="22"/>
          <w:lang w:val="lv-LV"/>
        </w:rPr>
        <w:t xml:space="preserve"> ir iesaistīj</w:t>
      </w:r>
      <w:r w:rsidR="004D2E04" w:rsidRPr="006E310B">
        <w:rPr>
          <w:rFonts w:ascii="Times New Roman" w:hAnsi="Times New Roman"/>
          <w:sz w:val="24"/>
          <w:szCs w:val="22"/>
          <w:lang w:val="lv-LV"/>
        </w:rPr>
        <w:t xml:space="preserve">ušās </w:t>
      </w:r>
      <w:r w:rsidR="0061244F" w:rsidRPr="006E310B">
        <w:rPr>
          <w:rFonts w:ascii="Times New Roman" w:hAnsi="Times New Roman"/>
          <w:sz w:val="24"/>
          <w:szCs w:val="22"/>
          <w:lang w:val="lv-LV"/>
        </w:rPr>
        <w:t xml:space="preserve">arī </w:t>
      </w:r>
      <w:r w:rsidR="004D2E04" w:rsidRPr="006E310B">
        <w:rPr>
          <w:rFonts w:ascii="Times New Roman" w:hAnsi="Times New Roman"/>
          <w:sz w:val="24"/>
          <w:szCs w:val="22"/>
          <w:lang w:val="lv-LV"/>
        </w:rPr>
        <w:t>Vispasaules aviācijas drošuma plāna (</w:t>
      </w:r>
      <w:r w:rsidR="0061244F" w:rsidRPr="006E310B">
        <w:rPr>
          <w:rFonts w:ascii="Times New Roman" w:hAnsi="Times New Roman"/>
          <w:sz w:val="24"/>
          <w:szCs w:val="22"/>
          <w:lang w:val="lv-LV"/>
        </w:rPr>
        <w:t>GASP</w:t>
      </w:r>
      <w:r w:rsidR="004D2E04" w:rsidRPr="006E310B">
        <w:rPr>
          <w:rFonts w:ascii="Times New Roman" w:hAnsi="Times New Roman"/>
          <w:sz w:val="24"/>
          <w:szCs w:val="22"/>
          <w:lang w:val="lv-LV"/>
        </w:rPr>
        <w:t>)</w:t>
      </w:r>
      <w:r w:rsidR="0061244F" w:rsidRPr="006E310B">
        <w:rPr>
          <w:rFonts w:ascii="Times New Roman" w:hAnsi="Times New Roman"/>
          <w:sz w:val="24"/>
          <w:szCs w:val="22"/>
          <w:lang w:val="lv-LV"/>
        </w:rPr>
        <w:t xml:space="preserve"> izstrādē un apspriešanā.</w:t>
      </w:r>
    </w:p>
    <w:p w14:paraId="615719DF" w14:textId="62F7A2CB" w:rsidR="0020251D" w:rsidRPr="006E310B" w:rsidRDefault="00677816"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1993.gada 1.s</w:t>
      </w:r>
      <w:r w:rsidR="0085093D" w:rsidRPr="006E310B">
        <w:rPr>
          <w:rFonts w:ascii="Times New Roman" w:hAnsi="Times New Roman"/>
          <w:sz w:val="24"/>
          <w:szCs w:val="22"/>
          <w:lang w:val="lv-LV"/>
        </w:rPr>
        <w:t>eptembrī ar Latvijas Republikas S</w:t>
      </w:r>
      <w:r w:rsidRPr="006E310B">
        <w:rPr>
          <w:rFonts w:ascii="Times New Roman" w:hAnsi="Times New Roman"/>
          <w:sz w:val="24"/>
          <w:szCs w:val="22"/>
          <w:lang w:val="lv-LV"/>
        </w:rPr>
        <w:t>atiksmes ministrijas pavēli Nr.</w:t>
      </w:r>
      <w:r w:rsidR="0085093D" w:rsidRPr="006E310B">
        <w:rPr>
          <w:rFonts w:ascii="Times New Roman" w:hAnsi="Times New Roman"/>
          <w:sz w:val="24"/>
          <w:szCs w:val="22"/>
          <w:lang w:val="lv-LV"/>
        </w:rPr>
        <w:t xml:space="preserve">220 </w:t>
      </w:r>
      <w:r w:rsidR="008A62C7" w:rsidRPr="006E310B">
        <w:rPr>
          <w:rFonts w:ascii="Times New Roman" w:hAnsi="Times New Roman"/>
          <w:sz w:val="24"/>
          <w:szCs w:val="22"/>
          <w:lang w:val="lv-LV"/>
        </w:rPr>
        <w:t xml:space="preserve">valsts pārvaldes funkciju realizācijai civilajā aviācijā </w:t>
      </w:r>
      <w:r w:rsidR="0085093D" w:rsidRPr="006E310B">
        <w:rPr>
          <w:rFonts w:ascii="Times New Roman" w:hAnsi="Times New Roman"/>
          <w:sz w:val="24"/>
          <w:szCs w:val="22"/>
          <w:lang w:val="lv-LV"/>
        </w:rPr>
        <w:t xml:space="preserve">tika nodibināta Latvijas Civilās </w:t>
      </w:r>
      <w:r w:rsidRPr="006E310B">
        <w:rPr>
          <w:rFonts w:ascii="Times New Roman" w:hAnsi="Times New Roman"/>
          <w:sz w:val="24"/>
          <w:szCs w:val="22"/>
          <w:lang w:val="lv-LV"/>
        </w:rPr>
        <w:t>aviācijas administrācija. 2006.gada 1.</w:t>
      </w:r>
      <w:r w:rsidR="0085093D" w:rsidRPr="006E310B">
        <w:rPr>
          <w:rFonts w:ascii="Times New Roman" w:hAnsi="Times New Roman"/>
          <w:sz w:val="24"/>
          <w:szCs w:val="22"/>
          <w:lang w:val="lv-LV"/>
        </w:rPr>
        <w:t xml:space="preserve">janvārī </w:t>
      </w:r>
      <w:r w:rsidR="00A07815" w:rsidRPr="006E310B">
        <w:rPr>
          <w:rFonts w:ascii="Times New Roman" w:hAnsi="Times New Roman"/>
          <w:sz w:val="24"/>
          <w:szCs w:val="22"/>
          <w:lang w:val="lv-LV"/>
        </w:rPr>
        <w:t>Civilās aviācijas administrācija ti</w:t>
      </w:r>
      <w:r w:rsidR="005E0DE8" w:rsidRPr="006E310B">
        <w:rPr>
          <w:rFonts w:ascii="Times New Roman" w:hAnsi="Times New Roman"/>
          <w:sz w:val="24"/>
          <w:szCs w:val="22"/>
          <w:lang w:val="lv-LV"/>
        </w:rPr>
        <w:t>ka</w:t>
      </w:r>
      <w:r w:rsidR="00A07815" w:rsidRPr="006E310B">
        <w:rPr>
          <w:rFonts w:ascii="Times New Roman" w:hAnsi="Times New Roman"/>
          <w:sz w:val="24"/>
          <w:szCs w:val="22"/>
          <w:lang w:val="lv-LV"/>
        </w:rPr>
        <w:t xml:space="preserve"> pārveidota par valsts aģentūru „Civilās aviācijas aģentūra”.</w:t>
      </w:r>
      <w:r w:rsidR="0085093D" w:rsidRPr="006E310B">
        <w:rPr>
          <w:rFonts w:ascii="Times New Roman" w:hAnsi="Times New Roman"/>
          <w:sz w:val="24"/>
          <w:szCs w:val="22"/>
          <w:lang w:val="lv-LV"/>
        </w:rPr>
        <w:t xml:space="preserve"> </w:t>
      </w:r>
    </w:p>
    <w:p w14:paraId="65885F65" w14:textId="22067715" w:rsidR="00084923" w:rsidRPr="006E310B" w:rsidRDefault="009E26F3"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Sask</w:t>
      </w:r>
      <w:r w:rsidR="00677816" w:rsidRPr="006E310B">
        <w:rPr>
          <w:rFonts w:ascii="Times New Roman" w:hAnsi="Times New Roman"/>
          <w:sz w:val="24"/>
          <w:szCs w:val="22"/>
          <w:lang w:val="lv-LV"/>
        </w:rPr>
        <w:t>aņā ar likuma „Par aviāciju” 6.</w:t>
      </w:r>
      <w:r w:rsidRPr="006E310B">
        <w:rPr>
          <w:rFonts w:ascii="Times New Roman" w:hAnsi="Times New Roman"/>
          <w:sz w:val="24"/>
          <w:szCs w:val="22"/>
          <w:lang w:val="lv-LV"/>
        </w:rPr>
        <w:t>pantu</w:t>
      </w:r>
      <w:r w:rsidR="008A62C7" w:rsidRPr="006E310B">
        <w:rPr>
          <w:rFonts w:ascii="Times New Roman" w:hAnsi="Times New Roman"/>
          <w:sz w:val="24"/>
          <w:szCs w:val="22"/>
          <w:lang w:val="lv-LV"/>
        </w:rPr>
        <w:t>,</w:t>
      </w:r>
      <w:r w:rsidRPr="006E310B">
        <w:rPr>
          <w:rFonts w:ascii="Times New Roman" w:hAnsi="Times New Roman"/>
          <w:sz w:val="24"/>
          <w:szCs w:val="22"/>
          <w:lang w:val="lv-LV"/>
        </w:rPr>
        <w:t xml:space="preserve"> civilās aviācijas perspektīvas attīstības programmu un koncepciju projektus</w:t>
      </w:r>
      <w:r w:rsidR="00084923" w:rsidRPr="006E310B">
        <w:rPr>
          <w:rFonts w:ascii="Times New Roman" w:hAnsi="Times New Roman"/>
          <w:sz w:val="24"/>
          <w:szCs w:val="22"/>
          <w:lang w:val="lv-LV"/>
        </w:rPr>
        <w:t xml:space="preserve"> Latvijā izstrādā Latvijas Republikas Satiksmes </w:t>
      </w:r>
      <w:r w:rsidR="003D61AD" w:rsidRPr="006E310B">
        <w:rPr>
          <w:rFonts w:ascii="Times New Roman" w:hAnsi="Times New Roman"/>
          <w:sz w:val="24"/>
          <w:szCs w:val="22"/>
          <w:lang w:val="lv-LV"/>
        </w:rPr>
        <w:t>m</w:t>
      </w:r>
      <w:r w:rsidR="00084923" w:rsidRPr="006E310B">
        <w:rPr>
          <w:rFonts w:ascii="Times New Roman" w:hAnsi="Times New Roman"/>
          <w:sz w:val="24"/>
          <w:szCs w:val="22"/>
          <w:lang w:val="lv-LV"/>
        </w:rPr>
        <w:t>inistrijas Aviācijas departament</w:t>
      </w:r>
      <w:r w:rsidR="00A52AE9" w:rsidRPr="006E310B">
        <w:rPr>
          <w:rFonts w:ascii="Times New Roman" w:hAnsi="Times New Roman"/>
          <w:sz w:val="24"/>
          <w:szCs w:val="22"/>
          <w:lang w:val="lv-LV"/>
        </w:rPr>
        <w:t>s, sa</w:t>
      </w:r>
      <w:r w:rsidR="00084923" w:rsidRPr="006E310B">
        <w:rPr>
          <w:rFonts w:ascii="Times New Roman" w:hAnsi="Times New Roman"/>
          <w:sz w:val="24"/>
          <w:szCs w:val="22"/>
          <w:lang w:val="lv-LV"/>
        </w:rPr>
        <w:t>vukārt Civilās aviācijas aģentūra</w:t>
      </w:r>
      <w:r w:rsidR="006D44BD">
        <w:rPr>
          <w:rFonts w:ascii="Times New Roman" w:hAnsi="Times New Roman"/>
          <w:sz w:val="24"/>
          <w:szCs w:val="22"/>
          <w:lang w:val="lv-LV"/>
        </w:rPr>
        <w:t>, kas</w:t>
      </w:r>
      <w:r w:rsidR="00282D01">
        <w:rPr>
          <w:rFonts w:ascii="Times New Roman" w:hAnsi="Times New Roman"/>
          <w:sz w:val="24"/>
          <w:szCs w:val="22"/>
          <w:lang w:val="lv-LV"/>
        </w:rPr>
        <w:t xml:space="preserve"> ir Satik</w:t>
      </w:r>
      <w:r w:rsidR="00271C01">
        <w:rPr>
          <w:rFonts w:ascii="Times New Roman" w:hAnsi="Times New Roman"/>
          <w:sz w:val="24"/>
          <w:szCs w:val="22"/>
          <w:lang w:val="lv-LV"/>
        </w:rPr>
        <w:t>smes ministrijas pārraudzībā esoša iestāde</w:t>
      </w:r>
      <w:r w:rsidR="00084923" w:rsidRPr="006E310B">
        <w:rPr>
          <w:rFonts w:ascii="Times New Roman" w:hAnsi="Times New Roman"/>
          <w:sz w:val="24"/>
          <w:szCs w:val="22"/>
          <w:lang w:val="lv-LV"/>
        </w:rPr>
        <w:t>:</w:t>
      </w:r>
    </w:p>
    <w:p w14:paraId="3BC0884C" w14:textId="52A77BB1" w:rsidR="00084923" w:rsidRPr="006E310B" w:rsidRDefault="00084923" w:rsidP="000239B6">
      <w:pPr>
        <w:pStyle w:val="ListParagraph"/>
        <w:numPr>
          <w:ilvl w:val="0"/>
          <w:numId w:val="11"/>
        </w:numPr>
        <w:spacing w:before="60" w:after="60"/>
        <w:ind w:left="1247" w:hanging="340"/>
        <w:jc w:val="both"/>
        <w:rPr>
          <w:rFonts w:ascii="Times New Roman" w:hAnsi="Times New Roman"/>
          <w:sz w:val="24"/>
          <w:szCs w:val="22"/>
          <w:lang w:val="lv-LV"/>
        </w:rPr>
      </w:pPr>
      <w:r w:rsidRPr="007E008E">
        <w:rPr>
          <w:rFonts w:ascii="Times New Roman" w:hAnsi="Times New Roman"/>
          <w:sz w:val="24"/>
          <w:szCs w:val="22"/>
          <w:lang w:val="lv-LV"/>
        </w:rPr>
        <w:t>veic Latvijas Republikas gaisa telpas izmantošanas un civilās aviācijas darbības valsts uzraudzību</w:t>
      </w:r>
      <w:r w:rsidR="00DA7068" w:rsidRPr="006E310B">
        <w:rPr>
          <w:rFonts w:ascii="Times New Roman" w:hAnsi="Times New Roman"/>
          <w:sz w:val="24"/>
          <w:szCs w:val="22"/>
          <w:lang w:val="lv-LV"/>
        </w:rPr>
        <w:t>, kā arī civilās aviācijas personāla un organizāciju sertificēšanu</w:t>
      </w:r>
      <w:r w:rsidRPr="006E310B">
        <w:rPr>
          <w:rFonts w:ascii="Times New Roman" w:hAnsi="Times New Roman"/>
          <w:sz w:val="24"/>
          <w:szCs w:val="22"/>
          <w:lang w:val="lv-LV"/>
        </w:rPr>
        <w:t>;</w:t>
      </w:r>
    </w:p>
    <w:p w14:paraId="6439A6F2" w14:textId="79C36A4A" w:rsidR="00DA7068" w:rsidRPr="00736F48" w:rsidRDefault="00084923" w:rsidP="000239B6">
      <w:pPr>
        <w:pStyle w:val="ListParagraph"/>
        <w:numPr>
          <w:ilvl w:val="0"/>
          <w:numId w:val="11"/>
        </w:numPr>
        <w:spacing w:before="60" w:after="60"/>
        <w:ind w:left="1247" w:hanging="340"/>
        <w:jc w:val="both"/>
        <w:rPr>
          <w:rFonts w:ascii="Times New Roman" w:hAnsi="Times New Roman"/>
          <w:sz w:val="24"/>
          <w:szCs w:val="22"/>
          <w:lang w:val="lv-LV"/>
        </w:rPr>
      </w:pPr>
      <w:r w:rsidRPr="007E008E">
        <w:rPr>
          <w:rFonts w:ascii="Times New Roman" w:hAnsi="Times New Roman"/>
          <w:sz w:val="24"/>
          <w:szCs w:val="22"/>
          <w:lang w:val="lv-LV"/>
        </w:rPr>
        <w:t xml:space="preserve">izstrādā pasākumus lidojumu drošuma un civilās aviācijas drošības </w:t>
      </w:r>
      <w:r w:rsidRPr="004263FC">
        <w:rPr>
          <w:rFonts w:ascii="Times New Roman" w:hAnsi="Times New Roman"/>
          <w:sz w:val="24"/>
          <w:szCs w:val="22"/>
          <w:lang w:val="lv-LV"/>
        </w:rPr>
        <w:t>nodrošināšanai;</w:t>
      </w:r>
    </w:p>
    <w:p w14:paraId="12C67BDE" w14:textId="58D19F4E" w:rsidR="00084923" w:rsidRPr="007E008E" w:rsidRDefault="00084923" w:rsidP="000239B6">
      <w:pPr>
        <w:pStyle w:val="ListParagraph"/>
        <w:numPr>
          <w:ilvl w:val="0"/>
          <w:numId w:val="11"/>
        </w:numPr>
        <w:spacing w:before="60" w:after="60"/>
        <w:ind w:left="1247" w:hanging="340"/>
        <w:jc w:val="both"/>
        <w:rPr>
          <w:rFonts w:ascii="Times New Roman" w:hAnsi="Times New Roman"/>
          <w:sz w:val="24"/>
          <w:szCs w:val="22"/>
          <w:lang w:val="lv-LV"/>
        </w:rPr>
      </w:pPr>
      <w:r w:rsidRPr="007E008E">
        <w:rPr>
          <w:rFonts w:ascii="Times New Roman" w:hAnsi="Times New Roman"/>
          <w:sz w:val="24"/>
          <w:szCs w:val="22"/>
          <w:lang w:val="lv-LV"/>
        </w:rPr>
        <w:t xml:space="preserve">sagatavo </w:t>
      </w:r>
      <w:r w:rsidR="00701AE8">
        <w:rPr>
          <w:rFonts w:ascii="Times New Roman" w:hAnsi="Times New Roman"/>
          <w:sz w:val="24"/>
          <w:szCs w:val="22"/>
          <w:lang w:val="lv-LV"/>
        </w:rPr>
        <w:t xml:space="preserve">iesniegšanai Ministru kabinetam </w:t>
      </w:r>
      <w:r w:rsidRPr="007E008E">
        <w:rPr>
          <w:rFonts w:ascii="Times New Roman" w:hAnsi="Times New Roman"/>
          <w:sz w:val="24"/>
          <w:szCs w:val="22"/>
          <w:lang w:val="lv-LV"/>
        </w:rPr>
        <w:t>normatīvo</w:t>
      </w:r>
      <w:r w:rsidR="003D61AD" w:rsidRPr="007E008E">
        <w:rPr>
          <w:rFonts w:ascii="Times New Roman" w:hAnsi="Times New Roman"/>
          <w:sz w:val="24"/>
          <w:szCs w:val="22"/>
          <w:lang w:val="lv-LV"/>
        </w:rPr>
        <w:t>s</w:t>
      </w:r>
      <w:r w:rsidRPr="007E008E">
        <w:rPr>
          <w:rFonts w:ascii="Times New Roman" w:hAnsi="Times New Roman"/>
          <w:sz w:val="24"/>
          <w:szCs w:val="22"/>
          <w:lang w:val="lv-LV"/>
        </w:rPr>
        <w:t xml:space="preserve"> aktu</w:t>
      </w:r>
      <w:r w:rsidR="007E008E" w:rsidRPr="004263FC">
        <w:rPr>
          <w:rFonts w:ascii="Times New Roman" w:hAnsi="Times New Roman"/>
          <w:sz w:val="24"/>
          <w:szCs w:val="22"/>
          <w:lang w:val="lv-LV"/>
        </w:rPr>
        <w:t>s</w:t>
      </w:r>
      <w:r w:rsidRPr="007E008E">
        <w:rPr>
          <w:rFonts w:ascii="Times New Roman" w:hAnsi="Times New Roman"/>
          <w:sz w:val="24"/>
          <w:szCs w:val="22"/>
          <w:lang w:val="lv-LV"/>
        </w:rPr>
        <w:t>, k</w:t>
      </w:r>
      <w:r w:rsidR="00701AE8">
        <w:rPr>
          <w:rFonts w:ascii="Times New Roman" w:hAnsi="Times New Roman"/>
          <w:sz w:val="24"/>
          <w:szCs w:val="22"/>
          <w:lang w:val="lv-LV"/>
        </w:rPr>
        <w:t>as</w:t>
      </w:r>
      <w:r w:rsidRPr="007E008E">
        <w:rPr>
          <w:rFonts w:ascii="Times New Roman" w:hAnsi="Times New Roman"/>
          <w:sz w:val="24"/>
          <w:szCs w:val="22"/>
          <w:lang w:val="lv-LV"/>
        </w:rPr>
        <w:t xml:space="preserve"> regulē civilās aviācijas darbību</w:t>
      </w:r>
      <w:r w:rsidR="00701AE8">
        <w:rPr>
          <w:rFonts w:ascii="Times New Roman" w:hAnsi="Times New Roman"/>
          <w:sz w:val="24"/>
          <w:szCs w:val="22"/>
          <w:lang w:val="lv-LV"/>
        </w:rPr>
        <w:t xml:space="preserve"> un nodrošina ICAO, EASA un ECAC noteikto tehnisko prasību izpildi</w:t>
      </w:r>
      <w:r w:rsidRPr="007E008E">
        <w:rPr>
          <w:rFonts w:ascii="Times New Roman" w:hAnsi="Times New Roman"/>
          <w:sz w:val="24"/>
          <w:szCs w:val="22"/>
          <w:lang w:val="lv-LV"/>
        </w:rPr>
        <w:t>;</w:t>
      </w:r>
    </w:p>
    <w:p w14:paraId="638AA0FA" w14:textId="7CD94814" w:rsidR="00DA7068" w:rsidRPr="004263FC" w:rsidRDefault="00BF667F" w:rsidP="000239B6">
      <w:pPr>
        <w:pStyle w:val="ListParagraph"/>
        <w:numPr>
          <w:ilvl w:val="0"/>
          <w:numId w:val="11"/>
        </w:numPr>
        <w:spacing w:before="60" w:after="60"/>
        <w:ind w:left="1247" w:hanging="340"/>
        <w:jc w:val="both"/>
        <w:rPr>
          <w:rFonts w:ascii="Times New Roman" w:hAnsi="Times New Roman"/>
          <w:sz w:val="24"/>
          <w:szCs w:val="22"/>
          <w:lang w:val="lv-LV"/>
        </w:rPr>
      </w:pPr>
      <w:r w:rsidRPr="004263FC">
        <w:rPr>
          <w:rFonts w:ascii="Times New Roman" w:hAnsi="Times New Roman"/>
          <w:sz w:val="24"/>
          <w:szCs w:val="22"/>
          <w:lang w:val="lv-LV"/>
        </w:rPr>
        <w:lastRenderedPageBreak/>
        <w:t xml:space="preserve">izskata </w:t>
      </w:r>
      <w:r w:rsidR="00DA7068" w:rsidRPr="004263FC">
        <w:rPr>
          <w:rFonts w:ascii="Times New Roman" w:hAnsi="Times New Roman"/>
          <w:sz w:val="24"/>
          <w:szCs w:val="22"/>
          <w:lang w:val="lv-LV"/>
        </w:rPr>
        <w:t>administratīvo pārkāpumu lietas par pārkāpumiem civilās aviācijas jomā un uzliek administratīvos sodus;</w:t>
      </w:r>
    </w:p>
    <w:p w14:paraId="584E92E7" w14:textId="6F3BE04A" w:rsidR="00084923" w:rsidRDefault="00084923" w:rsidP="000239B6">
      <w:pPr>
        <w:pStyle w:val="ListParagraph"/>
        <w:numPr>
          <w:ilvl w:val="0"/>
          <w:numId w:val="11"/>
        </w:numPr>
        <w:spacing w:before="60" w:after="60"/>
        <w:ind w:left="1247" w:hanging="340"/>
        <w:jc w:val="both"/>
        <w:rPr>
          <w:rFonts w:ascii="Times New Roman" w:hAnsi="Times New Roman"/>
          <w:sz w:val="24"/>
          <w:szCs w:val="22"/>
          <w:lang w:val="lv-LV"/>
        </w:rPr>
      </w:pPr>
      <w:r w:rsidRPr="007E008E">
        <w:rPr>
          <w:rFonts w:ascii="Times New Roman" w:hAnsi="Times New Roman"/>
          <w:sz w:val="24"/>
          <w:szCs w:val="22"/>
          <w:lang w:val="lv-LV"/>
        </w:rPr>
        <w:t>izmeklē incidentus gadījumos, kad to neveic Transporta nelaimes gadījumu un incidentu izmeklēšanas birojs.</w:t>
      </w:r>
    </w:p>
    <w:p w14:paraId="738F56D9" w14:textId="001757B0" w:rsidR="00CC2ECF" w:rsidRPr="00874048" w:rsidRDefault="00CC2ECF" w:rsidP="0090173A">
      <w:pPr>
        <w:spacing w:before="60" w:after="60"/>
        <w:ind w:firstLine="720"/>
        <w:jc w:val="both"/>
        <w:rPr>
          <w:rFonts w:ascii="Times New Roman" w:hAnsi="Times New Roman"/>
          <w:sz w:val="24"/>
          <w:szCs w:val="22"/>
          <w:lang w:val="lv-LV"/>
        </w:rPr>
      </w:pPr>
      <w:r w:rsidRPr="00874048">
        <w:rPr>
          <w:rFonts w:ascii="Times New Roman" w:hAnsi="Times New Roman"/>
          <w:sz w:val="24"/>
          <w:szCs w:val="22"/>
          <w:lang w:val="lv-LV"/>
        </w:rPr>
        <w:t>Likuma “Par aviāciju” 6.</w:t>
      </w:r>
      <w:r w:rsidRPr="00874048">
        <w:rPr>
          <w:rFonts w:ascii="Times New Roman" w:hAnsi="Times New Roman"/>
          <w:sz w:val="24"/>
          <w:szCs w:val="22"/>
          <w:vertAlign w:val="superscript"/>
          <w:lang w:val="lv-LV"/>
        </w:rPr>
        <w:t xml:space="preserve">3 </w:t>
      </w:r>
      <w:r w:rsidRPr="00874048">
        <w:rPr>
          <w:rFonts w:ascii="Times New Roman" w:hAnsi="Times New Roman"/>
          <w:sz w:val="24"/>
          <w:szCs w:val="22"/>
          <w:lang w:val="lv-LV"/>
        </w:rPr>
        <w:t>pantā noteikts, ka Regulas Nr.2018/1139 7. pantā minētās</w:t>
      </w:r>
      <w:r w:rsidR="007975FE">
        <w:rPr>
          <w:rFonts w:ascii="Times New Roman" w:hAnsi="Times New Roman"/>
          <w:sz w:val="24"/>
          <w:szCs w:val="22"/>
          <w:lang w:val="lv-LV"/>
        </w:rPr>
        <w:t xml:space="preserve"> Gaisa kuģu lidojumu</w:t>
      </w:r>
      <w:r w:rsidRPr="00874048">
        <w:rPr>
          <w:rFonts w:ascii="Times New Roman" w:hAnsi="Times New Roman"/>
          <w:sz w:val="24"/>
          <w:szCs w:val="22"/>
          <w:lang w:val="lv-LV"/>
        </w:rPr>
        <w:t xml:space="preserve"> drošuma programmas izstrādes un saskaņošanas kārtību nosaka Ministru kabinets.</w:t>
      </w:r>
      <w:r w:rsidR="00366127">
        <w:rPr>
          <w:rFonts w:ascii="Times New Roman" w:hAnsi="Times New Roman"/>
          <w:sz w:val="24"/>
          <w:szCs w:val="22"/>
          <w:lang w:val="lv-LV"/>
        </w:rPr>
        <w:t xml:space="preserve"> </w:t>
      </w:r>
      <w:r w:rsidR="007975FE">
        <w:rPr>
          <w:rFonts w:ascii="Times New Roman" w:hAnsi="Times New Roman"/>
          <w:sz w:val="24"/>
          <w:szCs w:val="22"/>
          <w:lang w:val="lv-LV"/>
        </w:rPr>
        <w:t>Gaisa kuģu lidojumu</w:t>
      </w:r>
      <w:r w:rsidRPr="00874048">
        <w:rPr>
          <w:rFonts w:ascii="Times New Roman" w:hAnsi="Times New Roman"/>
          <w:sz w:val="24"/>
          <w:szCs w:val="22"/>
          <w:lang w:val="lv-LV"/>
        </w:rPr>
        <w:t xml:space="preserve"> drošuma programmas īstenošanas pārvaldību un uzraudzību veic Civilās aviācijas aģentūra.</w:t>
      </w:r>
    </w:p>
    <w:p w14:paraId="401CDBAF" w14:textId="07DE5205" w:rsidR="00781185" w:rsidRDefault="00CC2ECF" w:rsidP="0090173A">
      <w:pPr>
        <w:spacing w:before="60" w:after="60"/>
        <w:ind w:firstLine="567"/>
        <w:jc w:val="both"/>
        <w:rPr>
          <w:rFonts w:ascii="Times New Roman" w:hAnsi="Times New Roman"/>
          <w:sz w:val="24"/>
          <w:szCs w:val="22"/>
          <w:lang w:val="lv-LV"/>
        </w:rPr>
      </w:pPr>
      <w:bookmarkStart w:id="14" w:name="_Hlk195002129"/>
      <w:r w:rsidRPr="00874048">
        <w:rPr>
          <w:rFonts w:ascii="Times New Roman" w:hAnsi="Times New Roman"/>
          <w:sz w:val="24"/>
          <w:szCs w:val="22"/>
          <w:lang w:val="lv-LV"/>
        </w:rPr>
        <w:t xml:space="preserve">Ministru </w:t>
      </w:r>
      <w:r w:rsidRPr="00D62F03">
        <w:rPr>
          <w:rFonts w:ascii="Times New Roman" w:hAnsi="Times New Roman"/>
          <w:sz w:val="24"/>
          <w:szCs w:val="22"/>
          <w:lang w:val="lv-LV"/>
        </w:rPr>
        <w:t xml:space="preserve">kabineta 2021.gada 16.novembra noteikumos Nr.755 </w:t>
      </w:r>
      <w:r w:rsidR="00526783" w:rsidRPr="00D62F03">
        <w:rPr>
          <w:rFonts w:ascii="Times New Roman" w:hAnsi="Times New Roman"/>
          <w:sz w:val="24"/>
          <w:szCs w:val="22"/>
          <w:lang w:val="lv-LV"/>
        </w:rPr>
        <w:t>“</w:t>
      </w:r>
      <w:r w:rsidRPr="00D62F03">
        <w:rPr>
          <w:rFonts w:ascii="Times New Roman" w:hAnsi="Times New Roman"/>
          <w:sz w:val="24"/>
          <w:szCs w:val="22"/>
          <w:lang w:val="lv-LV"/>
        </w:rPr>
        <w:t xml:space="preserve">Noteikumi par Valsts </w:t>
      </w:r>
      <w:r w:rsidR="008D5C3E" w:rsidRPr="00D62F03">
        <w:rPr>
          <w:rFonts w:ascii="Times New Roman" w:hAnsi="Times New Roman"/>
          <w:sz w:val="24"/>
          <w:szCs w:val="22"/>
          <w:lang w:val="lv-LV"/>
        </w:rPr>
        <w:t xml:space="preserve">civilās aviācijas gaisa kuģu </w:t>
      </w:r>
      <w:r w:rsidR="009A4B64" w:rsidRPr="00D62F03">
        <w:rPr>
          <w:rFonts w:ascii="Times New Roman" w:hAnsi="Times New Roman"/>
          <w:sz w:val="24"/>
          <w:szCs w:val="22"/>
          <w:lang w:val="lv-LV"/>
        </w:rPr>
        <w:t xml:space="preserve">lidojuma </w:t>
      </w:r>
      <w:r w:rsidRPr="00D62F03">
        <w:rPr>
          <w:rFonts w:ascii="Times New Roman" w:hAnsi="Times New Roman"/>
          <w:sz w:val="24"/>
          <w:szCs w:val="22"/>
          <w:lang w:val="lv-LV"/>
        </w:rPr>
        <w:t>drošuma programmu</w:t>
      </w:r>
      <w:r w:rsidR="00526783" w:rsidRPr="00D62F03">
        <w:rPr>
          <w:rFonts w:ascii="Times New Roman" w:hAnsi="Times New Roman"/>
          <w:sz w:val="24"/>
          <w:szCs w:val="22"/>
          <w:lang w:val="lv-LV"/>
        </w:rPr>
        <w:t>”</w:t>
      </w:r>
      <w:bookmarkEnd w:id="14"/>
      <w:r w:rsidR="00526783" w:rsidRPr="00D62F03">
        <w:rPr>
          <w:rStyle w:val="FootnoteReference"/>
          <w:rFonts w:ascii="Times New Roman" w:hAnsi="Times New Roman"/>
          <w:sz w:val="24"/>
          <w:szCs w:val="22"/>
          <w:lang w:val="lv-LV"/>
        </w:rPr>
        <w:footnoteReference w:id="6"/>
      </w:r>
      <w:r w:rsidR="009A680C">
        <w:rPr>
          <w:rFonts w:ascii="Times New Roman" w:hAnsi="Times New Roman"/>
          <w:sz w:val="24"/>
          <w:szCs w:val="22"/>
          <w:lang w:val="lv-LV"/>
        </w:rPr>
        <w:t xml:space="preserve"> (turpmāk – noteikumi Nr.755)</w:t>
      </w:r>
      <w:r w:rsidR="00526783" w:rsidRPr="00D62F03">
        <w:rPr>
          <w:rFonts w:ascii="Times New Roman" w:hAnsi="Times New Roman"/>
          <w:sz w:val="24"/>
          <w:szCs w:val="22"/>
          <w:lang w:val="lv-LV"/>
        </w:rPr>
        <w:t xml:space="preserve"> noteikta kārtība, kādā izstrādā un saskaņo </w:t>
      </w:r>
      <w:r w:rsidR="007975FE" w:rsidRPr="00D62F03">
        <w:rPr>
          <w:rFonts w:ascii="Times New Roman" w:hAnsi="Times New Roman"/>
          <w:sz w:val="24"/>
          <w:szCs w:val="22"/>
          <w:lang w:val="lv-LV"/>
        </w:rPr>
        <w:t>Gaisa kuģu lidojumu</w:t>
      </w:r>
      <w:r w:rsidR="00526783" w:rsidRPr="00D62F03">
        <w:rPr>
          <w:rFonts w:ascii="Times New Roman" w:hAnsi="Times New Roman"/>
          <w:sz w:val="24"/>
          <w:szCs w:val="22"/>
          <w:lang w:val="lv-LV"/>
        </w:rPr>
        <w:t xml:space="preserve"> drošuma programmu un tās pamatelementus, kā arī noteikts </w:t>
      </w:r>
      <w:bookmarkStart w:id="15" w:name="_Hlk195002018"/>
      <w:r w:rsidR="00716108" w:rsidRPr="00D62F03">
        <w:rPr>
          <w:rFonts w:ascii="Times New Roman" w:hAnsi="Times New Roman"/>
          <w:sz w:val="24"/>
          <w:szCs w:val="22"/>
          <w:lang w:val="lv-LV"/>
        </w:rPr>
        <w:t>aisa kuģu lidojumu</w:t>
      </w:r>
      <w:r w:rsidR="00526783" w:rsidRPr="00D62F03">
        <w:rPr>
          <w:rFonts w:ascii="Times New Roman" w:hAnsi="Times New Roman"/>
          <w:sz w:val="24"/>
          <w:szCs w:val="22"/>
          <w:lang w:val="lv-LV"/>
        </w:rPr>
        <w:t xml:space="preserve"> drošuma programmas pārvaldības grupas</w:t>
      </w:r>
      <w:bookmarkEnd w:id="15"/>
      <w:r w:rsidR="00D62F03">
        <w:rPr>
          <w:rFonts w:ascii="Times New Roman" w:hAnsi="Times New Roman"/>
          <w:sz w:val="24"/>
          <w:szCs w:val="22"/>
          <w:lang w:val="lv-LV"/>
        </w:rPr>
        <w:t xml:space="preserve"> </w:t>
      </w:r>
      <w:r w:rsidR="00526783" w:rsidRPr="00D62F03">
        <w:rPr>
          <w:rFonts w:ascii="Times New Roman" w:hAnsi="Times New Roman"/>
          <w:sz w:val="24"/>
          <w:szCs w:val="22"/>
          <w:lang w:val="lv-LV"/>
        </w:rPr>
        <w:t>sastāvs, tās sasaukšanas un lēmumu pieņemšanas</w:t>
      </w:r>
      <w:r w:rsidR="00526783" w:rsidRPr="00874048">
        <w:rPr>
          <w:rFonts w:ascii="Times New Roman" w:hAnsi="Times New Roman"/>
          <w:sz w:val="24"/>
          <w:szCs w:val="22"/>
          <w:lang w:val="lv-LV"/>
        </w:rPr>
        <w:t xml:space="preserve"> kārtība.</w:t>
      </w:r>
      <w:r w:rsidR="000E3296">
        <w:rPr>
          <w:rFonts w:ascii="Times New Roman" w:hAnsi="Times New Roman"/>
          <w:sz w:val="24"/>
          <w:szCs w:val="22"/>
          <w:lang w:val="lv-LV"/>
        </w:rPr>
        <w:t xml:space="preserve"> </w:t>
      </w:r>
    </w:p>
    <w:p w14:paraId="075F4AB6" w14:textId="569629E2" w:rsidR="00CC2ECF" w:rsidRPr="004D52EC" w:rsidRDefault="00781185" w:rsidP="0090173A">
      <w:pPr>
        <w:spacing w:before="60" w:after="60"/>
        <w:ind w:firstLine="567"/>
        <w:jc w:val="both"/>
        <w:rPr>
          <w:rFonts w:ascii="Times New Roman" w:hAnsi="Times New Roman"/>
          <w:sz w:val="24"/>
          <w:szCs w:val="22"/>
          <w:lang w:val="lv-LV"/>
        </w:rPr>
      </w:pPr>
      <w:r>
        <w:rPr>
          <w:rFonts w:ascii="Times New Roman" w:hAnsi="Times New Roman"/>
          <w:sz w:val="24"/>
          <w:szCs w:val="22"/>
          <w:lang w:val="lv-LV"/>
        </w:rPr>
        <w:t xml:space="preserve">Civilās aviācijas aģentūra ir uzsākusi darbu pie noteikumu Nr.755 grozījumu projekta </w:t>
      </w:r>
      <w:r w:rsidR="007452D1">
        <w:rPr>
          <w:rFonts w:ascii="Times New Roman" w:hAnsi="Times New Roman"/>
          <w:sz w:val="24"/>
          <w:szCs w:val="22"/>
          <w:lang w:val="lv-LV"/>
        </w:rPr>
        <w:t>izstrādā</w:t>
      </w:r>
      <w:r>
        <w:rPr>
          <w:rFonts w:ascii="Times New Roman" w:hAnsi="Times New Roman"/>
          <w:sz w:val="24"/>
          <w:szCs w:val="22"/>
          <w:lang w:val="lv-LV"/>
        </w:rPr>
        <w:t xml:space="preserve">šanas, lai novērstu </w:t>
      </w:r>
      <w:r w:rsidRPr="00781185">
        <w:rPr>
          <w:rFonts w:ascii="Times New Roman" w:hAnsi="Times New Roman"/>
          <w:sz w:val="24"/>
          <w:szCs w:val="22"/>
          <w:lang w:val="lv-LV"/>
        </w:rPr>
        <w:t>EASA</w:t>
      </w:r>
      <w:r>
        <w:rPr>
          <w:rFonts w:ascii="Times New Roman" w:hAnsi="Times New Roman"/>
          <w:sz w:val="24"/>
          <w:szCs w:val="22"/>
          <w:lang w:val="lv-LV"/>
        </w:rPr>
        <w:t xml:space="preserve"> konstatētās </w:t>
      </w:r>
      <w:r w:rsidRPr="00781185">
        <w:rPr>
          <w:rFonts w:ascii="Times New Roman" w:hAnsi="Times New Roman"/>
          <w:sz w:val="24"/>
          <w:szCs w:val="22"/>
          <w:lang w:val="lv-LV"/>
        </w:rPr>
        <w:t>neatbilstības</w:t>
      </w:r>
      <w:r w:rsidR="009A680C">
        <w:rPr>
          <w:rFonts w:ascii="Times New Roman" w:hAnsi="Times New Roman"/>
          <w:sz w:val="24"/>
          <w:szCs w:val="22"/>
          <w:lang w:val="lv-LV"/>
        </w:rPr>
        <w:t xml:space="preserve">. </w:t>
      </w:r>
    </w:p>
    <w:p w14:paraId="4B61CE99" w14:textId="458E307B" w:rsidR="004F2EE5" w:rsidRPr="006E310B" w:rsidRDefault="004F2EE5" w:rsidP="006E310B">
      <w:pPr>
        <w:spacing w:before="120" w:after="120"/>
        <w:ind w:firstLine="567"/>
        <w:jc w:val="both"/>
        <w:rPr>
          <w:rFonts w:ascii="Times New Roman" w:hAnsi="Times New Roman"/>
          <w:sz w:val="24"/>
          <w:szCs w:val="22"/>
          <w:lang w:val="lv-LV"/>
        </w:rPr>
      </w:pPr>
      <w:r w:rsidRPr="00BA1988">
        <w:rPr>
          <w:rFonts w:ascii="Times New Roman" w:hAnsi="Times New Roman"/>
          <w:sz w:val="24"/>
          <w:szCs w:val="22"/>
          <w:lang w:val="lv-LV"/>
        </w:rPr>
        <w:t xml:space="preserve">Civilās aviācijas aģentūras struktūra ir atspoguļota </w:t>
      </w:r>
      <w:r w:rsidR="00575A7E" w:rsidRPr="00BA1988">
        <w:rPr>
          <w:rFonts w:ascii="Times New Roman" w:hAnsi="Times New Roman"/>
          <w:sz w:val="24"/>
          <w:szCs w:val="22"/>
          <w:lang w:val="lv-LV"/>
        </w:rPr>
        <w:t>1</w:t>
      </w:r>
      <w:r w:rsidR="00AA735B" w:rsidRPr="00BA1988">
        <w:rPr>
          <w:rFonts w:ascii="Times New Roman" w:hAnsi="Times New Roman"/>
          <w:sz w:val="24"/>
          <w:szCs w:val="22"/>
          <w:lang w:val="lv-LV"/>
        </w:rPr>
        <w:t xml:space="preserve">.attēlā. Civilās aviācijas aģentūras direktora pakļautībā ir </w:t>
      </w:r>
      <w:r w:rsidR="00AA735B" w:rsidRPr="000D0FC5">
        <w:rPr>
          <w:rFonts w:ascii="Times New Roman" w:hAnsi="Times New Roman"/>
          <w:sz w:val="24"/>
          <w:szCs w:val="22"/>
          <w:lang w:val="lv-LV"/>
        </w:rPr>
        <w:t>1</w:t>
      </w:r>
      <w:r w:rsidR="00673FEF" w:rsidRPr="000D0FC5">
        <w:rPr>
          <w:rFonts w:ascii="Times New Roman" w:hAnsi="Times New Roman"/>
          <w:sz w:val="24"/>
          <w:szCs w:val="22"/>
          <w:lang w:val="lv-LV"/>
        </w:rPr>
        <w:t>2</w:t>
      </w:r>
      <w:r w:rsidR="00AA735B" w:rsidRPr="00BA1988">
        <w:rPr>
          <w:rFonts w:ascii="Times New Roman" w:hAnsi="Times New Roman"/>
          <w:sz w:val="24"/>
          <w:szCs w:val="22"/>
          <w:lang w:val="lv-LV"/>
        </w:rPr>
        <w:t xml:space="preserve"> </w:t>
      </w:r>
      <w:r w:rsidR="00BF14C1" w:rsidRPr="00BA1988">
        <w:rPr>
          <w:rFonts w:ascii="Times New Roman" w:hAnsi="Times New Roman"/>
          <w:sz w:val="24"/>
          <w:szCs w:val="22"/>
          <w:lang w:val="lv-LV"/>
        </w:rPr>
        <w:t>struktūrvienības</w:t>
      </w:r>
      <w:r w:rsidR="00AA735B" w:rsidRPr="00BA1988">
        <w:rPr>
          <w:rFonts w:ascii="Times New Roman" w:hAnsi="Times New Roman"/>
          <w:sz w:val="24"/>
          <w:szCs w:val="22"/>
          <w:lang w:val="lv-LV"/>
        </w:rPr>
        <w:t>, kas nodarbojas ar aeronavigācijas, aviācijas drošības, aviācijas medicīnas, aviācijas personāla sertificēšanas, Eiropas Savienības lietu</w:t>
      </w:r>
      <w:r w:rsidR="00673FEF" w:rsidRPr="00BA1988">
        <w:rPr>
          <w:rFonts w:ascii="Times New Roman" w:hAnsi="Times New Roman"/>
          <w:sz w:val="24"/>
          <w:szCs w:val="22"/>
          <w:lang w:val="lv-LV"/>
        </w:rPr>
        <w:t>,</w:t>
      </w:r>
      <w:r w:rsidR="00D83074" w:rsidRPr="00BA1988">
        <w:rPr>
          <w:rFonts w:ascii="Times New Roman" w:hAnsi="Times New Roman"/>
          <w:sz w:val="24"/>
          <w:szCs w:val="22"/>
          <w:lang w:val="lv-LV"/>
        </w:rPr>
        <w:t xml:space="preserve"> </w:t>
      </w:r>
      <w:r w:rsidR="00AA735B" w:rsidRPr="00BA1988">
        <w:rPr>
          <w:rFonts w:ascii="Times New Roman" w:hAnsi="Times New Roman"/>
          <w:sz w:val="24"/>
          <w:szCs w:val="22"/>
          <w:lang w:val="lv-LV"/>
        </w:rPr>
        <w:t xml:space="preserve">starptautisko attiecību, gaisa kuģu </w:t>
      </w:r>
      <w:r w:rsidR="00284DDF" w:rsidRPr="00BA1988">
        <w:rPr>
          <w:rFonts w:ascii="Times New Roman" w:hAnsi="Times New Roman"/>
          <w:sz w:val="24"/>
          <w:szCs w:val="22"/>
          <w:lang w:val="lv-LV"/>
        </w:rPr>
        <w:t xml:space="preserve">un bezpilota gaisa kuģu </w:t>
      </w:r>
      <w:r w:rsidR="00AA735B" w:rsidRPr="00BA1988">
        <w:rPr>
          <w:rFonts w:ascii="Times New Roman" w:hAnsi="Times New Roman"/>
          <w:sz w:val="24"/>
          <w:szCs w:val="22"/>
          <w:lang w:val="lv-LV"/>
        </w:rPr>
        <w:t xml:space="preserve">ekspluatācijas, lidlauku standartu un drošības, lidotspējas, finanšu, auditu un kvalitātes vadības, </w:t>
      </w:r>
      <w:r w:rsidR="0065720A" w:rsidRPr="00BA1988">
        <w:rPr>
          <w:rFonts w:ascii="Times New Roman" w:hAnsi="Times New Roman"/>
          <w:sz w:val="24"/>
          <w:szCs w:val="22"/>
          <w:lang w:val="lv-LV"/>
        </w:rPr>
        <w:t xml:space="preserve">gaisa kuģu lidojumu drošuma tiesiskās uzraudzības, </w:t>
      </w:r>
      <w:r w:rsidR="00AA735B" w:rsidRPr="00BA1988">
        <w:rPr>
          <w:rFonts w:ascii="Times New Roman" w:hAnsi="Times New Roman"/>
          <w:sz w:val="24"/>
          <w:szCs w:val="22"/>
          <w:lang w:val="lv-LV"/>
        </w:rPr>
        <w:t xml:space="preserve">juridiskiem un personāla </w:t>
      </w:r>
      <w:r w:rsidR="0065720A" w:rsidRPr="00BA1988">
        <w:rPr>
          <w:rFonts w:ascii="Times New Roman" w:hAnsi="Times New Roman"/>
          <w:sz w:val="24"/>
          <w:szCs w:val="22"/>
          <w:lang w:val="lv-LV"/>
        </w:rPr>
        <w:t xml:space="preserve">kvalifikācijas </w:t>
      </w:r>
      <w:r w:rsidR="00AA735B" w:rsidRPr="00BA1988">
        <w:rPr>
          <w:rFonts w:ascii="Times New Roman" w:hAnsi="Times New Roman"/>
          <w:sz w:val="24"/>
          <w:szCs w:val="22"/>
          <w:lang w:val="lv-LV"/>
        </w:rPr>
        <w:t>jautājumiem.</w:t>
      </w:r>
    </w:p>
    <w:p w14:paraId="3BDDB7DA" w14:textId="2C6D1D1C" w:rsidR="00BA1988" w:rsidRDefault="00824A1B" w:rsidP="006E310B">
      <w:pPr>
        <w:spacing w:before="120" w:after="120"/>
        <w:ind w:firstLine="567"/>
        <w:jc w:val="both"/>
        <w:rPr>
          <w:rFonts w:ascii="Times New Roman" w:hAnsi="Times New Roman"/>
          <w:sz w:val="24"/>
          <w:szCs w:val="22"/>
          <w:lang w:val="lv-LV"/>
        </w:rPr>
      </w:pPr>
      <w:r w:rsidRPr="00C612EB">
        <w:rPr>
          <w:rFonts w:ascii="Times New Roman" w:hAnsi="Times New Roman"/>
          <w:sz w:val="24"/>
          <w:szCs w:val="22"/>
          <w:lang w:val="lv-LV"/>
        </w:rPr>
        <w:t xml:space="preserve">Civilās aviācijas aģentūras direktoru amatā ieceļ </w:t>
      </w:r>
      <w:r w:rsidR="002A5711" w:rsidRPr="00C612EB">
        <w:rPr>
          <w:rFonts w:ascii="Times New Roman" w:hAnsi="Times New Roman"/>
          <w:sz w:val="24"/>
          <w:szCs w:val="22"/>
          <w:lang w:val="lv-LV"/>
        </w:rPr>
        <w:t>s</w:t>
      </w:r>
      <w:r w:rsidRPr="00C612EB">
        <w:rPr>
          <w:rFonts w:ascii="Times New Roman" w:hAnsi="Times New Roman"/>
          <w:sz w:val="24"/>
          <w:szCs w:val="22"/>
          <w:lang w:val="lv-LV"/>
        </w:rPr>
        <w:t xml:space="preserve">atiksmes </w:t>
      </w:r>
      <w:r w:rsidRPr="009A0A43">
        <w:rPr>
          <w:rFonts w:ascii="Times New Roman" w:hAnsi="Times New Roman"/>
          <w:sz w:val="24"/>
          <w:szCs w:val="22"/>
          <w:lang w:val="lv-LV"/>
        </w:rPr>
        <w:t>ministrs. Civilās aviācijas aģentūras direktors atrodas tiešā satiksmes ministra pakļautībā.</w:t>
      </w:r>
    </w:p>
    <w:p w14:paraId="347B0F98" w14:textId="77777777" w:rsidR="007D7BDD" w:rsidRDefault="007D7BDD" w:rsidP="006E310B">
      <w:pPr>
        <w:spacing w:before="120" w:after="120"/>
        <w:ind w:firstLine="567"/>
        <w:jc w:val="both"/>
        <w:rPr>
          <w:rFonts w:ascii="Times New Roman" w:hAnsi="Times New Roman"/>
          <w:sz w:val="24"/>
          <w:szCs w:val="22"/>
          <w:lang w:val="lv-LV"/>
        </w:rPr>
      </w:pPr>
    </w:p>
    <w:p w14:paraId="3FEABAE9" w14:textId="6063C6BB" w:rsidR="00FC521A" w:rsidRDefault="00FC521A" w:rsidP="006E310B">
      <w:pPr>
        <w:spacing w:before="120" w:after="120"/>
        <w:ind w:firstLine="567"/>
        <w:jc w:val="both"/>
        <w:rPr>
          <w:rFonts w:ascii="Times New Roman" w:hAnsi="Times New Roman"/>
          <w:sz w:val="24"/>
          <w:szCs w:val="22"/>
          <w:lang w:val="lv-LV"/>
        </w:rPr>
      </w:pPr>
    </w:p>
    <w:p w14:paraId="392D4AB9" w14:textId="5B5DB17E" w:rsidR="00311927" w:rsidRPr="00C612EB" w:rsidRDefault="009A25D0" w:rsidP="00994AFD">
      <w:pPr>
        <w:spacing w:before="120" w:after="120"/>
        <w:jc w:val="both"/>
        <w:rPr>
          <w:rFonts w:ascii="Times New Roman" w:hAnsi="Times New Roman"/>
          <w:sz w:val="24"/>
          <w:szCs w:val="22"/>
          <w:lang w:val="lv-LV"/>
        </w:rPr>
      </w:pPr>
      <w:r>
        <w:rPr>
          <w:rFonts w:ascii="Times New Roman" w:hAnsi="Times New Roman"/>
          <w:noProof/>
          <w:sz w:val="24"/>
          <w:szCs w:val="22"/>
          <w:lang w:val="lv-LV"/>
        </w:rPr>
        <w:lastRenderedPageBreak/>
        <w:drawing>
          <wp:inline distT="0" distB="0" distL="0" distR="0" wp14:anchorId="346F0AF0" wp14:editId="1D15305B">
            <wp:extent cx="6134100" cy="4442345"/>
            <wp:effectExtent l="0" t="0" r="0" b="0"/>
            <wp:docPr id="1573320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20784" name="Picture 1573320784"/>
                    <pic:cNvPicPr/>
                  </pic:nvPicPr>
                  <pic:blipFill>
                    <a:blip r:embed="rId13">
                      <a:extLst>
                        <a:ext uri="{28A0092B-C50C-407E-A947-70E740481C1C}">
                          <a14:useLocalDpi xmlns:a14="http://schemas.microsoft.com/office/drawing/2010/main" val="0"/>
                        </a:ext>
                      </a:extLst>
                    </a:blip>
                    <a:stretch>
                      <a:fillRect/>
                    </a:stretch>
                  </pic:blipFill>
                  <pic:spPr>
                    <a:xfrm>
                      <a:off x="0" y="0"/>
                      <a:ext cx="6158146" cy="4459759"/>
                    </a:xfrm>
                    <a:prstGeom prst="rect">
                      <a:avLst/>
                    </a:prstGeom>
                  </pic:spPr>
                </pic:pic>
              </a:graphicData>
            </a:graphic>
          </wp:inline>
        </w:drawing>
      </w:r>
    </w:p>
    <w:p w14:paraId="18675A72" w14:textId="1F09D135" w:rsidR="00A24122" w:rsidRPr="00994AFD" w:rsidRDefault="00CE2471" w:rsidP="009519A0">
      <w:pPr>
        <w:pStyle w:val="NormalWeb"/>
        <w:numPr>
          <w:ilvl w:val="0"/>
          <w:numId w:val="32"/>
        </w:numPr>
        <w:jc w:val="center"/>
        <w:rPr>
          <w:sz w:val="20"/>
          <w:szCs w:val="20"/>
        </w:rPr>
      </w:pPr>
      <w:r w:rsidRPr="00994AFD">
        <w:rPr>
          <w:sz w:val="20"/>
          <w:szCs w:val="20"/>
        </w:rPr>
        <w:t>1.attēls</w:t>
      </w:r>
      <w:r w:rsidR="00371F2C" w:rsidRPr="00994AFD">
        <w:rPr>
          <w:sz w:val="20"/>
          <w:szCs w:val="20"/>
        </w:rPr>
        <w:t xml:space="preserve"> </w:t>
      </w:r>
      <w:r w:rsidR="00967A64" w:rsidRPr="00994AFD">
        <w:rPr>
          <w:sz w:val="20"/>
          <w:szCs w:val="20"/>
        </w:rPr>
        <w:t>Valsts aģentūras „Civilās aviācijas aģentūra” struktūra</w:t>
      </w:r>
    </w:p>
    <w:p w14:paraId="6EE2A4AB" w14:textId="77777777" w:rsidR="00311927" w:rsidRPr="00C612EB" w:rsidRDefault="00311927" w:rsidP="00994AFD">
      <w:pPr>
        <w:pStyle w:val="NormalWeb"/>
        <w:numPr>
          <w:ilvl w:val="0"/>
          <w:numId w:val="32"/>
        </w:numPr>
        <w:jc w:val="center"/>
        <w:rPr>
          <w:sz w:val="18"/>
          <w:szCs w:val="18"/>
        </w:rPr>
      </w:pPr>
    </w:p>
    <w:p w14:paraId="7DD52829" w14:textId="118C4A04" w:rsidR="004F2EE5" w:rsidRPr="00C612EB" w:rsidRDefault="00824A1B" w:rsidP="006E310B">
      <w:pPr>
        <w:spacing w:before="120" w:after="120"/>
        <w:ind w:firstLine="567"/>
        <w:jc w:val="both"/>
        <w:rPr>
          <w:rFonts w:ascii="Times New Roman" w:hAnsi="Times New Roman"/>
          <w:sz w:val="24"/>
          <w:szCs w:val="22"/>
          <w:lang w:val="lv-LV"/>
        </w:rPr>
      </w:pPr>
      <w:r w:rsidRPr="00C612EB">
        <w:rPr>
          <w:rFonts w:ascii="Times New Roman" w:hAnsi="Times New Roman"/>
          <w:sz w:val="24"/>
          <w:szCs w:val="22"/>
          <w:lang w:val="lv-LV"/>
        </w:rPr>
        <w:t xml:space="preserve">Atbildīgā persona par </w:t>
      </w:r>
      <w:r w:rsidR="002F7E87">
        <w:rPr>
          <w:rFonts w:ascii="Times New Roman" w:hAnsi="Times New Roman"/>
          <w:sz w:val="24"/>
          <w:szCs w:val="22"/>
          <w:lang w:val="lv-LV"/>
        </w:rPr>
        <w:t>Gaisa kuģu lidojumu</w:t>
      </w:r>
      <w:r w:rsidR="00B86504" w:rsidRPr="00C612EB">
        <w:rPr>
          <w:rFonts w:ascii="Times New Roman" w:hAnsi="Times New Roman"/>
          <w:sz w:val="24"/>
          <w:szCs w:val="22"/>
          <w:lang w:val="lv-LV"/>
        </w:rPr>
        <w:t xml:space="preserve"> drošuma</w:t>
      </w:r>
      <w:r w:rsidRPr="00C612EB">
        <w:rPr>
          <w:rFonts w:ascii="Times New Roman" w:hAnsi="Times New Roman"/>
          <w:sz w:val="24"/>
          <w:szCs w:val="22"/>
          <w:lang w:val="lv-LV"/>
        </w:rPr>
        <w:t xml:space="preserve"> programmas izstrādi un tās regulāriem pārskatiem ir </w:t>
      </w:r>
      <w:r w:rsidR="000A4640" w:rsidRPr="00C612EB">
        <w:rPr>
          <w:rFonts w:ascii="Times New Roman" w:hAnsi="Times New Roman"/>
          <w:sz w:val="24"/>
          <w:szCs w:val="22"/>
          <w:lang w:val="lv-LV"/>
        </w:rPr>
        <w:t>Civilās aviācijas aģentūra</w:t>
      </w:r>
      <w:r w:rsidR="002A5711" w:rsidRPr="00C612EB">
        <w:rPr>
          <w:rFonts w:ascii="Times New Roman" w:hAnsi="Times New Roman"/>
          <w:sz w:val="24"/>
          <w:szCs w:val="22"/>
          <w:lang w:val="lv-LV"/>
        </w:rPr>
        <w:t>s</w:t>
      </w:r>
      <w:r w:rsidR="000A4640" w:rsidRPr="00C612EB">
        <w:rPr>
          <w:rFonts w:ascii="Times New Roman" w:hAnsi="Times New Roman"/>
          <w:sz w:val="24"/>
          <w:szCs w:val="22"/>
          <w:lang w:val="lv-LV"/>
        </w:rPr>
        <w:t xml:space="preserve"> direktors.</w:t>
      </w:r>
    </w:p>
    <w:p w14:paraId="7A283A8D" w14:textId="5F1C4101" w:rsidR="00415F05" w:rsidRDefault="004F2EE5" w:rsidP="006E310B">
      <w:pPr>
        <w:spacing w:before="120" w:after="120"/>
        <w:ind w:firstLine="567"/>
        <w:jc w:val="both"/>
        <w:rPr>
          <w:rFonts w:ascii="Times New Roman" w:hAnsi="Times New Roman"/>
          <w:sz w:val="24"/>
          <w:szCs w:val="22"/>
          <w:lang w:val="lv-LV"/>
        </w:rPr>
      </w:pPr>
      <w:r w:rsidRPr="00C612EB">
        <w:rPr>
          <w:rFonts w:ascii="Times New Roman" w:hAnsi="Times New Roman"/>
          <w:sz w:val="24"/>
          <w:szCs w:val="22"/>
          <w:lang w:val="lv-LV"/>
        </w:rPr>
        <w:t>Civilās aviācijas aģentūra</w:t>
      </w:r>
      <w:r w:rsidR="001E46BC" w:rsidRPr="00C612EB">
        <w:rPr>
          <w:rFonts w:ascii="Times New Roman" w:hAnsi="Times New Roman"/>
          <w:sz w:val="24"/>
          <w:szCs w:val="22"/>
          <w:lang w:val="lv-LV"/>
        </w:rPr>
        <w:t>s</w:t>
      </w:r>
      <w:r w:rsidRPr="00C612EB">
        <w:rPr>
          <w:rFonts w:ascii="Times New Roman" w:hAnsi="Times New Roman"/>
          <w:sz w:val="24"/>
          <w:szCs w:val="22"/>
          <w:lang w:val="lv-LV"/>
        </w:rPr>
        <w:t xml:space="preserve"> pienākumos ietilpst </w:t>
      </w:r>
      <w:r w:rsidR="00716108">
        <w:rPr>
          <w:rFonts w:ascii="Times New Roman" w:hAnsi="Times New Roman"/>
          <w:sz w:val="24"/>
          <w:szCs w:val="22"/>
          <w:lang w:val="lv-LV"/>
        </w:rPr>
        <w:t>G</w:t>
      </w:r>
      <w:r w:rsidR="002F7E87">
        <w:rPr>
          <w:rFonts w:ascii="Times New Roman" w:hAnsi="Times New Roman"/>
          <w:sz w:val="24"/>
          <w:szCs w:val="22"/>
          <w:lang w:val="lv-LV"/>
        </w:rPr>
        <w:t>aisa kuģu</w:t>
      </w:r>
      <w:r w:rsidR="00B86504" w:rsidRPr="00C612EB">
        <w:rPr>
          <w:rFonts w:ascii="Times New Roman" w:hAnsi="Times New Roman"/>
          <w:sz w:val="24"/>
          <w:szCs w:val="22"/>
          <w:lang w:val="lv-LV"/>
        </w:rPr>
        <w:t xml:space="preserve"> </w:t>
      </w:r>
      <w:r w:rsidR="00272C4F">
        <w:rPr>
          <w:rFonts w:ascii="Times New Roman" w:hAnsi="Times New Roman"/>
          <w:sz w:val="24"/>
          <w:szCs w:val="22"/>
          <w:lang w:val="lv-LV"/>
        </w:rPr>
        <w:t xml:space="preserve">lidojumu </w:t>
      </w:r>
      <w:r w:rsidR="00B86504" w:rsidRPr="00C612EB">
        <w:rPr>
          <w:rFonts w:ascii="Times New Roman" w:hAnsi="Times New Roman"/>
          <w:sz w:val="24"/>
          <w:szCs w:val="22"/>
          <w:lang w:val="lv-LV"/>
        </w:rPr>
        <w:t>drošuma programmas</w:t>
      </w:r>
      <w:r w:rsidRPr="00C612EB">
        <w:rPr>
          <w:rFonts w:ascii="Times New Roman" w:hAnsi="Times New Roman"/>
          <w:sz w:val="24"/>
          <w:szCs w:val="22"/>
          <w:lang w:val="lv-LV"/>
        </w:rPr>
        <w:t xml:space="preserve"> </w:t>
      </w:r>
      <w:r w:rsidR="00DA2AD2" w:rsidRPr="00C612EB">
        <w:rPr>
          <w:rFonts w:ascii="Times New Roman" w:hAnsi="Times New Roman"/>
          <w:sz w:val="24"/>
          <w:szCs w:val="22"/>
          <w:lang w:val="lv-LV"/>
        </w:rPr>
        <w:t>izstrāde, atbilstoši</w:t>
      </w:r>
      <w:r w:rsidRPr="00C612EB">
        <w:rPr>
          <w:rFonts w:ascii="Times New Roman" w:hAnsi="Times New Roman"/>
          <w:sz w:val="24"/>
          <w:szCs w:val="22"/>
          <w:lang w:val="lv-LV"/>
        </w:rPr>
        <w:t xml:space="preserve"> ICAO dokumenta </w:t>
      </w:r>
      <w:r w:rsidR="00890E53" w:rsidRPr="00C612EB">
        <w:rPr>
          <w:rFonts w:ascii="Times New Roman" w:hAnsi="Times New Roman"/>
          <w:sz w:val="24"/>
          <w:szCs w:val="22"/>
          <w:lang w:val="lv-LV"/>
        </w:rPr>
        <w:t>Nr.</w:t>
      </w:r>
      <w:r w:rsidRPr="00C612EB">
        <w:rPr>
          <w:rFonts w:ascii="Times New Roman" w:hAnsi="Times New Roman"/>
          <w:sz w:val="24"/>
          <w:szCs w:val="22"/>
          <w:lang w:val="lv-LV"/>
        </w:rPr>
        <w:t xml:space="preserve">9859 vadlīnijām un </w:t>
      </w:r>
      <w:r w:rsidR="003317BC" w:rsidRPr="00C612EB">
        <w:rPr>
          <w:rFonts w:ascii="Times New Roman" w:hAnsi="Times New Roman"/>
          <w:sz w:val="24"/>
          <w:szCs w:val="22"/>
          <w:lang w:val="lv-LV"/>
        </w:rPr>
        <w:t>tās</w:t>
      </w:r>
      <w:r w:rsidRPr="00C612EB">
        <w:rPr>
          <w:rFonts w:ascii="Times New Roman" w:hAnsi="Times New Roman"/>
          <w:sz w:val="24"/>
          <w:szCs w:val="22"/>
          <w:lang w:val="lv-LV"/>
        </w:rPr>
        <w:t xml:space="preserve"> grozī</w:t>
      </w:r>
      <w:r w:rsidR="003317BC" w:rsidRPr="00C612EB">
        <w:rPr>
          <w:rFonts w:ascii="Times New Roman" w:hAnsi="Times New Roman"/>
          <w:sz w:val="24"/>
          <w:szCs w:val="22"/>
          <w:lang w:val="lv-LV"/>
        </w:rPr>
        <w:t>šana</w:t>
      </w:r>
      <w:r w:rsidRPr="00C612EB">
        <w:rPr>
          <w:rFonts w:ascii="Times New Roman" w:hAnsi="Times New Roman"/>
          <w:sz w:val="24"/>
          <w:szCs w:val="22"/>
          <w:lang w:val="lv-LV"/>
        </w:rPr>
        <w:t xml:space="preserve"> vai papildināšana. </w:t>
      </w:r>
      <w:r w:rsidR="00272C4F">
        <w:rPr>
          <w:rFonts w:ascii="Times New Roman" w:hAnsi="Times New Roman"/>
          <w:sz w:val="24"/>
          <w:szCs w:val="22"/>
          <w:lang w:val="lv-LV"/>
        </w:rPr>
        <w:t>Gaisa kuģu</w:t>
      </w:r>
      <w:r w:rsidR="00B86504" w:rsidRPr="00C612EB">
        <w:rPr>
          <w:rFonts w:ascii="Times New Roman" w:hAnsi="Times New Roman"/>
          <w:sz w:val="24"/>
          <w:szCs w:val="22"/>
          <w:lang w:val="lv-LV"/>
        </w:rPr>
        <w:t xml:space="preserve"> </w:t>
      </w:r>
      <w:r w:rsidR="00272C4F">
        <w:rPr>
          <w:rFonts w:ascii="Times New Roman" w:hAnsi="Times New Roman"/>
          <w:sz w:val="24"/>
          <w:szCs w:val="22"/>
          <w:lang w:val="lv-LV"/>
        </w:rPr>
        <w:t xml:space="preserve">lidojumu </w:t>
      </w:r>
      <w:r w:rsidR="00B86504" w:rsidRPr="00C612EB">
        <w:rPr>
          <w:rFonts w:ascii="Times New Roman" w:hAnsi="Times New Roman"/>
          <w:sz w:val="24"/>
          <w:szCs w:val="22"/>
          <w:lang w:val="lv-LV"/>
        </w:rPr>
        <w:t xml:space="preserve">drošuma programma </w:t>
      </w:r>
      <w:r w:rsidRPr="00C612EB">
        <w:rPr>
          <w:rFonts w:ascii="Times New Roman" w:hAnsi="Times New Roman"/>
          <w:sz w:val="24"/>
          <w:szCs w:val="22"/>
          <w:lang w:val="lv-LV"/>
        </w:rPr>
        <w:t xml:space="preserve">tiek pārskatīta atkarībā no </w:t>
      </w:r>
      <w:r w:rsidR="00435D74" w:rsidRPr="009F2134">
        <w:rPr>
          <w:rFonts w:ascii="Times New Roman" w:hAnsi="Times New Roman"/>
          <w:sz w:val="24"/>
          <w:szCs w:val="22"/>
          <w:lang w:val="lv-LV"/>
        </w:rPr>
        <w:t>Eiropas aviācijas droš</w:t>
      </w:r>
      <w:r w:rsidR="00874C24" w:rsidRPr="009F2134">
        <w:rPr>
          <w:rFonts w:ascii="Times New Roman" w:hAnsi="Times New Roman"/>
          <w:sz w:val="24"/>
          <w:szCs w:val="22"/>
          <w:lang w:val="lv-LV"/>
        </w:rPr>
        <w:t>uma</w:t>
      </w:r>
      <w:r w:rsidR="00435D74" w:rsidRPr="009F2134">
        <w:rPr>
          <w:rFonts w:ascii="Times New Roman" w:hAnsi="Times New Roman"/>
          <w:sz w:val="24"/>
          <w:szCs w:val="22"/>
          <w:lang w:val="lv-LV"/>
        </w:rPr>
        <w:t xml:space="preserve"> programma</w:t>
      </w:r>
      <w:r w:rsidR="00FD7D2C" w:rsidRPr="009F2134">
        <w:rPr>
          <w:rFonts w:ascii="Times New Roman" w:hAnsi="Times New Roman"/>
          <w:sz w:val="24"/>
          <w:szCs w:val="22"/>
          <w:lang w:val="lv-LV"/>
        </w:rPr>
        <w:t>s</w:t>
      </w:r>
      <w:r w:rsidR="00415F05">
        <w:rPr>
          <w:rFonts w:ascii="Times New Roman" w:hAnsi="Times New Roman"/>
          <w:sz w:val="24"/>
          <w:szCs w:val="22"/>
          <w:lang w:val="lv-LV"/>
        </w:rPr>
        <w:t xml:space="preserve"> (EASP)</w:t>
      </w:r>
      <w:r w:rsidRPr="00C612EB">
        <w:rPr>
          <w:rFonts w:ascii="Times New Roman" w:hAnsi="Times New Roman"/>
          <w:sz w:val="24"/>
          <w:szCs w:val="22"/>
          <w:lang w:val="lv-LV"/>
        </w:rPr>
        <w:t xml:space="preserve"> vai ICAO dokumenta </w:t>
      </w:r>
      <w:r w:rsidR="00890E53" w:rsidRPr="00C612EB">
        <w:rPr>
          <w:rFonts w:ascii="Times New Roman" w:hAnsi="Times New Roman"/>
          <w:sz w:val="24"/>
          <w:szCs w:val="22"/>
          <w:lang w:val="lv-LV"/>
        </w:rPr>
        <w:t>Nr.</w:t>
      </w:r>
      <w:r w:rsidRPr="00C612EB">
        <w:rPr>
          <w:rFonts w:ascii="Times New Roman" w:hAnsi="Times New Roman"/>
          <w:sz w:val="24"/>
          <w:szCs w:val="22"/>
          <w:lang w:val="lv-LV"/>
        </w:rPr>
        <w:t>9859 izmaiņu un papildinājumu biežuma, kas attiecināmi uz</w:t>
      </w:r>
      <w:r w:rsidRPr="006E310B">
        <w:rPr>
          <w:rFonts w:ascii="Times New Roman" w:hAnsi="Times New Roman"/>
          <w:sz w:val="24"/>
          <w:szCs w:val="22"/>
          <w:lang w:val="lv-LV"/>
        </w:rPr>
        <w:t xml:space="preserve"> tās dalībvalstīm. </w:t>
      </w:r>
      <w:r w:rsidR="002F7E87">
        <w:rPr>
          <w:rFonts w:ascii="Times New Roman" w:hAnsi="Times New Roman"/>
          <w:sz w:val="24"/>
          <w:szCs w:val="22"/>
          <w:lang w:val="lv-LV"/>
        </w:rPr>
        <w:t xml:space="preserve">Gaisa kuģu </w:t>
      </w:r>
      <w:r w:rsidRPr="006E310B">
        <w:rPr>
          <w:rFonts w:ascii="Times New Roman" w:hAnsi="Times New Roman"/>
          <w:sz w:val="24"/>
          <w:szCs w:val="22"/>
          <w:lang w:val="lv-LV"/>
        </w:rPr>
        <w:t>droš</w:t>
      </w:r>
      <w:r w:rsidR="00B86504" w:rsidRPr="006E310B">
        <w:rPr>
          <w:rFonts w:ascii="Times New Roman" w:hAnsi="Times New Roman"/>
          <w:sz w:val="24"/>
          <w:szCs w:val="22"/>
          <w:lang w:val="lv-LV"/>
        </w:rPr>
        <w:t>uma</w:t>
      </w:r>
      <w:r w:rsidRPr="006E310B">
        <w:rPr>
          <w:rFonts w:ascii="Times New Roman" w:hAnsi="Times New Roman"/>
          <w:sz w:val="24"/>
          <w:szCs w:val="22"/>
          <w:lang w:val="lv-LV"/>
        </w:rPr>
        <w:t xml:space="preserve"> programma tiek regulāri pārskatīta, lai pilnībā atspoguļotu v</w:t>
      </w:r>
      <w:r w:rsidR="008B786A" w:rsidRPr="006E310B">
        <w:rPr>
          <w:rFonts w:ascii="Times New Roman" w:hAnsi="Times New Roman"/>
          <w:sz w:val="24"/>
          <w:szCs w:val="22"/>
          <w:lang w:val="lv-LV"/>
        </w:rPr>
        <w:t xml:space="preserve">isas izmaiņas, </w:t>
      </w:r>
      <w:r w:rsidR="008B786A" w:rsidRPr="00D62F03">
        <w:rPr>
          <w:rFonts w:ascii="Times New Roman" w:hAnsi="Times New Roman"/>
          <w:sz w:val="24"/>
          <w:szCs w:val="22"/>
          <w:lang w:val="lv-LV"/>
        </w:rPr>
        <w:t>kas saistītas ar</w:t>
      </w:r>
      <w:r w:rsidR="003317BC" w:rsidRPr="00D62F03">
        <w:rPr>
          <w:rFonts w:ascii="Times New Roman" w:hAnsi="Times New Roman"/>
          <w:sz w:val="24"/>
          <w:szCs w:val="22"/>
          <w:lang w:val="lv-LV"/>
        </w:rPr>
        <w:t xml:space="preserve"> </w:t>
      </w:r>
      <w:r w:rsidRPr="00D62F03">
        <w:rPr>
          <w:rFonts w:ascii="Times New Roman" w:hAnsi="Times New Roman"/>
          <w:sz w:val="24"/>
          <w:szCs w:val="22"/>
          <w:lang w:val="lv-LV"/>
        </w:rPr>
        <w:t>lidojumu droš</w:t>
      </w:r>
      <w:r w:rsidR="00B86504" w:rsidRPr="00D62F03">
        <w:rPr>
          <w:rFonts w:ascii="Times New Roman" w:hAnsi="Times New Roman"/>
          <w:sz w:val="24"/>
          <w:szCs w:val="22"/>
          <w:lang w:val="lv-LV"/>
        </w:rPr>
        <w:t>umu</w:t>
      </w:r>
      <w:r w:rsidRPr="00D62F03">
        <w:rPr>
          <w:rFonts w:ascii="Times New Roman" w:hAnsi="Times New Roman"/>
          <w:sz w:val="24"/>
          <w:szCs w:val="22"/>
          <w:lang w:val="lv-LV"/>
        </w:rPr>
        <w:t xml:space="preserve"> Latvijā</w:t>
      </w:r>
      <w:r w:rsidR="00425CF6" w:rsidRPr="00D62F03">
        <w:rPr>
          <w:rFonts w:ascii="Times New Roman" w:hAnsi="Times New Roman"/>
          <w:sz w:val="24"/>
          <w:szCs w:val="22"/>
          <w:lang w:val="lv-LV"/>
        </w:rPr>
        <w:t xml:space="preserve">, kā arī ņemot vērā </w:t>
      </w:r>
      <w:r w:rsidR="00415F05">
        <w:rPr>
          <w:rFonts w:ascii="Times New Roman" w:hAnsi="Times New Roman"/>
          <w:sz w:val="24"/>
          <w:szCs w:val="22"/>
          <w:lang w:val="lv-LV"/>
        </w:rPr>
        <w:t xml:space="preserve">ar noteikumiem Nr.755 izveidotās </w:t>
      </w:r>
      <w:r w:rsidR="00965A43" w:rsidRPr="00D62F03">
        <w:rPr>
          <w:rFonts w:ascii="Times New Roman" w:hAnsi="Times New Roman"/>
          <w:sz w:val="24"/>
          <w:szCs w:val="22"/>
          <w:lang w:val="lv-LV"/>
        </w:rPr>
        <w:t>pārvaldības grupas sniegto informāciju</w:t>
      </w:r>
      <w:r w:rsidRPr="00D62F03">
        <w:rPr>
          <w:rFonts w:ascii="Times New Roman" w:hAnsi="Times New Roman"/>
          <w:sz w:val="24"/>
          <w:szCs w:val="22"/>
          <w:lang w:val="lv-LV"/>
        </w:rPr>
        <w:t xml:space="preserve">. </w:t>
      </w:r>
    </w:p>
    <w:p w14:paraId="49D21C23" w14:textId="32DD984B" w:rsidR="00BE79B4" w:rsidRPr="006E310B" w:rsidRDefault="00C91A8F" w:rsidP="006E310B">
      <w:pPr>
        <w:spacing w:before="120" w:after="120"/>
        <w:ind w:firstLine="567"/>
        <w:jc w:val="both"/>
        <w:rPr>
          <w:rFonts w:ascii="Times New Roman" w:hAnsi="Times New Roman"/>
          <w:sz w:val="24"/>
          <w:szCs w:val="22"/>
          <w:lang w:val="lv-LV"/>
        </w:rPr>
      </w:pPr>
      <w:r w:rsidRPr="00D62F03">
        <w:rPr>
          <w:rFonts w:ascii="Times New Roman" w:hAnsi="Times New Roman"/>
          <w:sz w:val="24"/>
          <w:szCs w:val="22"/>
          <w:lang w:val="lv-LV"/>
        </w:rPr>
        <w:t xml:space="preserve">Savukārt </w:t>
      </w:r>
      <w:r w:rsidR="00BE79B4" w:rsidRPr="00D62F03">
        <w:rPr>
          <w:rFonts w:ascii="Times New Roman" w:hAnsi="Times New Roman"/>
          <w:sz w:val="24"/>
          <w:szCs w:val="22"/>
          <w:lang w:val="lv-LV"/>
        </w:rPr>
        <w:t>Latvijas Republikas gaisa telpas izmantošanu koordinē un vada VAS „Latvijas</w:t>
      </w:r>
      <w:r w:rsidR="00BE79B4" w:rsidRPr="006E310B">
        <w:rPr>
          <w:rFonts w:ascii="Times New Roman" w:hAnsi="Times New Roman"/>
          <w:sz w:val="24"/>
          <w:szCs w:val="22"/>
          <w:lang w:val="lv-LV"/>
        </w:rPr>
        <w:t xml:space="preserve"> gaisa satiksme”, kas atrodas Latvijas Republikas Satiksmes ministrijas pārraudzībā.</w:t>
      </w:r>
    </w:p>
    <w:p w14:paraId="1BC8AC27" w14:textId="563794DC" w:rsidR="00967A64" w:rsidRPr="00E90958" w:rsidRDefault="008017FD" w:rsidP="008017FD">
      <w:pPr>
        <w:pStyle w:val="Heading2"/>
        <w:spacing w:after="120"/>
        <w:ind w:left="360"/>
        <w:rPr>
          <w:rFonts w:ascii="Times New Roman" w:hAnsi="Times New Roman"/>
          <w:i w:val="0"/>
          <w:lang w:val="lv-LV" w:eastAsia="lv-LV" w:bidi="ar-QA"/>
        </w:rPr>
      </w:pPr>
      <w:bookmarkStart w:id="16" w:name="_Toc24461887"/>
      <w:bookmarkStart w:id="17" w:name="_Toc165617350"/>
      <w:r>
        <w:rPr>
          <w:rFonts w:ascii="Times New Roman" w:hAnsi="Times New Roman"/>
          <w:i w:val="0"/>
          <w:lang w:val="lv-LV" w:eastAsia="lv-LV" w:bidi="ar-QA"/>
        </w:rPr>
        <w:t xml:space="preserve">3.4. </w:t>
      </w:r>
      <w:r w:rsidR="006116FF" w:rsidRPr="00E90958">
        <w:rPr>
          <w:rFonts w:ascii="Times New Roman" w:hAnsi="Times New Roman"/>
          <w:i w:val="0"/>
          <w:lang w:val="lv-LV" w:eastAsia="lv-LV" w:bidi="ar-QA"/>
        </w:rPr>
        <w:t>Aviācijas nelaimes gadījumu un incidentu izmeklēšana</w:t>
      </w:r>
      <w:bookmarkEnd w:id="16"/>
      <w:bookmarkEnd w:id="17"/>
    </w:p>
    <w:p w14:paraId="7FDDB647" w14:textId="6181B868" w:rsidR="00C01957" w:rsidRPr="006E310B" w:rsidRDefault="00C01957"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Latvijas Republikā aviācijas nelaimes gadījumus un incidentus izmeklē Transporta nelaimes gadījumu un incidentu izmeklēšanas birojs</w:t>
      </w:r>
      <w:r w:rsidR="002A32F3" w:rsidRPr="006E310B">
        <w:rPr>
          <w:rFonts w:ascii="Times New Roman" w:hAnsi="Times New Roman"/>
          <w:sz w:val="24"/>
          <w:szCs w:val="22"/>
          <w:lang w:val="lv-LV"/>
        </w:rPr>
        <w:t xml:space="preserve"> (</w:t>
      </w:r>
      <w:r w:rsidR="00A24122" w:rsidRPr="006E310B">
        <w:rPr>
          <w:rFonts w:ascii="Times New Roman" w:hAnsi="Times New Roman"/>
          <w:sz w:val="24"/>
          <w:szCs w:val="22"/>
          <w:lang w:val="lv-LV"/>
        </w:rPr>
        <w:t xml:space="preserve">turpmāk - </w:t>
      </w:r>
      <w:r w:rsidR="002A32F3" w:rsidRPr="006E310B">
        <w:rPr>
          <w:rFonts w:ascii="Times New Roman" w:hAnsi="Times New Roman"/>
          <w:sz w:val="24"/>
          <w:szCs w:val="22"/>
          <w:lang w:val="lv-LV"/>
        </w:rPr>
        <w:t>TNGIIB)</w:t>
      </w:r>
      <w:r w:rsidR="00677816" w:rsidRPr="006E310B">
        <w:rPr>
          <w:rFonts w:ascii="Times New Roman" w:hAnsi="Times New Roman"/>
          <w:sz w:val="24"/>
          <w:szCs w:val="22"/>
          <w:lang w:val="lv-LV"/>
        </w:rPr>
        <w:t>. Ar 2005.gada 21.</w:t>
      </w:r>
      <w:r w:rsidRPr="006E310B">
        <w:rPr>
          <w:rFonts w:ascii="Times New Roman" w:hAnsi="Times New Roman"/>
          <w:sz w:val="24"/>
          <w:szCs w:val="22"/>
          <w:lang w:val="lv-LV"/>
        </w:rPr>
        <w:t>decembra</w:t>
      </w:r>
      <w:r w:rsidR="00677816" w:rsidRPr="006E310B">
        <w:rPr>
          <w:rFonts w:ascii="Times New Roman" w:hAnsi="Times New Roman"/>
          <w:sz w:val="24"/>
          <w:szCs w:val="22"/>
          <w:lang w:val="lv-LV"/>
        </w:rPr>
        <w:t xml:space="preserve"> Ministru kabineta rīkojumu Nr.</w:t>
      </w:r>
      <w:r w:rsidRPr="006E310B">
        <w:rPr>
          <w:rFonts w:ascii="Times New Roman" w:hAnsi="Times New Roman"/>
          <w:sz w:val="24"/>
          <w:szCs w:val="22"/>
          <w:lang w:val="lv-LV"/>
        </w:rPr>
        <w:t>822 tika izveidots Aviācijas nelaimes gadījumu un incidentu izmeklēšanas birojs (ANGIIB), kas savu darbību Satiksmes min</w:t>
      </w:r>
      <w:r w:rsidR="00677816" w:rsidRPr="006E310B">
        <w:rPr>
          <w:rFonts w:ascii="Times New Roman" w:hAnsi="Times New Roman"/>
          <w:sz w:val="24"/>
          <w:szCs w:val="22"/>
          <w:lang w:val="lv-LV"/>
        </w:rPr>
        <w:t>istrijas pārraudzībā sāka 2006.gada 1.</w:t>
      </w:r>
      <w:r w:rsidRPr="006E310B">
        <w:rPr>
          <w:rFonts w:ascii="Times New Roman" w:hAnsi="Times New Roman"/>
          <w:sz w:val="24"/>
          <w:szCs w:val="22"/>
          <w:lang w:val="lv-LV"/>
        </w:rPr>
        <w:t>janvārī.</w:t>
      </w:r>
      <w:r w:rsidR="00677816" w:rsidRPr="006E310B">
        <w:rPr>
          <w:rFonts w:ascii="Times New Roman" w:hAnsi="Times New Roman"/>
          <w:sz w:val="24"/>
          <w:szCs w:val="22"/>
          <w:lang w:val="lv-LV"/>
        </w:rPr>
        <w:t xml:space="preserve"> Sākot ar 2007.gada 1.</w:t>
      </w:r>
      <w:r w:rsidR="001D4351" w:rsidRPr="006E310B">
        <w:rPr>
          <w:rFonts w:ascii="Times New Roman" w:hAnsi="Times New Roman"/>
          <w:sz w:val="24"/>
          <w:szCs w:val="22"/>
          <w:lang w:val="lv-LV"/>
        </w:rPr>
        <w:t>jūliju Aviācijas nelaimes gadījumu un incidentu izmeklēšanas birojs tika nosaukts par Transporta nelaimes gadījumu un incidentu izmeklē</w:t>
      </w:r>
      <w:r w:rsidR="002A32F3" w:rsidRPr="006E310B">
        <w:rPr>
          <w:rFonts w:ascii="Times New Roman" w:hAnsi="Times New Roman"/>
          <w:sz w:val="24"/>
          <w:szCs w:val="22"/>
          <w:lang w:val="lv-LV"/>
        </w:rPr>
        <w:t>šanas biroju</w:t>
      </w:r>
      <w:r w:rsidR="001D4351" w:rsidRPr="006E310B">
        <w:rPr>
          <w:rFonts w:ascii="Times New Roman" w:hAnsi="Times New Roman"/>
          <w:sz w:val="24"/>
          <w:szCs w:val="22"/>
          <w:lang w:val="lv-LV"/>
        </w:rPr>
        <w:t>.</w:t>
      </w:r>
      <w:r w:rsidR="006B5821" w:rsidRPr="006E310B">
        <w:rPr>
          <w:rFonts w:ascii="Times New Roman" w:hAnsi="Times New Roman"/>
          <w:sz w:val="24"/>
          <w:szCs w:val="22"/>
          <w:lang w:val="lv-LV"/>
        </w:rPr>
        <w:t xml:space="preserve"> Šodien TNGIIB veic aviācijas nelaimes gadījumu un incidentu izmeklē</w:t>
      </w:r>
      <w:r w:rsidR="00AC2CBE" w:rsidRPr="006E310B">
        <w:rPr>
          <w:rFonts w:ascii="Times New Roman" w:hAnsi="Times New Roman"/>
          <w:sz w:val="24"/>
          <w:szCs w:val="22"/>
          <w:lang w:val="lv-LV"/>
        </w:rPr>
        <w:t>šanu,</w:t>
      </w:r>
      <w:r w:rsidR="006B5821" w:rsidRPr="006E310B">
        <w:rPr>
          <w:rFonts w:ascii="Times New Roman" w:hAnsi="Times New Roman"/>
          <w:sz w:val="24"/>
          <w:szCs w:val="22"/>
          <w:lang w:val="lv-LV"/>
        </w:rPr>
        <w:t xml:space="preserve"> dzelzceļa avāriju izmeklē</w:t>
      </w:r>
      <w:r w:rsidR="00AC2CBE" w:rsidRPr="006E310B">
        <w:rPr>
          <w:rFonts w:ascii="Times New Roman" w:hAnsi="Times New Roman"/>
          <w:sz w:val="24"/>
          <w:szCs w:val="22"/>
          <w:lang w:val="lv-LV"/>
        </w:rPr>
        <w:t>šanu, kā arī</w:t>
      </w:r>
      <w:r w:rsidR="006B5821" w:rsidRPr="006E310B">
        <w:rPr>
          <w:rFonts w:ascii="Times New Roman" w:hAnsi="Times New Roman"/>
          <w:sz w:val="24"/>
          <w:szCs w:val="22"/>
          <w:lang w:val="lv-LV"/>
        </w:rPr>
        <w:t xml:space="preserve"> jūras negadījumu </w:t>
      </w:r>
      <w:r w:rsidR="00AC2CBE" w:rsidRPr="006E310B">
        <w:rPr>
          <w:rFonts w:ascii="Times New Roman" w:hAnsi="Times New Roman"/>
          <w:sz w:val="24"/>
          <w:szCs w:val="22"/>
          <w:lang w:val="lv-LV"/>
        </w:rPr>
        <w:t xml:space="preserve">un incidentu </w:t>
      </w:r>
      <w:r w:rsidR="006B5821" w:rsidRPr="006E310B">
        <w:rPr>
          <w:rFonts w:ascii="Times New Roman" w:hAnsi="Times New Roman"/>
          <w:sz w:val="24"/>
          <w:szCs w:val="22"/>
          <w:lang w:val="lv-LV"/>
        </w:rPr>
        <w:t>izmeklēšanu.</w:t>
      </w:r>
    </w:p>
    <w:p w14:paraId="54309C97" w14:textId="215CEBC4" w:rsidR="002A32F3" w:rsidRPr="00A55BD9" w:rsidRDefault="002A32F3" w:rsidP="006E310B">
      <w:pPr>
        <w:spacing w:before="120" w:after="120"/>
        <w:ind w:firstLine="567"/>
        <w:jc w:val="both"/>
        <w:rPr>
          <w:rFonts w:ascii="Times New Roman" w:hAnsi="Times New Roman"/>
          <w:sz w:val="24"/>
          <w:szCs w:val="22"/>
          <w:lang w:val="lv-LV"/>
        </w:rPr>
      </w:pPr>
      <w:r w:rsidRPr="00A55BD9">
        <w:rPr>
          <w:rFonts w:ascii="Times New Roman" w:hAnsi="Times New Roman"/>
          <w:sz w:val="24"/>
          <w:szCs w:val="22"/>
          <w:lang w:val="lv-LV"/>
        </w:rPr>
        <w:lastRenderedPageBreak/>
        <w:t>TNGIIB ir funkcionāli neatkarīgs no visām Latvijas Republikas aviācijas institūcijām, kuras novērtē gaisa kuģu derīgumu lidojumiem, veic gaisa kuģu ekspluatantu sertifikāciju, organizē lidojumus, nodrošina gaisa kuģu tehnisko apkopi, novērtē personāla kvalifikāciju</w:t>
      </w:r>
      <w:r w:rsidR="00FA7EB4" w:rsidRPr="00A55BD9">
        <w:rPr>
          <w:rFonts w:ascii="Times New Roman" w:hAnsi="Times New Roman"/>
          <w:sz w:val="24"/>
          <w:szCs w:val="22"/>
          <w:lang w:val="lv-LV"/>
        </w:rPr>
        <w:t>,</w:t>
      </w:r>
      <w:r w:rsidRPr="00A55BD9">
        <w:rPr>
          <w:rFonts w:ascii="Times New Roman" w:hAnsi="Times New Roman"/>
          <w:sz w:val="24"/>
          <w:szCs w:val="22"/>
          <w:lang w:val="lv-LV"/>
        </w:rPr>
        <w:t xml:space="preserve"> organizē gaisa satiksmes vadību un lidostu</w:t>
      </w:r>
      <w:r w:rsidR="002F17F9" w:rsidRPr="00A55BD9">
        <w:rPr>
          <w:rFonts w:ascii="Times New Roman" w:hAnsi="Times New Roman"/>
          <w:sz w:val="24"/>
          <w:szCs w:val="22"/>
          <w:lang w:val="lv-LV"/>
        </w:rPr>
        <w:t xml:space="preserve"> darbību</w:t>
      </w:r>
      <w:r w:rsidRPr="00A55BD9">
        <w:rPr>
          <w:rFonts w:ascii="Times New Roman" w:hAnsi="Times New Roman"/>
          <w:sz w:val="24"/>
          <w:szCs w:val="22"/>
          <w:lang w:val="lv-LV"/>
        </w:rPr>
        <w:t>.</w:t>
      </w:r>
    </w:p>
    <w:p w14:paraId="67F42199" w14:textId="6404AC1F" w:rsidR="002E7E5E" w:rsidRPr="00A55BD9" w:rsidRDefault="002E7E5E" w:rsidP="006E310B">
      <w:pPr>
        <w:spacing w:before="120" w:after="120"/>
        <w:ind w:firstLine="567"/>
        <w:jc w:val="both"/>
        <w:rPr>
          <w:rFonts w:ascii="Times New Roman" w:hAnsi="Times New Roman"/>
          <w:sz w:val="24"/>
          <w:szCs w:val="22"/>
          <w:lang w:val="lv-LV"/>
        </w:rPr>
      </w:pPr>
      <w:r w:rsidRPr="00A55BD9">
        <w:rPr>
          <w:rFonts w:ascii="Times New Roman" w:hAnsi="Times New Roman"/>
          <w:sz w:val="24"/>
          <w:szCs w:val="22"/>
          <w:lang w:val="lv-LV"/>
        </w:rPr>
        <w:t>Saskaņā ar likum</w:t>
      </w:r>
      <w:r w:rsidR="005478CD" w:rsidRPr="00A55BD9">
        <w:rPr>
          <w:rFonts w:ascii="Times New Roman" w:hAnsi="Times New Roman"/>
          <w:sz w:val="24"/>
          <w:szCs w:val="22"/>
          <w:lang w:val="lv-LV"/>
        </w:rPr>
        <w:t>a</w:t>
      </w:r>
      <w:r w:rsidRPr="00A55BD9">
        <w:rPr>
          <w:rFonts w:ascii="Times New Roman" w:hAnsi="Times New Roman"/>
          <w:sz w:val="24"/>
          <w:szCs w:val="22"/>
          <w:lang w:val="lv-LV"/>
        </w:rPr>
        <w:t xml:space="preserve"> </w:t>
      </w:r>
      <w:r w:rsidR="006E310B" w:rsidRPr="00A55BD9">
        <w:rPr>
          <w:rFonts w:ascii="Times New Roman" w:hAnsi="Times New Roman"/>
          <w:sz w:val="24"/>
          <w:szCs w:val="22"/>
          <w:lang w:val="lv-LV"/>
        </w:rPr>
        <w:t>“</w:t>
      </w:r>
      <w:r w:rsidRPr="00A55BD9">
        <w:rPr>
          <w:rFonts w:ascii="Times New Roman" w:hAnsi="Times New Roman"/>
          <w:sz w:val="24"/>
          <w:szCs w:val="22"/>
          <w:lang w:val="lv-LV"/>
        </w:rPr>
        <w:t xml:space="preserve">Par aviāciju” </w:t>
      </w:r>
      <w:r w:rsidR="00FD7D2C" w:rsidRPr="00A55BD9">
        <w:rPr>
          <w:rFonts w:ascii="Times New Roman" w:hAnsi="Times New Roman"/>
          <w:sz w:val="24"/>
          <w:szCs w:val="22"/>
          <w:lang w:val="lv-LV"/>
        </w:rPr>
        <w:t>6.panta trešās daļas nosacījumiem</w:t>
      </w:r>
      <w:r w:rsidR="005478CD" w:rsidRPr="00A55BD9">
        <w:rPr>
          <w:rFonts w:ascii="Times New Roman" w:hAnsi="Times New Roman"/>
          <w:sz w:val="24"/>
          <w:szCs w:val="22"/>
          <w:lang w:val="lv-LV"/>
        </w:rPr>
        <w:t xml:space="preserve"> </w:t>
      </w:r>
      <w:r w:rsidR="002A32F3" w:rsidRPr="00A55BD9">
        <w:rPr>
          <w:rFonts w:ascii="Times New Roman" w:hAnsi="Times New Roman"/>
          <w:sz w:val="24"/>
          <w:szCs w:val="22"/>
          <w:lang w:val="lv-LV"/>
        </w:rPr>
        <w:t>TNGIIB veic sekojošas funkcijas</w:t>
      </w:r>
      <w:r w:rsidRPr="00A55BD9">
        <w:rPr>
          <w:rFonts w:ascii="Times New Roman" w:hAnsi="Times New Roman"/>
          <w:sz w:val="24"/>
          <w:szCs w:val="22"/>
          <w:lang w:val="lv-LV"/>
        </w:rPr>
        <w:t>:</w:t>
      </w:r>
    </w:p>
    <w:p w14:paraId="1BB9D522" w14:textId="5D6AFD47" w:rsidR="002E7E5E" w:rsidRPr="00A55BD9" w:rsidRDefault="002E7E5E" w:rsidP="000239B6">
      <w:pPr>
        <w:pStyle w:val="ListParagraph"/>
        <w:numPr>
          <w:ilvl w:val="0"/>
          <w:numId w:val="11"/>
        </w:numPr>
        <w:spacing w:before="60" w:after="60"/>
        <w:ind w:left="1247" w:hanging="340"/>
        <w:jc w:val="both"/>
        <w:rPr>
          <w:rFonts w:ascii="Times New Roman" w:hAnsi="Times New Roman"/>
          <w:sz w:val="24"/>
          <w:szCs w:val="22"/>
          <w:lang w:val="lv-LV"/>
        </w:rPr>
      </w:pPr>
      <w:r w:rsidRPr="00A55BD9">
        <w:rPr>
          <w:rFonts w:ascii="Times New Roman" w:hAnsi="Times New Roman"/>
          <w:sz w:val="24"/>
          <w:szCs w:val="22"/>
          <w:lang w:val="lv-LV"/>
        </w:rPr>
        <w:t>izmeklē civilās aviācijas nelaimes gadījumus, nopietnus incidentus un, ja tas nepieciešams lidojumu drošības uzlabošanai, arī incidentus;</w:t>
      </w:r>
    </w:p>
    <w:p w14:paraId="43323811" w14:textId="20176835" w:rsidR="002E7E5E" w:rsidRPr="00A55BD9" w:rsidRDefault="002E7E5E" w:rsidP="000239B6">
      <w:pPr>
        <w:pStyle w:val="ListParagraph"/>
        <w:numPr>
          <w:ilvl w:val="0"/>
          <w:numId w:val="11"/>
        </w:numPr>
        <w:spacing w:before="60" w:after="60"/>
        <w:ind w:left="1247" w:hanging="340"/>
        <w:jc w:val="both"/>
        <w:rPr>
          <w:rFonts w:ascii="Times New Roman" w:hAnsi="Times New Roman"/>
          <w:sz w:val="24"/>
          <w:szCs w:val="22"/>
          <w:lang w:val="lv-LV"/>
        </w:rPr>
      </w:pPr>
      <w:r w:rsidRPr="00A55BD9">
        <w:rPr>
          <w:rFonts w:ascii="Times New Roman" w:hAnsi="Times New Roman"/>
          <w:sz w:val="24"/>
          <w:szCs w:val="22"/>
          <w:lang w:val="lv-LV"/>
        </w:rPr>
        <w:t>izstrādā drošuma rekomendācijas civilās aviācijas nelaimes gadījumu</w:t>
      </w:r>
      <w:r w:rsidR="0085667B" w:rsidRPr="00A55BD9">
        <w:rPr>
          <w:rFonts w:ascii="Times New Roman" w:hAnsi="Times New Roman"/>
          <w:sz w:val="24"/>
          <w:szCs w:val="22"/>
          <w:lang w:val="lv-LV"/>
        </w:rPr>
        <w:t>, nopietnu incidentu</w:t>
      </w:r>
      <w:r w:rsidRPr="00A55BD9">
        <w:rPr>
          <w:rFonts w:ascii="Times New Roman" w:hAnsi="Times New Roman"/>
          <w:sz w:val="24"/>
          <w:szCs w:val="22"/>
          <w:lang w:val="lv-LV"/>
        </w:rPr>
        <w:t xml:space="preserve"> un incidentu cēloņu novēršanai turpmākajā civilās aviācijas darbībā un kontrolē šo lidojumu drošuma rekomendāciju</w:t>
      </w:r>
      <w:r w:rsidR="0085667B" w:rsidRPr="00A55BD9">
        <w:rPr>
          <w:rFonts w:ascii="Times New Roman" w:hAnsi="Times New Roman"/>
          <w:sz w:val="24"/>
          <w:szCs w:val="22"/>
          <w:lang w:val="lv-LV"/>
        </w:rPr>
        <w:t xml:space="preserve"> ievērošanu</w:t>
      </w:r>
      <w:r w:rsidRPr="00A55BD9">
        <w:rPr>
          <w:rFonts w:ascii="Times New Roman" w:hAnsi="Times New Roman"/>
          <w:sz w:val="24"/>
          <w:szCs w:val="22"/>
          <w:lang w:val="lv-LV"/>
        </w:rPr>
        <w:t>;</w:t>
      </w:r>
    </w:p>
    <w:p w14:paraId="789DBF49" w14:textId="1FF00670" w:rsidR="002E7E5E" w:rsidRPr="00A55BD9" w:rsidRDefault="002E7E5E" w:rsidP="000239B6">
      <w:pPr>
        <w:pStyle w:val="ListParagraph"/>
        <w:numPr>
          <w:ilvl w:val="0"/>
          <w:numId w:val="11"/>
        </w:numPr>
        <w:spacing w:before="60" w:after="60"/>
        <w:ind w:left="1247" w:hanging="340"/>
        <w:jc w:val="both"/>
        <w:rPr>
          <w:rFonts w:ascii="Times New Roman" w:hAnsi="Times New Roman"/>
          <w:sz w:val="24"/>
          <w:szCs w:val="22"/>
          <w:lang w:val="lv-LV"/>
        </w:rPr>
      </w:pPr>
      <w:r w:rsidRPr="00A55BD9">
        <w:rPr>
          <w:rFonts w:ascii="Times New Roman" w:hAnsi="Times New Roman"/>
          <w:sz w:val="24"/>
          <w:szCs w:val="22"/>
          <w:lang w:val="lv-LV"/>
        </w:rPr>
        <w:t>ziņo Satiksmes ministrijai par Latvijas Republikas teritorijā un citās valstīs notikušajiem civilās aviācijas nelaimes gadījumiem</w:t>
      </w:r>
      <w:r w:rsidR="00F63AAF" w:rsidRPr="00A55BD9">
        <w:rPr>
          <w:rFonts w:ascii="Times New Roman" w:hAnsi="Times New Roman"/>
          <w:sz w:val="24"/>
          <w:szCs w:val="22"/>
          <w:lang w:val="lv-LV"/>
        </w:rPr>
        <w:t>, nopietniem incidentiem</w:t>
      </w:r>
      <w:r w:rsidRPr="00A55BD9">
        <w:rPr>
          <w:rFonts w:ascii="Times New Roman" w:hAnsi="Times New Roman"/>
          <w:sz w:val="24"/>
          <w:szCs w:val="22"/>
          <w:lang w:val="lv-LV"/>
        </w:rPr>
        <w:t xml:space="preserve"> un incidentiem;</w:t>
      </w:r>
    </w:p>
    <w:p w14:paraId="56C04EED" w14:textId="5837A2F6" w:rsidR="002E7E5E" w:rsidRPr="006E310B" w:rsidRDefault="002E7E5E" w:rsidP="000239B6">
      <w:pPr>
        <w:pStyle w:val="ListParagraph"/>
        <w:numPr>
          <w:ilvl w:val="0"/>
          <w:numId w:val="11"/>
        </w:numPr>
        <w:spacing w:before="60" w:after="60"/>
        <w:ind w:left="1247" w:hanging="340"/>
        <w:jc w:val="both"/>
        <w:rPr>
          <w:rFonts w:ascii="Times New Roman" w:hAnsi="Times New Roman"/>
          <w:sz w:val="24"/>
          <w:szCs w:val="22"/>
          <w:lang w:val="lv-LV"/>
        </w:rPr>
      </w:pPr>
      <w:r w:rsidRPr="00A55BD9">
        <w:rPr>
          <w:rFonts w:ascii="Times New Roman" w:hAnsi="Times New Roman"/>
          <w:sz w:val="24"/>
          <w:szCs w:val="22"/>
          <w:lang w:val="lv-LV"/>
        </w:rPr>
        <w:t>ziņo</w:t>
      </w:r>
      <w:r w:rsidR="003A7D4C" w:rsidRPr="00A55BD9">
        <w:rPr>
          <w:rFonts w:ascii="Times New Roman" w:hAnsi="Times New Roman"/>
          <w:sz w:val="24"/>
          <w:szCs w:val="22"/>
          <w:lang w:val="lv-LV"/>
        </w:rPr>
        <w:t xml:space="preserve"> </w:t>
      </w:r>
      <w:r w:rsidR="007D2475" w:rsidRPr="00A55BD9">
        <w:rPr>
          <w:rFonts w:ascii="Times New Roman" w:hAnsi="Times New Roman"/>
          <w:sz w:val="24"/>
          <w:szCs w:val="22"/>
          <w:lang w:val="lv-LV"/>
        </w:rPr>
        <w:t>Eiropas Parlamenta un Padomes 2010.gada 20.oktobra Regul</w:t>
      </w:r>
      <w:r w:rsidR="00415F05">
        <w:rPr>
          <w:rFonts w:ascii="Times New Roman" w:hAnsi="Times New Roman"/>
          <w:sz w:val="24"/>
          <w:szCs w:val="22"/>
          <w:lang w:val="lv-LV"/>
        </w:rPr>
        <w:t>as</w:t>
      </w:r>
      <w:r w:rsidR="007D2475" w:rsidRPr="00A55BD9">
        <w:rPr>
          <w:rFonts w:ascii="Times New Roman" w:hAnsi="Times New Roman"/>
          <w:sz w:val="24"/>
          <w:szCs w:val="22"/>
          <w:lang w:val="lv-LV"/>
        </w:rPr>
        <w:t xml:space="preserve"> (ES) Nr.996/2010 par nelaimes gadījumu un incidentu izmeklēšanu un novēršanu civilajā aviācijā un ar ko atceļ Direktīvu 94/56/EK</w:t>
      </w:r>
      <w:r w:rsidR="007D2475" w:rsidRPr="00A55BD9">
        <w:rPr>
          <w:rStyle w:val="FootnoteReference"/>
          <w:rFonts w:ascii="Times New Roman" w:hAnsi="Times New Roman"/>
          <w:sz w:val="24"/>
          <w:szCs w:val="22"/>
          <w:lang w:val="lv-LV"/>
        </w:rPr>
        <w:footnoteReference w:id="7"/>
      </w:r>
      <w:r w:rsidR="007D2475" w:rsidRPr="00A55BD9">
        <w:rPr>
          <w:rFonts w:ascii="Times New Roman" w:hAnsi="Times New Roman"/>
          <w:sz w:val="24"/>
          <w:szCs w:val="22"/>
          <w:lang w:val="lv-LV"/>
        </w:rPr>
        <w:t xml:space="preserve"> (turpmāk – Regula Nr.996/2010) </w:t>
      </w:r>
      <w:r w:rsidR="003A7D4C" w:rsidRPr="00A55BD9">
        <w:rPr>
          <w:rFonts w:ascii="Times New Roman" w:hAnsi="Times New Roman"/>
          <w:sz w:val="24"/>
          <w:szCs w:val="22"/>
          <w:lang w:val="lv-LV"/>
        </w:rPr>
        <w:t>9. panta otrajā daļā minētajiem subjektiem</w:t>
      </w:r>
      <w:r w:rsidRPr="00A55BD9">
        <w:rPr>
          <w:rFonts w:ascii="Times New Roman" w:hAnsi="Times New Roman"/>
          <w:sz w:val="24"/>
          <w:szCs w:val="22"/>
          <w:lang w:val="lv-LV"/>
        </w:rPr>
        <w:t xml:space="preserve"> par Latvijas Republikas teritorijā</w:t>
      </w:r>
      <w:r w:rsidRPr="006E310B">
        <w:rPr>
          <w:rFonts w:ascii="Times New Roman" w:hAnsi="Times New Roman"/>
          <w:sz w:val="24"/>
          <w:szCs w:val="22"/>
          <w:lang w:val="lv-LV"/>
        </w:rPr>
        <w:t xml:space="preserve"> notikušajiem civilās aviācijas nelaimes gadījumiem un incidentiem.</w:t>
      </w:r>
    </w:p>
    <w:p w14:paraId="731544FE" w14:textId="5F1A9A85" w:rsidR="00D61699" w:rsidRPr="006E310B" w:rsidRDefault="00D61699"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Kārtību, kādā tiek veikta civilās aviācijas nelaimes gadījumu un incidentu izmeklēšana, nosaka </w:t>
      </w:r>
      <w:r w:rsidR="00677816" w:rsidRPr="006E310B">
        <w:rPr>
          <w:rFonts w:ascii="Times New Roman" w:hAnsi="Times New Roman"/>
          <w:sz w:val="24"/>
          <w:szCs w:val="22"/>
          <w:lang w:val="lv-LV"/>
        </w:rPr>
        <w:t xml:space="preserve">Ministru kabineta </w:t>
      </w:r>
      <w:r w:rsidR="00804CD2" w:rsidRPr="006E310B">
        <w:rPr>
          <w:rFonts w:ascii="Times New Roman" w:hAnsi="Times New Roman"/>
          <w:sz w:val="24"/>
          <w:szCs w:val="22"/>
          <w:lang w:val="lv-LV"/>
        </w:rPr>
        <w:t xml:space="preserve">2011.gada 31.maija </w:t>
      </w:r>
      <w:r w:rsidR="00677816" w:rsidRPr="006E310B">
        <w:rPr>
          <w:rFonts w:ascii="Times New Roman" w:hAnsi="Times New Roman"/>
          <w:sz w:val="24"/>
          <w:szCs w:val="22"/>
          <w:lang w:val="lv-LV"/>
        </w:rPr>
        <w:t>noteikumi Nr.</w:t>
      </w:r>
      <w:r w:rsidRPr="006E310B">
        <w:rPr>
          <w:rFonts w:ascii="Times New Roman" w:hAnsi="Times New Roman"/>
          <w:sz w:val="24"/>
          <w:szCs w:val="22"/>
          <w:lang w:val="lv-LV"/>
        </w:rPr>
        <w:t>423</w:t>
      </w:r>
      <w:r w:rsidR="007E2933" w:rsidRPr="006E310B">
        <w:rPr>
          <w:rFonts w:ascii="Times New Roman" w:hAnsi="Times New Roman"/>
          <w:sz w:val="24"/>
          <w:szCs w:val="22"/>
          <w:lang w:val="lv-LV"/>
        </w:rPr>
        <w:t xml:space="preserve"> </w:t>
      </w:r>
      <w:r w:rsidR="00804CD2" w:rsidRPr="006E310B">
        <w:rPr>
          <w:rFonts w:ascii="Times New Roman" w:hAnsi="Times New Roman"/>
          <w:sz w:val="24"/>
          <w:szCs w:val="22"/>
          <w:lang w:val="lv-LV"/>
        </w:rPr>
        <w:t>“</w:t>
      </w:r>
      <w:r w:rsidR="007E2933" w:rsidRPr="006E310B">
        <w:rPr>
          <w:rFonts w:ascii="Times New Roman" w:hAnsi="Times New Roman"/>
          <w:sz w:val="24"/>
          <w:szCs w:val="22"/>
          <w:lang w:val="lv-LV"/>
        </w:rPr>
        <w:t>Civilās aviācijas nelaimes gadījumu un incidentu izmeklēšanas kārtība</w:t>
      </w:r>
      <w:r w:rsidR="00804CD2" w:rsidRPr="006E310B">
        <w:rPr>
          <w:rFonts w:ascii="Times New Roman" w:hAnsi="Times New Roman"/>
          <w:sz w:val="24"/>
          <w:szCs w:val="22"/>
          <w:lang w:val="lv-LV"/>
        </w:rPr>
        <w:t>”</w:t>
      </w:r>
      <w:r w:rsidR="00C05F17">
        <w:rPr>
          <w:rStyle w:val="FootnoteReference"/>
          <w:rFonts w:ascii="Times New Roman" w:hAnsi="Times New Roman"/>
          <w:sz w:val="24"/>
          <w:szCs w:val="22"/>
          <w:lang w:val="lv-LV"/>
        </w:rPr>
        <w:footnoteReference w:id="8"/>
      </w:r>
      <w:r w:rsidRPr="006E310B">
        <w:rPr>
          <w:rFonts w:ascii="Times New Roman" w:hAnsi="Times New Roman"/>
          <w:sz w:val="24"/>
          <w:szCs w:val="22"/>
          <w:lang w:val="lv-LV"/>
        </w:rPr>
        <w:t>.</w:t>
      </w:r>
      <w:r w:rsidR="002A32F3" w:rsidRPr="006E310B">
        <w:rPr>
          <w:rFonts w:ascii="Times New Roman" w:hAnsi="Times New Roman"/>
          <w:sz w:val="24"/>
          <w:szCs w:val="22"/>
          <w:lang w:val="lv-LV"/>
        </w:rPr>
        <w:t xml:space="preserve"> </w:t>
      </w:r>
      <w:r w:rsidR="00B8659F">
        <w:rPr>
          <w:rFonts w:ascii="Times New Roman" w:hAnsi="Times New Roman"/>
          <w:sz w:val="24"/>
          <w:szCs w:val="22"/>
          <w:lang w:val="lv-LV"/>
        </w:rPr>
        <w:t>Civilās a</w:t>
      </w:r>
      <w:r w:rsidR="002A32F3" w:rsidRPr="006E310B">
        <w:rPr>
          <w:rFonts w:ascii="Times New Roman" w:hAnsi="Times New Roman"/>
          <w:sz w:val="24"/>
          <w:szCs w:val="22"/>
          <w:lang w:val="lv-LV"/>
        </w:rPr>
        <w:t>viācijas nelaimes gadījumu</w:t>
      </w:r>
      <w:r w:rsidR="007D2475">
        <w:rPr>
          <w:rFonts w:ascii="Times New Roman" w:hAnsi="Times New Roman"/>
          <w:sz w:val="24"/>
          <w:szCs w:val="22"/>
          <w:lang w:val="lv-LV"/>
        </w:rPr>
        <w:t>, nopietnus incidentu</w:t>
      </w:r>
      <w:r w:rsidR="002A32F3" w:rsidRPr="006E310B">
        <w:rPr>
          <w:rFonts w:ascii="Times New Roman" w:hAnsi="Times New Roman"/>
          <w:sz w:val="24"/>
          <w:szCs w:val="22"/>
          <w:lang w:val="lv-LV"/>
        </w:rPr>
        <w:t xml:space="preserve"> un incidentu izmeklēšana tiek veikta saskaņā ar Čikāgas konvencijas</w:t>
      </w:r>
      <w:r w:rsidR="00677816" w:rsidRPr="006E310B">
        <w:rPr>
          <w:rFonts w:ascii="Times New Roman" w:hAnsi="Times New Roman"/>
          <w:sz w:val="24"/>
          <w:szCs w:val="22"/>
          <w:lang w:val="lv-LV"/>
        </w:rPr>
        <w:t xml:space="preserve"> 13.pielikumu un </w:t>
      </w:r>
      <w:bookmarkStart w:id="18" w:name="_Hlk154729930"/>
      <w:r w:rsidR="00677816" w:rsidRPr="006E310B">
        <w:rPr>
          <w:rFonts w:ascii="Times New Roman" w:hAnsi="Times New Roman"/>
          <w:sz w:val="24"/>
          <w:szCs w:val="22"/>
          <w:lang w:val="lv-LV"/>
        </w:rPr>
        <w:t>Regulu Nr.</w:t>
      </w:r>
      <w:r w:rsidR="002A32F3" w:rsidRPr="006E310B">
        <w:rPr>
          <w:rFonts w:ascii="Times New Roman" w:hAnsi="Times New Roman"/>
          <w:sz w:val="24"/>
          <w:szCs w:val="22"/>
          <w:lang w:val="lv-LV"/>
        </w:rPr>
        <w:t>996/2010</w:t>
      </w:r>
      <w:bookmarkEnd w:id="18"/>
      <w:r w:rsidR="002A32F3" w:rsidRPr="006E310B">
        <w:rPr>
          <w:rFonts w:ascii="Times New Roman" w:hAnsi="Times New Roman"/>
          <w:sz w:val="24"/>
          <w:szCs w:val="22"/>
          <w:lang w:val="lv-LV"/>
        </w:rPr>
        <w:t>.</w:t>
      </w:r>
    </w:p>
    <w:p w14:paraId="12E1C83B" w14:textId="02EA82F2" w:rsidR="006B3304" w:rsidRPr="006B3304" w:rsidRDefault="006B3304" w:rsidP="006B3304">
      <w:pPr>
        <w:spacing w:before="120" w:after="120"/>
        <w:ind w:firstLine="567"/>
        <w:jc w:val="both"/>
        <w:rPr>
          <w:rFonts w:ascii="Times New Roman" w:hAnsi="Times New Roman"/>
          <w:sz w:val="24"/>
          <w:szCs w:val="22"/>
          <w:lang w:val="lv-LV"/>
        </w:rPr>
      </w:pPr>
      <w:r w:rsidRPr="006B3304">
        <w:rPr>
          <w:rFonts w:ascii="Times New Roman" w:hAnsi="Times New Roman"/>
          <w:sz w:val="24"/>
          <w:szCs w:val="22"/>
          <w:lang w:val="lv-LV"/>
        </w:rPr>
        <w:t>Civilās aviācijas nelaimes gadījumu, nopietnu incidentu un incidentu izmeklēšanas vienīgais nolūks ir novērst nelaimes gadījumu un incidentu atkārtošanos nākotnē. TNGIIB veiktās izmeklēšanas nav saistītas ar vainīgo vai kāda atbildības noteikšanu.</w:t>
      </w:r>
    </w:p>
    <w:p w14:paraId="5149612A" w14:textId="1AA6BF41" w:rsidR="006B3304" w:rsidRPr="006E310B" w:rsidRDefault="006B3304" w:rsidP="006B3304">
      <w:pPr>
        <w:spacing w:before="120" w:after="120"/>
        <w:ind w:firstLine="567"/>
        <w:jc w:val="both"/>
        <w:rPr>
          <w:rFonts w:ascii="Times New Roman" w:hAnsi="Times New Roman"/>
          <w:sz w:val="24"/>
          <w:szCs w:val="22"/>
          <w:lang w:val="lv-LV"/>
        </w:rPr>
      </w:pPr>
      <w:r w:rsidRPr="006B3304">
        <w:rPr>
          <w:rFonts w:ascii="Times New Roman" w:hAnsi="Times New Roman"/>
          <w:sz w:val="24"/>
          <w:szCs w:val="22"/>
          <w:lang w:val="lv-LV"/>
        </w:rPr>
        <w:t xml:space="preserve">Lai uzlabotu lidojumu drošumu, </w:t>
      </w:r>
      <w:r w:rsidR="00B8659F">
        <w:rPr>
          <w:rFonts w:ascii="Times New Roman" w:hAnsi="Times New Roman"/>
          <w:sz w:val="24"/>
          <w:szCs w:val="22"/>
          <w:lang w:val="lv-LV"/>
        </w:rPr>
        <w:t>TNGIIB</w:t>
      </w:r>
      <w:r w:rsidRPr="006B3304">
        <w:rPr>
          <w:rFonts w:ascii="Times New Roman" w:hAnsi="Times New Roman"/>
          <w:sz w:val="24"/>
          <w:szCs w:val="22"/>
          <w:lang w:val="lv-LV"/>
        </w:rPr>
        <w:t xml:space="preserve"> sniedz lidojumu drošuma rekomendācijas aviācijas institūcijām un ieinteresētajām personām Latvijas Republikā, kā arī attiecīgajām ārvalstu institūcijām.</w:t>
      </w:r>
    </w:p>
    <w:p w14:paraId="006B9502" w14:textId="48571934" w:rsidR="006116FF" w:rsidRPr="00E90958" w:rsidRDefault="008017FD" w:rsidP="008017FD">
      <w:pPr>
        <w:pStyle w:val="Heading2"/>
        <w:spacing w:after="120"/>
        <w:ind w:left="425"/>
        <w:rPr>
          <w:rFonts w:ascii="Times New Roman" w:hAnsi="Times New Roman"/>
          <w:i w:val="0"/>
          <w:lang w:val="lv-LV" w:eastAsia="lv-LV" w:bidi="ar-QA"/>
        </w:rPr>
      </w:pPr>
      <w:bookmarkStart w:id="19" w:name="_Toc24461888"/>
      <w:bookmarkStart w:id="20" w:name="_Toc165617351"/>
      <w:r>
        <w:rPr>
          <w:rFonts w:ascii="Times New Roman" w:hAnsi="Times New Roman"/>
          <w:i w:val="0"/>
          <w:lang w:val="lv-LV" w:eastAsia="lv-LV" w:bidi="ar-QA"/>
        </w:rPr>
        <w:t xml:space="preserve">3.5. </w:t>
      </w:r>
      <w:r w:rsidR="000C5DEC" w:rsidRPr="00E90958">
        <w:rPr>
          <w:rFonts w:ascii="Times New Roman" w:hAnsi="Times New Roman"/>
          <w:i w:val="0"/>
          <w:lang w:val="lv-LV" w:eastAsia="lv-LV" w:bidi="ar-QA"/>
        </w:rPr>
        <w:t>Atbilstības</w:t>
      </w:r>
      <w:r w:rsidR="006116FF" w:rsidRPr="00E90958">
        <w:rPr>
          <w:rFonts w:ascii="Times New Roman" w:hAnsi="Times New Roman"/>
          <w:i w:val="0"/>
          <w:lang w:val="lv-LV" w:eastAsia="lv-LV" w:bidi="ar-QA"/>
        </w:rPr>
        <w:t xml:space="preserve"> nodrošināšanas politika</w:t>
      </w:r>
      <w:bookmarkEnd w:id="19"/>
      <w:bookmarkEnd w:id="20"/>
    </w:p>
    <w:p w14:paraId="2980EE36" w14:textId="70C9DC38" w:rsidR="00B779FF" w:rsidRPr="003C6524" w:rsidRDefault="0005588B" w:rsidP="003C6524">
      <w:pPr>
        <w:spacing w:before="120" w:after="120"/>
        <w:ind w:firstLine="567"/>
        <w:jc w:val="both"/>
        <w:rPr>
          <w:rFonts w:ascii="Times New Roman" w:hAnsi="Times New Roman"/>
          <w:sz w:val="24"/>
          <w:szCs w:val="22"/>
          <w:lang w:val="lv-LV"/>
        </w:rPr>
      </w:pPr>
      <w:r w:rsidRPr="003C6524">
        <w:rPr>
          <w:rFonts w:ascii="Times New Roman" w:hAnsi="Times New Roman"/>
          <w:sz w:val="24"/>
          <w:szCs w:val="22"/>
          <w:lang w:val="lv-LV"/>
        </w:rPr>
        <w:t xml:space="preserve">Lai nodrošinātu Latvijas Republikas teritorijā esošo </w:t>
      </w:r>
      <w:r w:rsidR="00C92707" w:rsidRPr="003C6524">
        <w:rPr>
          <w:rFonts w:ascii="Times New Roman" w:hAnsi="Times New Roman"/>
          <w:sz w:val="24"/>
          <w:szCs w:val="22"/>
          <w:lang w:val="lv-LV"/>
        </w:rPr>
        <w:t xml:space="preserve">aviācijas </w:t>
      </w:r>
      <w:r w:rsidRPr="003C6524">
        <w:rPr>
          <w:rFonts w:ascii="Times New Roman" w:hAnsi="Times New Roman"/>
          <w:sz w:val="24"/>
          <w:szCs w:val="22"/>
          <w:lang w:val="lv-LV"/>
        </w:rPr>
        <w:t>pakalpojumu sniedzēju atbilstību starptautiskajiem, Eiropas Savienības</w:t>
      </w:r>
      <w:r w:rsidR="00A205A7" w:rsidRPr="003C6524">
        <w:rPr>
          <w:rFonts w:ascii="Times New Roman" w:hAnsi="Times New Roman"/>
          <w:sz w:val="24"/>
          <w:szCs w:val="22"/>
          <w:lang w:val="lv-LV"/>
        </w:rPr>
        <w:t xml:space="preserve"> un Latvijas Republikas aviācijas nozari</w:t>
      </w:r>
      <w:r w:rsidRPr="003C6524">
        <w:rPr>
          <w:rFonts w:ascii="Times New Roman" w:hAnsi="Times New Roman"/>
          <w:sz w:val="24"/>
          <w:szCs w:val="22"/>
          <w:lang w:val="lv-LV"/>
        </w:rPr>
        <w:t xml:space="preserve"> regulējošajiem normatīvajiem aktiem, </w:t>
      </w:r>
      <w:r w:rsidR="00535432" w:rsidRPr="003C6524">
        <w:rPr>
          <w:rFonts w:ascii="Times New Roman" w:hAnsi="Times New Roman"/>
          <w:sz w:val="24"/>
          <w:szCs w:val="22"/>
          <w:lang w:val="lv-LV"/>
        </w:rPr>
        <w:t>Civilās aviācijas aģentūra</w:t>
      </w:r>
      <w:r w:rsidRPr="003C6524">
        <w:rPr>
          <w:rFonts w:ascii="Times New Roman" w:hAnsi="Times New Roman"/>
          <w:sz w:val="24"/>
          <w:szCs w:val="22"/>
          <w:lang w:val="lv-LV"/>
        </w:rPr>
        <w:t xml:space="preserve"> katru gadu īsteno pakalpojumu sniedzēju darbības uzraudzības pasākumus saskaņā ar inspekciju un auditu plānu</w:t>
      </w:r>
      <w:r w:rsidR="00182DB5" w:rsidRPr="003C6524">
        <w:rPr>
          <w:rFonts w:ascii="Times New Roman" w:hAnsi="Times New Roman"/>
          <w:sz w:val="24"/>
          <w:szCs w:val="22"/>
          <w:lang w:val="lv-LV"/>
        </w:rPr>
        <w:t xml:space="preserve">, kā arī </w:t>
      </w:r>
      <w:r w:rsidR="00C06B2C" w:rsidRPr="003C6524">
        <w:rPr>
          <w:rFonts w:ascii="Times New Roman" w:hAnsi="Times New Roman"/>
          <w:sz w:val="24"/>
          <w:szCs w:val="22"/>
          <w:lang w:val="lv-LV"/>
        </w:rPr>
        <w:t>atbilstoši l</w:t>
      </w:r>
      <w:r w:rsidR="000C317C" w:rsidRPr="003C6524">
        <w:rPr>
          <w:rFonts w:ascii="Times New Roman" w:hAnsi="Times New Roman"/>
          <w:sz w:val="24"/>
          <w:szCs w:val="22"/>
          <w:lang w:val="lv-LV"/>
        </w:rPr>
        <w:t>ikum</w:t>
      </w:r>
      <w:r w:rsidR="00C06B2C" w:rsidRPr="003C6524">
        <w:rPr>
          <w:rFonts w:ascii="Times New Roman" w:hAnsi="Times New Roman"/>
          <w:sz w:val="24"/>
          <w:szCs w:val="22"/>
          <w:lang w:val="lv-LV"/>
        </w:rPr>
        <w:t>ā</w:t>
      </w:r>
      <w:r w:rsidR="000C317C" w:rsidRPr="003C6524">
        <w:rPr>
          <w:rFonts w:ascii="Times New Roman" w:hAnsi="Times New Roman"/>
          <w:sz w:val="24"/>
          <w:szCs w:val="22"/>
          <w:lang w:val="lv-LV"/>
        </w:rPr>
        <w:t xml:space="preserve"> </w:t>
      </w:r>
      <w:r w:rsidR="00E90958">
        <w:rPr>
          <w:rFonts w:ascii="Times New Roman" w:hAnsi="Times New Roman"/>
          <w:sz w:val="24"/>
          <w:szCs w:val="22"/>
          <w:lang w:val="lv-LV"/>
        </w:rPr>
        <w:t>“</w:t>
      </w:r>
      <w:r w:rsidR="000C317C" w:rsidRPr="003C6524">
        <w:rPr>
          <w:rFonts w:ascii="Times New Roman" w:hAnsi="Times New Roman"/>
          <w:sz w:val="24"/>
          <w:szCs w:val="22"/>
          <w:lang w:val="lv-LV"/>
        </w:rPr>
        <w:t>Par aviāciju” no</w:t>
      </w:r>
      <w:r w:rsidR="00C06B2C" w:rsidRPr="003C6524">
        <w:rPr>
          <w:rFonts w:ascii="Times New Roman" w:hAnsi="Times New Roman"/>
          <w:sz w:val="24"/>
          <w:szCs w:val="22"/>
          <w:lang w:val="lv-LV"/>
        </w:rPr>
        <w:t xml:space="preserve">teiktajam, </w:t>
      </w:r>
      <w:r w:rsidR="000C317C" w:rsidRPr="003C6524">
        <w:rPr>
          <w:rFonts w:ascii="Times New Roman" w:hAnsi="Times New Roman"/>
          <w:sz w:val="24"/>
          <w:szCs w:val="22"/>
          <w:lang w:val="lv-LV"/>
        </w:rPr>
        <w:t xml:space="preserve">aizliedz darbību, kas saistīta ar Latvijas Republikas gaisa telpas izmantošanu vai civilās aviācijas gaisa kuģu, lidlauku un citu civilās aviācijas objektu un iekārtu ekspluatāciju, ja tiek pārkāpti šā likuma un citu uz tā pamata izdoto normatīvo aktu noteikumi, kā arī darbības, kas apdraud gaisa kuģu lidojumu </w:t>
      </w:r>
      <w:r w:rsidR="003C6262">
        <w:rPr>
          <w:rFonts w:ascii="Times New Roman" w:hAnsi="Times New Roman"/>
          <w:sz w:val="24"/>
          <w:szCs w:val="22"/>
          <w:lang w:val="lv-LV"/>
        </w:rPr>
        <w:t>drošumu</w:t>
      </w:r>
      <w:r w:rsidR="003C6262" w:rsidRPr="003C6524">
        <w:rPr>
          <w:rFonts w:ascii="Times New Roman" w:hAnsi="Times New Roman"/>
          <w:sz w:val="24"/>
          <w:szCs w:val="22"/>
          <w:lang w:val="lv-LV"/>
        </w:rPr>
        <w:t xml:space="preserve"> </w:t>
      </w:r>
      <w:r w:rsidR="00A4089E" w:rsidRPr="003C6524">
        <w:rPr>
          <w:rFonts w:ascii="Times New Roman" w:hAnsi="Times New Roman"/>
          <w:sz w:val="24"/>
          <w:szCs w:val="22"/>
          <w:lang w:val="lv-LV"/>
        </w:rPr>
        <w:t>un</w:t>
      </w:r>
      <w:r w:rsidR="00C06B2C" w:rsidRPr="003C6524">
        <w:rPr>
          <w:rFonts w:ascii="Times New Roman" w:hAnsi="Times New Roman"/>
          <w:sz w:val="24"/>
          <w:szCs w:val="22"/>
          <w:lang w:val="lv-LV"/>
        </w:rPr>
        <w:t xml:space="preserve"> </w:t>
      </w:r>
      <w:r w:rsidR="00A4089E" w:rsidRPr="003C6524">
        <w:rPr>
          <w:rFonts w:ascii="Times New Roman" w:hAnsi="Times New Roman"/>
          <w:sz w:val="24"/>
          <w:szCs w:val="22"/>
          <w:lang w:val="lv-LV"/>
        </w:rPr>
        <w:t>izskata likumā noteiktajā kārtībā administratīvo pārkāpumu lietas par pārkāpumiem civilās aviācijas jomā un uzliek administratīvos sodus</w:t>
      </w:r>
      <w:r w:rsidR="00C06B2C" w:rsidRPr="003C6524">
        <w:rPr>
          <w:rFonts w:ascii="Times New Roman" w:hAnsi="Times New Roman"/>
          <w:sz w:val="24"/>
          <w:szCs w:val="22"/>
          <w:lang w:val="lv-LV"/>
        </w:rPr>
        <w:t xml:space="preserve"> atbilstoši </w:t>
      </w:r>
      <w:r w:rsidR="00D04924" w:rsidRPr="003C6524">
        <w:rPr>
          <w:rFonts w:ascii="Times New Roman" w:hAnsi="Times New Roman"/>
          <w:sz w:val="24"/>
          <w:szCs w:val="22"/>
          <w:lang w:val="lv-LV"/>
        </w:rPr>
        <w:t>Administratīvās atbildības likum</w:t>
      </w:r>
      <w:r w:rsidR="00C06B2C" w:rsidRPr="003C6524">
        <w:rPr>
          <w:rFonts w:ascii="Times New Roman" w:hAnsi="Times New Roman"/>
          <w:sz w:val="24"/>
          <w:szCs w:val="22"/>
          <w:lang w:val="lv-LV"/>
        </w:rPr>
        <w:t xml:space="preserve">ā noteiktajam. </w:t>
      </w:r>
      <w:r w:rsidR="00C06B2C" w:rsidRPr="00754AE0">
        <w:rPr>
          <w:rFonts w:ascii="Times New Roman" w:hAnsi="Times New Roman"/>
          <w:sz w:val="24"/>
          <w:szCs w:val="22"/>
          <w:lang w:val="lv-LV"/>
        </w:rPr>
        <w:t>Administratīvās atbildības likums</w:t>
      </w:r>
      <w:r w:rsidR="003B140B" w:rsidRPr="00754AE0">
        <w:rPr>
          <w:rStyle w:val="FootnoteReference"/>
          <w:rFonts w:ascii="Times New Roman" w:hAnsi="Times New Roman"/>
          <w:sz w:val="24"/>
          <w:szCs w:val="22"/>
          <w:lang w:val="lv-LV"/>
        </w:rPr>
        <w:footnoteReference w:id="9"/>
      </w:r>
      <w:r w:rsidR="00C06B2C" w:rsidRPr="00754AE0">
        <w:rPr>
          <w:rFonts w:ascii="Times New Roman" w:hAnsi="Times New Roman"/>
          <w:sz w:val="24"/>
          <w:szCs w:val="22"/>
          <w:lang w:val="lv-LV"/>
        </w:rPr>
        <w:t xml:space="preserve"> </w:t>
      </w:r>
      <w:r w:rsidR="00D04924" w:rsidRPr="00754AE0">
        <w:rPr>
          <w:rFonts w:ascii="Times New Roman" w:hAnsi="Times New Roman"/>
          <w:sz w:val="24"/>
          <w:szCs w:val="22"/>
          <w:lang w:val="lv-LV"/>
        </w:rPr>
        <w:t>nosaka administratīvās atbildības pamatnoteikumus, administratīvā pārkāpuma procesa norisi, sodu izpildi un starptautisko</w:t>
      </w:r>
      <w:r w:rsidR="00D04924" w:rsidRPr="00F73A1E">
        <w:rPr>
          <w:rFonts w:ascii="Times New Roman" w:hAnsi="Times New Roman"/>
          <w:sz w:val="24"/>
          <w:szCs w:val="22"/>
          <w:lang w:val="lv-LV"/>
        </w:rPr>
        <w:t xml:space="preserve"> sadarbību administratīvā pārkāpuma procesā, savukārt ko</w:t>
      </w:r>
      <w:r w:rsidR="003D61AD" w:rsidRPr="00F73A1E">
        <w:rPr>
          <w:rFonts w:ascii="Times New Roman" w:hAnsi="Times New Roman"/>
          <w:sz w:val="24"/>
          <w:szCs w:val="22"/>
          <w:lang w:val="lv-LV"/>
        </w:rPr>
        <w:t>n</w:t>
      </w:r>
      <w:r w:rsidR="00D04924" w:rsidRPr="00F73A1E">
        <w:rPr>
          <w:rFonts w:ascii="Times New Roman" w:hAnsi="Times New Roman"/>
          <w:sz w:val="24"/>
          <w:szCs w:val="22"/>
          <w:lang w:val="lv-LV"/>
        </w:rPr>
        <w:t>krēti sodi paredzēti nozaru likumos. A</w:t>
      </w:r>
      <w:r w:rsidR="007F3D67" w:rsidRPr="00F73A1E">
        <w:rPr>
          <w:rFonts w:ascii="Times New Roman" w:hAnsi="Times New Roman"/>
          <w:sz w:val="24"/>
          <w:szCs w:val="22"/>
          <w:lang w:val="lv-LV"/>
        </w:rPr>
        <w:t xml:space="preserve">tbildība par pārkāpumiem </w:t>
      </w:r>
      <w:r w:rsidR="003317BC" w:rsidRPr="00F73A1E">
        <w:rPr>
          <w:rFonts w:ascii="Times New Roman" w:hAnsi="Times New Roman"/>
          <w:sz w:val="24"/>
          <w:szCs w:val="22"/>
          <w:lang w:val="lv-LV"/>
        </w:rPr>
        <w:t xml:space="preserve">civilās aviācijas jomā </w:t>
      </w:r>
      <w:r w:rsidR="007F3D67" w:rsidRPr="00F73A1E">
        <w:rPr>
          <w:rFonts w:ascii="Times New Roman" w:hAnsi="Times New Roman"/>
          <w:sz w:val="24"/>
          <w:szCs w:val="22"/>
          <w:lang w:val="lv-LV"/>
        </w:rPr>
        <w:t>iekļauta</w:t>
      </w:r>
      <w:r w:rsidR="007F3D67" w:rsidRPr="003C6524">
        <w:rPr>
          <w:rFonts w:ascii="Times New Roman" w:hAnsi="Times New Roman"/>
          <w:sz w:val="24"/>
          <w:szCs w:val="22"/>
          <w:lang w:val="lv-LV"/>
        </w:rPr>
        <w:t xml:space="preserve"> likumā “Par aviāciju”.</w:t>
      </w:r>
    </w:p>
    <w:p w14:paraId="4BE07351" w14:textId="3A4A340E" w:rsidR="00D67D94" w:rsidRDefault="0005588B" w:rsidP="003C6524">
      <w:pPr>
        <w:spacing w:before="120" w:after="120"/>
        <w:ind w:firstLine="567"/>
        <w:jc w:val="both"/>
        <w:rPr>
          <w:rFonts w:ascii="Times New Roman" w:hAnsi="Times New Roman"/>
          <w:sz w:val="24"/>
          <w:szCs w:val="22"/>
          <w:lang w:val="lv-LV"/>
        </w:rPr>
      </w:pPr>
      <w:r w:rsidRPr="003C6524">
        <w:rPr>
          <w:rFonts w:ascii="Times New Roman" w:hAnsi="Times New Roman"/>
          <w:sz w:val="24"/>
          <w:szCs w:val="22"/>
          <w:lang w:val="lv-LV"/>
        </w:rPr>
        <w:lastRenderedPageBreak/>
        <w:t xml:space="preserve">Starptautisko, Eiropas Savienības, kā arī </w:t>
      </w:r>
      <w:r w:rsidR="00B62DE5" w:rsidRPr="003C6524">
        <w:rPr>
          <w:rFonts w:ascii="Times New Roman" w:hAnsi="Times New Roman"/>
          <w:sz w:val="24"/>
          <w:szCs w:val="22"/>
          <w:lang w:val="lv-LV"/>
        </w:rPr>
        <w:t xml:space="preserve">nacionālo </w:t>
      </w:r>
      <w:r w:rsidRPr="003C6524">
        <w:rPr>
          <w:rFonts w:ascii="Times New Roman" w:hAnsi="Times New Roman"/>
          <w:sz w:val="24"/>
          <w:szCs w:val="22"/>
          <w:lang w:val="lv-LV"/>
        </w:rPr>
        <w:t>normatīvo aktu pārkāpumu gadījumā Civilās aviācijas aģentūra var</w:t>
      </w:r>
      <w:r w:rsidR="00EA6795" w:rsidRPr="003C6524">
        <w:rPr>
          <w:rFonts w:ascii="Times New Roman" w:hAnsi="Times New Roman"/>
          <w:sz w:val="24"/>
          <w:szCs w:val="22"/>
          <w:lang w:val="lv-LV"/>
        </w:rPr>
        <w:t xml:space="preserve"> </w:t>
      </w:r>
      <w:r w:rsidR="00B62DE5" w:rsidRPr="003C6524">
        <w:rPr>
          <w:rFonts w:ascii="Times New Roman" w:hAnsi="Times New Roman"/>
          <w:sz w:val="24"/>
          <w:szCs w:val="22"/>
          <w:lang w:val="lv-LV"/>
        </w:rPr>
        <w:t xml:space="preserve">veikt tai uzticētās darbības </w:t>
      </w:r>
      <w:r w:rsidR="00C6746A" w:rsidRPr="003C6524">
        <w:rPr>
          <w:rFonts w:ascii="Times New Roman" w:hAnsi="Times New Roman"/>
          <w:sz w:val="24"/>
          <w:szCs w:val="22"/>
          <w:lang w:val="lv-LV"/>
        </w:rPr>
        <w:t>- apturēt vai anulēt izsniegto apliecību, sertifikātu un citu dokumentu darbību gadījumos, kad tiek ietekmēts lidojumu drošums</w:t>
      </w:r>
      <w:r w:rsidR="00C91862" w:rsidRPr="003C6524">
        <w:rPr>
          <w:rFonts w:ascii="Times New Roman" w:hAnsi="Times New Roman"/>
          <w:sz w:val="24"/>
          <w:szCs w:val="22"/>
          <w:lang w:val="lv-LV"/>
        </w:rPr>
        <w:t>.</w:t>
      </w:r>
    </w:p>
    <w:p w14:paraId="2F571F0E" w14:textId="3C4F2657" w:rsidR="001E615A" w:rsidRDefault="001E615A" w:rsidP="003C6524">
      <w:pPr>
        <w:spacing w:before="120" w:after="120"/>
        <w:ind w:firstLine="567"/>
        <w:jc w:val="both"/>
        <w:rPr>
          <w:rFonts w:ascii="Times New Roman" w:hAnsi="Times New Roman"/>
          <w:sz w:val="24"/>
          <w:szCs w:val="22"/>
          <w:lang w:val="lv-LV"/>
        </w:rPr>
      </w:pPr>
    </w:p>
    <w:p w14:paraId="437EB1AB" w14:textId="4522B36F" w:rsidR="001E615A" w:rsidRDefault="001E615A" w:rsidP="003C6524">
      <w:pPr>
        <w:spacing w:before="120" w:after="120"/>
        <w:ind w:firstLine="567"/>
        <w:jc w:val="both"/>
        <w:rPr>
          <w:rFonts w:ascii="Times New Roman" w:hAnsi="Times New Roman"/>
          <w:sz w:val="24"/>
          <w:szCs w:val="22"/>
          <w:lang w:val="lv-LV"/>
        </w:rPr>
      </w:pPr>
    </w:p>
    <w:p w14:paraId="5F4A90E0" w14:textId="5845F087" w:rsidR="001E615A" w:rsidRDefault="001E615A" w:rsidP="003C6524">
      <w:pPr>
        <w:spacing w:before="120" w:after="120"/>
        <w:ind w:firstLine="567"/>
        <w:jc w:val="both"/>
        <w:rPr>
          <w:rFonts w:ascii="Times New Roman" w:hAnsi="Times New Roman"/>
          <w:sz w:val="24"/>
          <w:szCs w:val="22"/>
          <w:lang w:val="lv-LV"/>
        </w:rPr>
      </w:pPr>
    </w:p>
    <w:p w14:paraId="0E293E84" w14:textId="20BB82C8" w:rsidR="001E615A" w:rsidRDefault="001E615A" w:rsidP="003C6524">
      <w:pPr>
        <w:spacing w:before="120" w:after="120"/>
        <w:ind w:firstLine="567"/>
        <w:jc w:val="both"/>
        <w:rPr>
          <w:rFonts w:ascii="Times New Roman" w:hAnsi="Times New Roman"/>
          <w:sz w:val="24"/>
          <w:szCs w:val="22"/>
          <w:lang w:val="lv-LV"/>
        </w:rPr>
      </w:pPr>
    </w:p>
    <w:p w14:paraId="5494F6D7" w14:textId="7660277A" w:rsidR="001E615A" w:rsidRDefault="001E615A" w:rsidP="003C6524">
      <w:pPr>
        <w:spacing w:before="120" w:after="120"/>
        <w:ind w:firstLine="567"/>
        <w:jc w:val="both"/>
        <w:rPr>
          <w:rFonts w:ascii="Times New Roman" w:hAnsi="Times New Roman"/>
          <w:sz w:val="24"/>
          <w:szCs w:val="22"/>
          <w:lang w:val="lv-LV"/>
        </w:rPr>
      </w:pPr>
    </w:p>
    <w:p w14:paraId="61D779BD" w14:textId="7F6001D3" w:rsidR="001E615A" w:rsidRDefault="001E615A" w:rsidP="003C6524">
      <w:pPr>
        <w:spacing w:before="120" w:after="120"/>
        <w:ind w:firstLine="567"/>
        <w:jc w:val="both"/>
        <w:rPr>
          <w:rFonts w:ascii="Times New Roman" w:hAnsi="Times New Roman"/>
          <w:sz w:val="24"/>
          <w:szCs w:val="22"/>
          <w:lang w:val="lv-LV"/>
        </w:rPr>
      </w:pPr>
    </w:p>
    <w:p w14:paraId="2132FD21" w14:textId="62819253" w:rsidR="001E615A" w:rsidRDefault="001E615A" w:rsidP="003C6524">
      <w:pPr>
        <w:spacing w:before="120" w:after="120"/>
        <w:ind w:firstLine="567"/>
        <w:jc w:val="both"/>
        <w:rPr>
          <w:rFonts w:ascii="Times New Roman" w:hAnsi="Times New Roman"/>
          <w:sz w:val="24"/>
          <w:szCs w:val="22"/>
          <w:lang w:val="lv-LV"/>
        </w:rPr>
      </w:pPr>
    </w:p>
    <w:p w14:paraId="1FD756C4" w14:textId="4B61E710" w:rsidR="001E615A" w:rsidRDefault="001E615A" w:rsidP="003C6524">
      <w:pPr>
        <w:spacing w:before="120" w:after="120"/>
        <w:ind w:firstLine="567"/>
        <w:jc w:val="both"/>
        <w:rPr>
          <w:rFonts w:ascii="Times New Roman" w:hAnsi="Times New Roman"/>
          <w:sz w:val="24"/>
          <w:szCs w:val="22"/>
          <w:lang w:val="lv-LV"/>
        </w:rPr>
      </w:pPr>
    </w:p>
    <w:p w14:paraId="05EA33B9" w14:textId="6FC97165" w:rsidR="001E615A" w:rsidRDefault="001E615A" w:rsidP="003C6524">
      <w:pPr>
        <w:spacing w:before="120" w:after="120"/>
        <w:ind w:firstLine="567"/>
        <w:jc w:val="both"/>
        <w:rPr>
          <w:rFonts w:ascii="Times New Roman" w:hAnsi="Times New Roman"/>
          <w:sz w:val="24"/>
          <w:szCs w:val="22"/>
          <w:lang w:val="lv-LV"/>
        </w:rPr>
      </w:pPr>
    </w:p>
    <w:p w14:paraId="1E101DB0" w14:textId="2637F1F4" w:rsidR="001E615A" w:rsidRDefault="001E615A" w:rsidP="003C6524">
      <w:pPr>
        <w:spacing w:before="120" w:after="120"/>
        <w:ind w:firstLine="567"/>
        <w:jc w:val="both"/>
        <w:rPr>
          <w:rFonts w:ascii="Times New Roman" w:hAnsi="Times New Roman"/>
          <w:sz w:val="24"/>
          <w:szCs w:val="22"/>
          <w:lang w:val="lv-LV"/>
        </w:rPr>
      </w:pPr>
    </w:p>
    <w:p w14:paraId="4B49DCCE" w14:textId="2A67E40D" w:rsidR="001E615A" w:rsidRDefault="001E615A" w:rsidP="003C6524">
      <w:pPr>
        <w:spacing w:before="120" w:after="120"/>
        <w:ind w:firstLine="567"/>
        <w:jc w:val="both"/>
        <w:rPr>
          <w:rFonts w:ascii="Times New Roman" w:hAnsi="Times New Roman"/>
          <w:sz w:val="24"/>
          <w:szCs w:val="22"/>
          <w:lang w:val="lv-LV"/>
        </w:rPr>
      </w:pPr>
    </w:p>
    <w:p w14:paraId="6EA48D27" w14:textId="39C8077B" w:rsidR="00781185" w:rsidRDefault="00781185" w:rsidP="003C6524">
      <w:pPr>
        <w:spacing w:before="120" w:after="120"/>
        <w:ind w:firstLine="567"/>
        <w:jc w:val="both"/>
        <w:rPr>
          <w:rFonts w:ascii="Times New Roman" w:hAnsi="Times New Roman"/>
          <w:sz w:val="24"/>
          <w:szCs w:val="22"/>
          <w:lang w:val="lv-LV"/>
        </w:rPr>
      </w:pPr>
    </w:p>
    <w:p w14:paraId="49D3CC54" w14:textId="5D5299C4" w:rsidR="00781185" w:rsidRDefault="00781185" w:rsidP="003C6524">
      <w:pPr>
        <w:spacing w:before="120" w:after="120"/>
        <w:ind w:firstLine="567"/>
        <w:jc w:val="both"/>
        <w:rPr>
          <w:rFonts w:ascii="Times New Roman" w:hAnsi="Times New Roman"/>
          <w:sz w:val="24"/>
          <w:szCs w:val="22"/>
          <w:lang w:val="lv-LV"/>
        </w:rPr>
      </w:pPr>
    </w:p>
    <w:p w14:paraId="44E1D995" w14:textId="2764F9C1" w:rsidR="00781185" w:rsidRDefault="00781185" w:rsidP="003C6524">
      <w:pPr>
        <w:spacing w:before="120" w:after="120"/>
        <w:ind w:firstLine="567"/>
        <w:jc w:val="both"/>
        <w:rPr>
          <w:rFonts w:ascii="Times New Roman" w:hAnsi="Times New Roman"/>
          <w:sz w:val="24"/>
          <w:szCs w:val="22"/>
          <w:lang w:val="lv-LV"/>
        </w:rPr>
      </w:pPr>
    </w:p>
    <w:p w14:paraId="67CE25AC" w14:textId="6A88190A" w:rsidR="00781185" w:rsidRDefault="00781185" w:rsidP="003C6524">
      <w:pPr>
        <w:spacing w:before="120" w:after="120"/>
        <w:ind w:firstLine="567"/>
        <w:jc w:val="both"/>
        <w:rPr>
          <w:rFonts w:ascii="Times New Roman" w:hAnsi="Times New Roman"/>
          <w:sz w:val="24"/>
          <w:szCs w:val="22"/>
          <w:lang w:val="lv-LV"/>
        </w:rPr>
      </w:pPr>
    </w:p>
    <w:p w14:paraId="02358182" w14:textId="59B608C7" w:rsidR="00781185" w:rsidRDefault="00781185" w:rsidP="003C6524">
      <w:pPr>
        <w:spacing w:before="120" w:after="120"/>
        <w:ind w:firstLine="567"/>
        <w:jc w:val="both"/>
        <w:rPr>
          <w:rFonts w:ascii="Times New Roman" w:hAnsi="Times New Roman"/>
          <w:sz w:val="24"/>
          <w:szCs w:val="22"/>
          <w:lang w:val="lv-LV"/>
        </w:rPr>
      </w:pPr>
    </w:p>
    <w:p w14:paraId="377BAF1C" w14:textId="1EF99679" w:rsidR="00781185" w:rsidRDefault="00781185" w:rsidP="003C6524">
      <w:pPr>
        <w:spacing w:before="120" w:after="120"/>
        <w:ind w:firstLine="567"/>
        <w:jc w:val="both"/>
        <w:rPr>
          <w:rFonts w:ascii="Times New Roman" w:hAnsi="Times New Roman"/>
          <w:sz w:val="24"/>
          <w:szCs w:val="22"/>
          <w:lang w:val="lv-LV"/>
        </w:rPr>
      </w:pPr>
    </w:p>
    <w:p w14:paraId="680E5681" w14:textId="091975B3" w:rsidR="00781185" w:rsidRDefault="00781185" w:rsidP="003C6524">
      <w:pPr>
        <w:spacing w:before="120" w:after="120"/>
        <w:ind w:firstLine="567"/>
        <w:jc w:val="both"/>
        <w:rPr>
          <w:rFonts w:ascii="Times New Roman" w:hAnsi="Times New Roman"/>
          <w:sz w:val="24"/>
          <w:szCs w:val="22"/>
          <w:lang w:val="lv-LV"/>
        </w:rPr>
      </w:pPr>
    </w:p>
    <w:p w14:paraId="30C4F78B" w14:textId="0F596D16" w:rsidR="00781185" w:rsidRDefault="00781185" w:rsidP="003C6524">
      <w:pPr>
        <w:spacing w:before="120" w:after="120"/>
        <w:ind w:firstLine="567"/>
        <w:jc w:val="both"/>
        <w:rPr>
          <w:rFonts w:ascii="Times New Roman" w:hAnsi="Times New Roman"/>
          <w:sz w:val="24"/>
          <w:szCs w:val="22"/>
          <w:lang w:val="lv-LV"/>
        </w:rPr>
      </w:pPr>
    </w:p>
    <w:p w14:paraId="74BA9372" w14:textId="34B76DEE" w:rsidR="00781185" w:rsidRDefault="00781185" w:rsidP="003C6524">
      <w:pPr>
        <w:spacing w:before="120" w:after="120"/>
        <w:ind w:firstLine="567"/>
        <w:jc w:val="both"/>
        <w:rPr>
          <w:rFonts w:ascii="Times New Roman" w:hAnsi="Times New Roman"/>
          <w:sz w:val="24"/>
          <w:szCs w:val="22"/>
          <w:lang w:val="lv-LV"/>
        </w:rPr>
      </w:pPr>
    </w:p>
    <w:p w14:paraId="7C01247D" w14:textId="52E1D83A" w:rsidR="00781185" w:rsidRDefault="00781185" w:rsidP="003C6524">
      <w:pPr>
        <w:spacing w:before="120" w:after="120"/>
        <w:ind w:firstLine="567"/>
        <w:jc w:val="both"/>
        <w:rPr>
          <w:rFonts w:ascii="Times New Roman" w:hAnsi="Times New Roman"/>
          <w:sz w:val="24"/>
          <w:szCs w:val="22"/>
          <w:lang w:val="lv-LV"/>
        </w:rPr>
      </w:pPr>
    </w:p>
    <w:p w14:paraId="3D311CFC" w14:textId="77777777" w:rsidR="00781185" w:rsidRDefault="00781185" w:rsidP="003C6524">
      <w:pPr>
        <w:spacing w:before="120" w:after="120"/>
        <w:ind w:firstLine="567"/>
        <w:jc w:val="both"/>
        <w:rPr>
          <w:rFonts w:ascii="Times New Roman" w:hAnsi="Times New Roman"/>
          <w:sz w:val="24"/>
          <w:szCs w:val="22"/>
          <w:lang w:val="lv-LV"/>
        </w:rPr>
      </w:pPr>
    </w:p>
    <w:p w14:paraId="5781379F" w14:textId="6FB4CE3D" w:rsidR="001E615A" w:rsidRDefault="001E615A" w:rsidP="003C6524">
      <w:pPr>
        <w:spacing w:before="120" w:after="120"/>
        <w:ind w:firstLine="567"/>
        <w:jc w:val="both"/>
        <w:rPr>
          <w:rFonts w:ascii="Times New Roman" w:hAnsi="Times New Roman"/>
          <w:sz w:val="24"/>
          <w:szCs w:val="22"/>
          <w:lang w:val="lv-LV"/>
        </w:rPr>
      </w:pPr>
    </w:p>
    <w:p w14:paraId="0658E3AA" w14:textId="48D6D9FA" w:rsidR="001E615A" w:rsidRDefault="001E615A" w:rsidP="003C6524">
      <w:pPr>
        <w:spacing w:before="120" w:after="120"/>
        <w:ind w:firstLine="567"/>
        <w:jc w:val="both"/>
        <w:rPr>
          <w:rFonts w:ascii="Times New Roman" w:hAnsi="Times New Roman"/>
          <w:sz w:val="24"/>
          <w:szCs w:val="22"/>
          <w:lang w:val="lv-LV"/>
        </w:rPr>
      </w:pPr>
    </w:p>
    <w:p w14:paraId="757536D1" w14:textId="10749E35" w:rsidR="001E615A" w:rsidRDefault="001E615A" w:rsidP="003C6524">
      <w:pPr>
        <w:spacing w:before="120" w:after="120"/>
        <w:ind w:firstLine="567"/>
        <w:jc w:val="both"/>
        <w:rPr>
          <w:rFonts w:ascii="Times New Roman" w:hAnsi="Times New Roman"/>
          <w:sz w:val="24"/>
          <w:szCs w:val="22"/>
          <w:lang w:val="lv-LV"/>
        </w:rPr>
      </w:pPr>
    </w:p>
    <w:p w14:paraId="64E61E0F" w14:textId="76175DA3" w:rsidR="001E615A" w:rsidRDefault="001E615A" w:rsidP="003C6524">
      <w:pPr>
        <w:spacing w:before="120" w:after="120"/>
        <w:ind w:firstLine="567"/>
        <w:jc w:val="both"/>
        <w:rPr>
          <w:rFonts w:ascii="Times New Roman" w:hAnsi="Times New Roman"/>
          <w:sz w:val="24"/>
          <w:szCs w:val="22"/>
          <w:lang w:val="lv-LV"/>
        </w:rPr>
      </w:pPr>
    </w:p>
    <w:p w14:paraId="79703B6F" w14:textId="779B94ED" w:rsidR="001E615A" w:rsidRDefault="001E615A" w:rsidP="003C6524">
      <w:pPr>
        <w:spacing w:before="120" w:after="120"/>
        <w:ind w:firstLine="567"/>
        <w:jc w:val="both"/>
        <w:rPr>
          <w:rFonts w:ascii="Times New Roman" w:hAnsi="Times New Roman"/>
          <w:sz w:val="24"/>
          <w:szCs w:val="22"/>
          <w:lang w:val="lv-LV"/>
        </w:rPr>
      </w:pPr>
    </w:p>
    <w:p w14:paraId="26AD3113" w14:textId="1B601824" w:rsidR="001E615A" w:rsidRDefault="001E615A" w:rsidP="003C6524">
      <w:pPr>
        <w:spacing w:before="120" w:after="120"/>
        <w:ind w:firstLine="567"/>
        <w:jc w:val="both"/>
        <w:rPr>
          <w:rFonts w:ascii="Times New Roman" w:hAnsi="Times New Roman"/>
          <w:sz w:val="24"/>
          <w:szCs w:val="22"/>
          <w:lang w:val="lv-LV"/>
        </w:rPr>
      </w:pPr>
    </w:p>
    <w:p w14:paraId="508AD460" w14:textId="111038B8" w:rsidR="001E615A" w:rsidRDefault="001E615A" w:rsidP="003C6524">
      <w:pPr>
        <w:spacing w:before="120" w:after="120"/>
        <w:ind w:firstLine="567"/>
        <w:jc w:val="both"/>
        <w:rPr>
          <w:rFonts w:ascii="Times New Roman" w:hAnsi="Times New Roman"/>
          <w:sz w:val="24"/>
          <w:szCs w:val="22"/>
          <w:lang w:val="lv-LV"/>
        </w:rPr>
      </w:pPr>
    </w:p>
    <w:p w14:paraId="365C9C72" w14:textId="44CE8E22" w:rsidR="001E615A" w:rsidRDefault="001E615A" w:rsidP="003C6524">
      <w:pPr>
        <w:spacing w:before="120" w:after="120"/>
        <w:ind w:firstLine="567"/>
        <w:jc w:val="both"/>
        <w:rPr>
          <w:rFonts w:ascii="Times New Roman" w:hAnsi="Times New Roman"/>
          <w:sz w:val="24"/>
          <w:szCs w:val="22"/>
          <w:lang w:val="lv-LV"/>
        </w:rPr>
      </w:pPr>
    </w:p>
    <w:p w14:paraId="432F856B" w14:textId="45D1B7D9" w:rsidR="001E615A" w:rsidRDefault="001E615A" w:rsidP="003C6524">
      <w:pPr>
        <w:spacing w:before="120" w:after="120"/>
        <w:ind w:firstLine="567"/>
        <w:jc w:val="both"/>
        <w:rPr>
          <w:rFonts w:ascii="Times New Roman" w:hAnsi="Times New Roman"/>
          <w:sz w:val="24"/>
          <w:szCs w:val="22"/>
          <w:lang w:val="lv-LV"/>
        </w:rPr>
      </w:pPr>
    </w:p>
    <w:p w14:paraId="1986CDFC" w14:textId="63990154" w:rsidR="00D62F03" w:rsidRDefault="00D62F03" w:rsidP="003C6524">
      <w:pPr>
        <w:spacing w:before="120" w:after="120"/>
        <w:ind w:firstLine="567"/>
        <w:jc w:val="both"/>
        <w:rPr>
          <w:rFonts w:ascii="Times New Roman" w:hAnsi="Times New Roman"/>
          <w:sz w:val="24"/>
          <w:szCs w:val="22"/>
          <w:lang w:val="lv-LV"/>
        </w:rPr>
      </w:pPr>
    </w:p>
    <w:p w14:paraId="7CB4D27F" w14:textId="5C694879" w:rsidR="006116FF" w:rsidRPr="00754AE0" w:rsidRDefault="00A205A7" w:rsidP="000239B6">
      <w:pPr>
        <w:pStyle w:val="Heading1"/>
        <w:numPr>
          <w:ilvl w:val="0"/>
          <w:numId w:val="12"/>
        </w:numPr>
        <w:spacing w:after="120"/>
        <w:ind w:left="425" w:hanging="425"/>
        <w:rPr>
          <w:rFonts w:ascii="Times New Roman" w:hAnsi="Times New Roman" w:cs="Times New Roman"/>
          <w:lang w:val="lv-LV"/>
        </w:rPr>
      </w:pPr>
      <w:bookmarkStart w:id="21" w:name="_Toc24461889"/>
      <w:bookmarkStart w:id="22" w:name="_Toc165617352"/>
      <w:r w:rsidRPr="00754AE0">
        <w:rPr>
          <w:rFonts w:ascii="Times New Roman" w:hAnsi="Times New Roman" w:cs="Times New Roman"/>
          <w:lang w:val="lv-LV"/>
        </w:rPr>
        <w:lastRenderedPageBreak/>
        <w:t>L</w:t>
      </w:r>
      <w:r w:rsidR="006116FF" w:rsidRPr="00754AE0">
        <w:rPr>
          <w:rFonts w:ascii="Times New Roman" w:hAnsi="Times New Roman" w:cs="Times New Roman"/>
          <w:lang w:val="lv-LV"/>
        </w:rPr>
        <w:t>idojumu droš</w:t>
      </w:r>
      <w:r w:rsidR="00C92707" w:rsidRPr="00754AE0">
        <w:rPr>
          <w:rFonts w:ascii="Times New Roman" w:hAnsi="Times New Roman" w:cs="Times New Roman"/>
          <w:lang w:val="lv-LV"/>
        </w:rPr>
        <w:t>uma</w:t>
      </w:r>
      <w:r w:rsidR="006116FF" w:rsidRPr="00754AE0">
        <w:rPr>
          <w:rFonts w:ascii="Times New Roman" w:hAnsi="Times New Roman" w:cs="Times New Roman"/>
          <w:lang w:val="lv-LV"/>
        </w:rPr>
        <w:t xml:space="preserve"> risku pārvaldība</w:t>
      </w:r>
      <w:bookmarkEnd w:id="21"/>
      <w:r w:rsidR="00AA1CC4">
        <w:rPr>
          <w:rFonts w:ascii="Times New Roman" w:hAnsi="Times New Roman" w:cs="Times New Roman"/>
          <w:lang w:val="lv-LV"/>
        </w:rPr>
        <w:t>s</w:t>
      </w:r>
      <w:r w:rsidR="007D2475" w:rsidRPr="00754AE0">
        <w:rPr>
          <w:rFonts w:ascii="Times New Roman" w:hAnsi="Times New Roman" w:cs="Times New Roman"/>
          <w:lang w:val="lv-LV"/>
        </w:rPr>
        <w:t xml:space="preserve"> sistēma</w:t>
      </w:r>
      <w:bookmarkEnd w:id="22"/>
    </w:p>
    <w:p w14:paraId="007CDC08" w14:textId="7E3CD239" w:rsidR="00E54DD1" w:rsidRPr="006E310B" w:rsidRDefault="00E54DD1" w:rsidP="00944B30">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Lai realiz</w:t>
      </w:r>
      <w:r w:rsidR="009A3DCA" w:rsidRPr="006E310B">
        <w:rPr>
          <w:rFonts w:ascii="Times New Roman" w:hAnsi="Times New Roman"/>
          <w:sz w:val="24"/>
          <w:szCs w:val="22"/>
          <w:lang w:val="lv-LV"/>
        </w:rPr>
        <w:t>ētu</w:t>
      </w:r>
      <w:r w:rsidRPr="006E310B">
        <w:rPr>
          <w:rFonts w:ascii="Times New Roman" w:hAnsi="Times New Roman"/>
          <w:sz w:val="24"/>
          <w:szCs w:val="22"/>
          <w:lang w:val="lv-LV"/>
        </w:rPr>
        <w:t xml:space="preserve"> gan kvalit</w:t>
      </w:r>
      <w:r w:rsidR="00BF5B00" w:rsidRPr="006E310B">
        <w:rPr>
          <w:rFonts w:ascii="Times New Roman" w:hAnsi="Times New Roman"/>
          <w:sz w:val="24"/>
          <w:szCs w:val="22"/>
          <w:lang w:val="lv-LV"/>
        </w:rPr>
        <w:t>ātes, gan resursu ziņā efektīvu</w:t>
      </w:r>
      <w:r w:rsidR="005842A9" w:rsidRPr="006E310B">
        <w:rPr>
          <w:rFonts w:ascii="Times New Roman" w:hAnsi="Times New Roman"/>
          <w:sz w:val="24"/>
          <w:szCs w:val="22"/>
          <w:lang w:val="lv-LV"/>
        </w:rPr>
        <w:t xml:space="preserve"> lidojumu </w:t>
      </w:r>
      <w:r w:rsidRPr="006E310B">
        <w:rPr>
          <w:rFonts w:ascii="Times New Roman" w:hAnsi="Times New Roman"/>
          <w:sz w:val="24"/>
          <w:szCs w:val="22"/>
          <w:lang w:val="lv-LV"/>
        </w:rPr>
        <w:t>drošuma risku pārvaldību, v</w:t>
      </w:r>
      <w:r w:rsidR="00BF5B00" w:rsidRPr="006E310B">
        <w:rPr>
          <w:rFonts w:ascii="Times New Roman" w:hAnsi="Times New Roman"/>
          <w:sz w:val="24"/>
          <w:szCs w:val="22"/>
          <w:lang w:val="lv-LV"/>
        </w:rPr>
        <w:t>alsts veic</w:t>
      </w:r>
      <w:r w:rsidR="00A52AE9" w:rsidRPr="006E310B">
        <w:rPr>
          <w:rFonts w:ascii="Times New Roman" w:hAnsi="Times New Roman"/>
          <w:sz w:val="24"/>
          <w:szCs w:val="22"/>
          <w:lang w:val="lv-LV"/>
        </w:rPr>
        <w:t xml:space="preserve"> ne vien tradicionālās reaktīvas darbības, t.i. nelaimes gadījumu izmeklēšanu, bet arī proaktīv</w:t>
      </w:r>
      <w:r w:rsidR="00587C75" w:rsidRPr="006E310B">
        <w:rPr>
          <w:rFonts w:ascii="Times New Roman" w:hAnsi="Times New Roman"/>
          <w:sz w:val="24"/>
          <w:szCs w:val="22"/>
          <w:lang w:val="lv-LV"/>
        </w:rPr>
        <w:t>a</w:t>
      </w:r>
      <w:r w:rsidR="00A52AE9" w:rsidRPr="006E310B">
        <w:rPr>
          <w:rFonts w:ascii="Times New Roman" w:hAnsi="Times New Roman"/>
          <w:sz w:val="24"/>
          <w:szCs w:val="22"/>
          <w:lang w:val="lv-LV"/>
        </w:rPr>
        <w:t>s darbības</w:t>
      </w:r>
      <w:r w:rsidR="00BA1988">
        <w:rPr>
          <w:rFonts w:ascii="Times New Roman" w:hAnsi="Times New Roman"/>
          <w:sz w:val="24"/>
          <w:szCs w:val="22"/>
          <w:lang w:val="lv-LV"/>
        </w:rPr>
        <w:t>.</w:t>
      </w:r>
    </w:p>
    <w:p w14:paraId="60C35876" w14:textId="244A3950" w:rsidR="00BF5B00" w:rsidRPr="00754AE0" w:rsidRDefault="00BF5B00" w:rsidP="006E310B">
      <w:pPr>
        <w:spacing w:before="120" w:after="120"/>
        <w:ind w:firstLine="567"/>
        <w:jc w:val="both"/>
        <w:rPr>
          <w:rFonts w:ascii="Times New Roman" w:hAnsi="Times New Roman"/>
          <w:sz w:val="24"/>
          <w:szCs w:val="22"/>
          <w:lang w:val="lv-LV"/>
        </w:rPr>
      </w:pPr>
      <w:r w:rsidRPr="0001559C">
        <w:rPr>
          <w:rFonts w:ascii="Times New Roman" w:hAnsi="Times New Roman"/>
          <w:sz w:val="24"/>
          <w:szCs w:val="22"/>
          <w:lang w:val="lv-LV"/>
        </w:rPr>
        <w:t xml:space="preserve">Saskaņā ar </w:t>
      </w:r>
      <w:r w:rsidRPr="00754AE0">
        <w:rPr>
          <w:rFonts w:ascii="Times New Roman" w:hAnsi="Times New Roman"/>
          <w:sz w:val="24"/>
          <w:szCs w:val="22"/>
          <w:lang w:val="lv-LV"/>
        </w:rPr>
        <w:t>Čikāgas konvencijas pielikumos un Regulas Nr.2018/1139 īstenošanas noteikumos noteiktajām prasībām,</w:t>
      </w:r>
      <w:r w:rsidR="00AA7191" w:rsidRPr="00575D9B">
        <w:rPr>
          <w:rFonts w:ascii="Times New Roman" w:hAnsi="Times New Roman"/>
          <w:sz w:val="24"/>
          <w:szCs w:val="22"/>
          <w:lang w:val="lv-LV"/>
        </w:rPr>
        <w:t>SMS</w:t>
      </w:r>
      <w:r w:rsidR="0001559C" w:rsidRPr="00754AE0">
        <w:rPr>
          <w:rFonts w:ascii="Times New Roman" w:hAnsi="Times New Roman"/>
          <w:sz w:val="24"/>
          <w:szCs w:val="22"/>
          <w:lang w:val="lv-LV"/>
        </w:rPr>
        <w:t xml:space="preserve"> </w:t>
      </w:r>
      <w:r w:rsidRPr="00754AE0">
        <w:rPr>
          <w:rFonts w:ascii="Times New Roman" w:hAnsi="Times New Roman"/>
          <w:sz w:val="24"/>
          <w:szCs w:val="22"/>
          <w:lang w:val="lv-LV"/>
        </w:rPr>
        <w:t>jāievieš</w:t>
      </w:r>
      <w:r w:rsidR="00292B24" w:rsidRPr="00754AE0">
        <w:rPr>
          <w:rFonts w:ascii="Times New Roman" w:hAnsi="Times New Roman"/>
          <w:sz w:val="24"/>
          <w:szCs w:val="22"/>
          <w:lang w:val="lv-LV"/>
        </w:rPr>
        <w:t xml:space="preserve"> un jāuztur</w:t>
      </w:r>
      <w:r w:rsidRPr="00754AE0">
        <w:rPr>
          <w:rFonts w:ascii="Times New Roman" w:hAnsi="Times New Roman"/>
          <w:sz w:val="24"/>
          <w:szCs w:val="22"/>
          <w:lang w:val="lv-LV"/>
        </w:rPr>
        <w:t>:</w:t>
      </w:r>
    </w:p>
    <w:p w14:paraId="4125A127" w14:textId="26556854" w:rsidR="00BF5B00" w:rsidRPr="00754AE0" w:rsidRDefault="00BF5B00"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gaisa kuģu</w:t>
      </w:r>
      <w:r w:rsidR="008769C3" w:rsidRPr="00754AE0">
        <w:rPr>
          <w:rFonts w:ascii="Times New Roman" w:hAnsi="Times New Roman"/>
          <w:sz w:val="24"/>
          <w:szCs w:val="22"/>
          <w:lang w:val="lv-LV"/>
        </w:rPr>
        <w:t xml:space="preserve"> un bezpilota gaisa kuģu</w:t>
      </w:r>
      <w:r w:rsidRPr="00754AE0">
        <w:rPr>
          <w:rFonts w:ascii="Times New Roman" w:hAnsi="Times New Roman"/>
          <w:sz w:val="24"/>
          <w:szCs w:val="22"/>
          <w:lang w:val="lv-LV"/>
        </w:rPr>
        <w:t xml:space="preserve"> ekspluatantiem;</w:t>
      </w:r>
    </w:p>
    <w:p w14:paraId="5BA4196D" w14:textId="7400059A" w:rsidR="00BF5B00" w:rsidRPr="00754AE0" w:rsidRDefault="00BF5B00"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tehniskās apkopes un lidojumderīguma uzturēšanas vadības organizācijām;</w:t>
      </w:r>
    </w:p>
    <w:p w14:paraId="0DB8CEF0" w14:textId="1B9A8A12" w:rsidR="00BF5B00" w:rsidRPr="00754AE0" w:rsidRDefault="008A2D2D"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gaisa kuģu lidojumu apkalpes locekļu apmācību sniedzēji</w:t>
      </w:r>
      <w:r w:rsidR="00750D67" w:rsidRPr="00754AE0">
        <w:rPr>
          <w:rFonts w:ascii="Times New Roman" w:hAnsi="Times New Roman"/>
          <w:sz w:val="24"/>
          <w:szCs w:val="22"/>
          <w:lang w:val="lv-LV"/>
        </w:rPr>
        <w:t>em</w:t>
      </w:r>
      <w:r w:rsidRPr="00754AE0">
        <w:rPr>
          <w:rFonts w:ascii="Times New Roman" w:hAnsi="Times New Roman"/>
          <w:sz w:val="24"/>
          <w:szCs w:val="22"/>
          <w:lang w:val="lv-LV"/>
        </w:rPr>
        <w:t>;</w:t>
      </w:r>
    </w:p>
    <w:p w14:paraId="05E77C3F" w14:textId="74DF6C51" w:rsidR="00BF5B00" w:rsidRPr="00754AE0" w:rsidRDefault="00BF5B00"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aeronavigācijas pakalpojumu sniedzējiem;</w:t>
      </w:r>
    </w:p>
    <w:p w14:paraId="1E247B1D" w14:textId="5FF57119" w:rsidR="008A2D2D" w:rsidRPr="00754AE0" w:rsidRDefault="00BF5B00"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lidlauku ekspluatantiem</w:t>
      </w:r>
      <w:r w:rsidR="008A2D2D" w:rsidRPr="00754AE0">
        <w:rPr>
          <w:rFonts w:ascii="Times New Roman" w:hAnsi="Times New Roman"/>
          <w:sz w:val="24"/>
          <w:szCs w:val="22"/>
          <w:lang w:val="lv-LV"/>
        </w:rPr>
        <w:t>;</w:t>
      </w:r>
    </w:p>
    <w:p w14:paraId="6600B3DB" w14:textId="7952E491" w:rsidR="00551983" w:rsidRPr="00754AE0" w:rsidRDefault="00551983"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virszemes pakalpojumu sniedzējiem;</w:t>
      </w:r>
    </w:p>
    <w:p w14:paraId="0D503C68" w14:textId="3450E91B" w:rsidR="008A2D2D" w:rsidRPr="00E73B46" w:rsidRDefault="008A2D2D" w:rsidP="000239B6">
      <w:pPr>
        <w:pStyle w:val="ListParagraph"/>
        <w:numPr>
          <w:ilvl w:val="0"/>
          <w:numId w:val="11"/>
        </w:numPr>
        <w:spacing w:before="60" w:after="60"/>
        <w:ind w:left="1247" w:hanging="340"/>
        <w:jc w:val="both"/>
        <w:rPr>
          <w:rFonts w:ascii="Times New Roman" w:hAnsi="Times New Roman"/>
          <w:sz w:val="24"/>
          <w:szCs w:val="22"/>
          <w:lang w:val="lv-LV"/>
        </w:rPr>
      </w:pPr>
      <w:r w:rsidRPr="00E73B46">
        <w:rPr>
          <w:rFonts w:ascii="Times New Roman" w:hAnsi="Times New Roman"/>
          <w:sz w:val="24"/>
          <w:szCs w:val="22"/>
          <w:lang w:val="lv-LV"/>
        </w:rPr>
        <w:t>lidojumu simulācijas trenažieru kvalifikācijas sertifikātu turētāji</w:t>
      </w:r>
      <w:r w:rsidR="00AA7191" w:rsidRPr="00E73B46">
        <w:rPr>
          <w:rFonts w:ascii="Times New Roman" w:hAnsi="Times New Roman"/>
          <w:sz w:val="24"/>
          <w:szCs w:val="22"/>
          <w:lang w:val="lv-LV"/>
        </w:rPr>
        <w:t>em</w:t>
      </w:r>
      <w:r w:rsidRPr="00E73B46">
        <w:rPr>
          <w:rFonts w:ascii="Times New Roman" w:hAnsi="Times New Roman"/>
          <w:sz w:val="24"/>
          <w:szCs w:val="22"/>
          <w:lang w:val="lv-LV"/>
        </w:rPr>
        <w:t>;</w:t>
      </w:r>
    </w:p>
    <w:p w14:paraId="3D34446E" w14:textId="18B8F525" w:rsidR="003D61AD" w:rsidRPr="00E73B46" w:rsidRDefault="008A2D2D" w:rsidP="000239B6">
      <w:pPr>
        <w:pStyle w:val="ListParagraph"/>
        <w:numPr>
          <w:ilvl w:val="0"/>
          <w:numId w:val="11"/>
        </w:numPr>
        <w:spacing w:before="60" w:after="60"/>
        <w:ind w:left="1247" w:hanging="340"/>
        <w:jc w:val="both"/>
        <w:rPr>
          <w:rFonts w:ascii="Times New Roman" w:hAnsi="Times New Roman"/>
          <w:sz w:val="24"/>
          <w:szCs w:val="22"/>
          <w:lang w:val="lv-LV"/>
        </w:rPr>
      </w:pPr>
      <w:r w:rsidRPr="00E73B46">
        <w:rPr>
          <w:rFonts w:ascii="Times New Roman" w:hAnsi="Times New Roman"/>
          <w:sz w:val="24"/>
          <w:szCs w:val="22"/>
          <w:lang w:val="lv-LV"/>
        </w:rPr>
        <w:t>aviācijas medicīnas centri</w:t>
      </w:r>
      <w:r w:rsidR="00AA7191" w:rsidRPr="00E73B46">
        <w:rPr>
          <w:rFonts w:ascii="Times New Roman" w:hAnsi="Times New Roman"/>
          <w:sz w:val="24"/>
          <w:szCs w:val="22"/>
          <w:lang w:val="lv-LV"/>
        </w:rPr>
        <w:t>em</w:t>
      </w:r>
      <w:r w:rsidRPr="00E73B46">
        <w:rPr>
          <w:rFonts w:ascii="Times New Roman" w:hAnsi="Times New Roman"/>
          <w:sz w:val="24"/>
          <w:szCs w:val="22"/>
          <w:lang w:val="lv-LV"/>
        </w:rPr>
        <w:t>.</w:t>
      </w:r>
    </w:p>
    <w:p w14:paraId="3FFC5DCE" w14:textId="2BFFDE6D" w:rsidR="00A52AE9" w:rsidRPr="006E310B" w:rsidRDefault="009A3DCA"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Atbilstoši</w:t>
      </w:r>
      <w:r w:rsidR="00BF5B00" w:rsidRPr="006E310B">
        <w:rPr>
          <w:rFonts w:ascii="Times New Roman" w:hAnsi="Times New Roman"/>
          <w:sz w:val="24"/>
          <w:szCs w:val="22"/>
          <w:lang w:val="lv-LV"/>
        </w:rPr>
        <w:t xml:space="preserve"> normatīvo aktu prasībām, Civilās aviācijas aģentūra</w:t>
      </w:r>
      <w:r w:rsidRPr="006E310B">
        <w:rPr>
          <w:rFonts w:ascii="Times New Roman" w:hAnsi="Times New Roman"/>
          <w:sz w:val="24"/>
          <w:szCs w:val="22"/>
          <w:lang w:val="lv-LV"/>
        </w:rPr>
        <w:t>:</w:t>
      </w:r>
    </w:p>
    <w:p w14:paraId="4FA7717D" w14:textId="0C2783BD" w:rsidR="00A52AE9" w:rsidRPr="006E310B" w:rsidRDefault="009A3DCA" w:rsidP="000239B6">
      <w:pPr>
        <w:pStyle w:val="ListParagraph"/>
        <w:numPr>
          <w:ilvl w:val="1"/>
          <w:numId w:val="15"/>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pieprasa</w:t>
      </w:r>
      <w:r w:rsidR="00A52AE9" w:rsidRPr="006E310B">
        <w:rPr>
          <w:rFonts w:ascii="Times New Roman" w:hAnsi="Times New Roman"/>
          <w:sz w:val="24"/>
          <w:szCs w:val="22"/>
          <w:lang w:val="lv-LV"/>
        </w:rPr>
        <w:t xml:space="preserve"> no pakalpojumu sniedzējiem SMS ieviešanu</w:t>
      </w:r>
      <w:r w:rsidR="00EE3DEE" w:rsidRPr="006E310B">
        <w:rPr>
          <w:rFonts w:ascii="Times New Roman" w:hAnsi="Times New Roman"/>
          <w:sz w:val="24"/>
          <w:szCs w:val="22"/>
          <w:lang w:val="lv-LV"/>
        </w:rPr>
        <w:t>;</w:t>
      </w:r>
    </w:p>
    <w:p w14:paraId="6524959C" w14:textId="5A747667" w:rsidR="00EE3DEE" w:rsidRPr="006E310B" w:rsidRDefault="00EE3DEE" w:rsidP="000239B6">
      <w:pPr>
        <w:pStyle w:val="ListParagraph"/>
        <w:numPr>
          <w:ilvl w:val="1"/>
          <w:numId w:val="15"/>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 xml:space="preserve">pārbauda vai pakalpojumu sniedzēju </w:t>
      </w:r>
      <w:r w:rsidR="00BF5B00" w:rsidRPr="006E310B">
        <w:rPr>
          <w:rFonts w:ascii="Times New Roman" w:hAnsi="Times New Roman"/>
          <w:sz w:val="24"/>
          <w:szCs w:val="22"/>
          <w:lang w:val="lv-LV"/>
        </w:rPr>
        <w:t>SMS</w:t>
      </w:r>
      <w:r w:rsidR="00170E77" w:rsidRPr="006E310B">
        <w:rPr>
          <w:rFonts w:ascii="Times New Roman" w:hAnsi="Times New Roman"/>
          <w:sz w:val="24"/>
          <w:szCs w:val="22"/>
          <w:lang w:val="lv-LV"/>
        </w:rPr>
        <w:t xml:space="preserve"> ir</w:t>
      </w:r>
      <w:r w:rsidR="00BF5B00" w:rsidRPr="006E310B">
        <w:rPr>
          <w:rFonts w:ascii="Times New Roman" w:hAnsi="Times New Roman"/>
          <w:sz w:val="24"/>
          <w:szCs w:val="22"/>
          <w:lang w:val="lv-LV"/>
        </w:rPr>
        <w:t xml:space="preserve"> pieņemama Civilās aviācijas aģentūrai</w:t>
      </w:r>
      <w:r w:rsidRPr="006E310B">
        <w:rPr>
          <w:rFonts w:ascii="Times New Roman" w:hAnsi="Times New Roman"/>
          <w:sz w:val="24"/>
          <w:szCs w:val="22"/>
          <w:lang w:val="lv-LV"/>
        </w:rPr>
        <w:t>;</w:t>
      </w:r>
    </w:p>
    <w:p w14:paraId="478C62EE" w14:textId="4E78B961" w:rsidR="00EE3DEE" w:rsidRPr="006E310B" w:rsidRDefault="00EE3DEE" w:rsidP="000239B6">
      <w:pPr>
        <w:pStyle w:val="ListParagraph"/>
        <w:numPr>
          <w:ilvl w:val="1"/>
          <w:numId w:val="15"/>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pārbauda un nodrošina, ka pakalpo</w:t>
      </w:r>
      <w:r w:rsidR="00BF5B00" w:rsidRPr="006E310B">
        <w:rPr>
          <w:rFonts w:ascii="Times New Roman" w:hAnsi="Times New Roman"/>
          <w:sz w:val="24"/>
          <w:szCs w:val="22"/>
          <w:lang w:val="lv-LV"/>
        </w:rPr>
        <w:t xml:space="preserve">jumu sniedzēju SMS ir efektīva un </w:t>
      </w:r>
      <w:r w:rsidRPr="006E310B">
        <w:rPr>
          <w:rFonts w:ascii="Times New Roman" w:hAnsi="Times New Roman"/>
          <w:sz w:val="24"/>
          <w:szCs w:val="22"/>
          <w:lang w:val="lv-LV"/>
        </w:rPr>
        <w:t>vai apdraudējumu identificēšanas un risku vadības/mazināšanas procesi</w:t>
      </w:r>
      <w:r w:rsidR="003D61AD" w:rsidRPr="006E310B">
        <w:rPr>
          <w:rFonts w:ascii="Times New Roman" w:hAnsi="Times New Roman"/>
          <w:sz w:val="24"/>
          <w:szCs w:val="22"/>
          <w:lang w:val="lv-LV"/>
        </w:rPr>
        <w:t xml:space="preserve"> ir efektīvi</w:t>
      </w:r>
      <w:r w:rsidRPr="006E310B">
        <w:rPr>
          <w:rFonts w:ascii="Times New Roman" w:hAnsi="Times New Roman"/>
          <w:sz w:val="24"/>
          <w:szCs w:val="22"/>
          <w:lang w:val="lv-LV"/>
        </w:rPr>
        <w:t>.</w:t>
      </w:r>
    </w:p>
    <w:p w14:paraId="2B562FAE" w14:textId="2FD5687E" w:rsidR="00A52AE9" w:rsidRPr="006E310B" w:rsidRDefault="001513C3"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Ņemot vērā </w:t>
      </w:r>
      <w:r w:rsidR="000576EB" w:rsidRPr="00F0093B">
        <w:rPr>
          <w:rFonts w:ascii="Times New Roman" w:hAnsi="Times New Roman"/>
          <w:sz w:val="24"/>
          <w:szCs w:val="22"/>
          <w:lang w:val="lv-LV"/>
        </w:rPr>
        <w:t xml:space="preserve">ICAO vadlīnijās noteikto, </w:t>
      </w:r>
      <w:r w:rsidR="00673C8B" w:rsidRPr="00F0093B">
        <w:rPr>
          <w:rFonts w:ascii="Times New Roman" w:hAnsi="Times New Roman"/>
          <w:sz w:val="24"/>
          <w:szCs w:val="22"/>
          <w:lang w:val="lv-LV"/>
        </w:rPr>
        <w:t>a</w:t>
      </w:r>
      <w:r w:rsidR="00DD1C96" w:rsidRPr="00F0093B">
        <w:rPr>
          <w:rFonts w:ascii="Times New Roman" w:hAnsi="Times New Roman"/>
          <w:sz w:val="24"/>
          <w:szCs w:val="22"/>
          <w:lang w:val="lv-LV"/>
        </w:rPr>
        <w:t xml:space="preserve">rī </w:t>
      </w:r>
      <w:r w:rsidR="00673C8B" w:rsidRPr="00F0093B">
        <w:rPr>
          <w:rFonts w:ascii="Times New Roman" w:hAnsi="Times New Roman"/>
          <w:sz w:val="24"/>
          <w:szCs w:val="22"/>
          <w:lang w:val="lv-LV"/>
        </w:rPr>
        <w:t>Civilās aviācijas aģentūra kā uzraudzības</w:t>
      </w:r>
      <w:r w:rsidR="00DD1C96" w:rsidRPr="00F0093B">
        <w:rPr>
          <w:rFonts w:ascii="Times New Roman" w:hAnsi="Times New Roman"/>
          <w:sz w:val="24"/>
          <w:szCs w:val="22"/>
          <w:lang w:val="lv-LV"/>
        </w:rPr>
        <w:t xml:space="preserve"> iestāde savā darbībā izmanto l</w:t>
      </w:r>
      <w:r w:rsidR="00BF5B00" w:rsidRPr="00F0093B">
        <w:rPr>
          <w:rFonts w:ascii="Times New Roman" w:hAnsi="Times New Roman"/>
          <w:sz w:val="24"/>
          <w:szCs w:val="22"/>
          <w:lang w:val="lv-LV"/>
        </w:rPr>
        <w:t>idojumu drošuma pārvaldības principus</w:t>
      </w:r>
      <w:r w:rsidR="00A52AE9" w:rsidRPr="00F0093B">
        <w:rPr>
          <w:rFonts w:ascii="Times New Roman" w:hAnsi="Times New Roman"/>
          <w:sz w:val="24"/>
          <w:szCs w:val="22"/>
          <w:lang w:val="lv-LV"/>
        </w:rPr>
        <w:t xml:space="preserve">, piemēram, izstrādājot aviācijas </w:t>
      </w:r>
      <w:r w:rsidR="00D918C9" w:rsidRPr="00F0093B">
        <w:rPr>
          <w:rFonts w:ascii="Times New Roman" w:hAnsi="Times New Roman"/>
          <w:sz w:val="24"/>
          <w:szCs w:val="22"/>
          <w:lang w:val="lv-LV"/>
        </w:rPr>
        <w:t>nozarei saistošus normatīvos aktus</w:t>
      </w:r>
      <w:r w:rsidR="00A52AE9" w:rsidRPr="00F0093B">
        <w:rPr>
          <w:rFonts w:ascii="Times New Roman" w:hAnsi="Times New Roman"/>
          <w:sz w:val="24"/>
          <w:szCs w:val="22"/>
          <w:lang w:val="lv-LV"/>
        </w:rPr>
        <w:t xml:space="preserve"> vai nosakot riska izvērtējumā</w:t>
      </w:r>
      <w:r w:rsidR="00A52AE9" w:rsidRPr="006E310B">
        <w:rPr>
          <w:rFonts w:ascii="Times New Roman" w:hAnsi="Times New Roman"/>
          <w:sz w:val="24"/>
          <w:szCs w:val="22"/>
          <w:lang w:val="lv-LV"/>
        </w:rPr>
        <w:t xml:space="preserve"> balstītas prioritātes organizāciju uzraudzībā.</w:t>
      </w:r>
    </w:p>
    <w:p w14:paraId="511388E6" w14:textId="6635DCA8" w:rsidR="00A52AE9" w:rsidRPr="00BD69E3" w:rsidRDefault="008017FD" w:rsidP="00D01BE4">
      <w:pPr>
        <w:pStyle w:val="Heading2"/>
        <w:spacing w:after="120"/>
        <w:ind w:left="360"/>
        <w:rPr>
          <w:rFonts w:ascii="Times New Roman" w:hAnsi="Times New Roman"/>
          <w:i w:val="0"/>
          <w:lang w:val="lv-LV" w:eastAsia="lv-LV" w:bidi="ar-QA"/>
        </w:rPr>
      </w:pPr>
      <w:bookmarkStart w:id="23" w:name="_Toc165617353"/>
      <w:r>
        <w:rPr>
          <w:rFonts w:ascii="Times New Roman" w:hAnsi="Times New Roman"/>
          <w:i w:val="0"/>
          <w:lang w:val="lv-LV" w:eastAsia="lv-LV" w:bidi="ar-QA"/>
        </w:rPr>
        <w:t xml:space="preserve">4.1. </w:t>
      </w:r>
      <w:r w:rsidR="00A52AE9" w:rsidRPr="00BD69E3">
        <w:rPr>
          <w:rFonts w:ascii="Times New Roman" w:hAnsi="Times New Roman"/>
          <w:i w:val="0"/>
          <w:lang w:val="lv-LV" w:eastAsia="lv-LV" w:bidi="ar-QA"/>
        </w:rPr>
        <w:t>Vienošanās ar pakalpojum</w:t>
      </w:r>
      <w:r w:rsidR="00D918C9" w:rsidRPr="00BD69E3">
        <w:rPr>
          <w:rFonts w:ascii="Times New Roman" w:hAnsi="Times New Roman"/>
          <w:i w:val="0"/>
          <w:lang w:val="lv-LV" w:eastAsia="lv-LV" w:bidi="ar-QA"/>
        </w:rPr>
        <w:t>u</w:t>
      </w:r>
      <w:r w:rsidR="00A52AE9" w:rsidRPr="00BD69E3">
        <w:rPr>
          <w:rFonts w:ascii="Times New Roman" w:hAnsi="Times New Roman"/>
          <w:i w:val="0"/>
          <w:lang w:val="lv-LV" w:eastAsia="lv-LV" w:bidi="ar-QA"/>
        </w:rPr>
        <w:t xml:space="preserve"> sniedzēj</w:t>
      </w:r>
      <w:r w:rsidR="00D918C9" w:rsidRPr="00BD69E3">
        <w:rPr>
          <w:rFonts w:ascii="Times New Roman" w:hAnsi="Times New Roman"/>
          <w:i w:val="0"/>
          <w:lang w:val="lv-LV" w:eastAsia="lv-LV" w:bidi="ar-QA"/>
        </w:rPr>
        <w:t>iem</w:t>
      </w:r>
      <w:r w:rsidR="00BF5B00" w:rsidRPr="00BD69E3">
        <w:rPr>
          <w:rFonts w:ascii="Times New Roman" w:hAnsi="Times New Roman"/>
          <w:i w:val="0"/>
          <w:lang w:val="lv-LV" w:eastAsia="lv-LV" w:bidi="ar-QA"/>
        </w:rPr>
        <w:t xml:space="preserve"> par</w:t>
      </w:r>
      <w:r w:rsidR="000C5DEC" w:rsidRPr="00BD69E3">
        <w:rPr>
          <w:rFonts w:ascii="Times New Roman" w:hAnsi="Times New Roman"/>
          <w:i w:val="0"/>
          <w:lang w:val="lv-LV" w:eastAsia="lv-LV" w:bidi="ar-QA"/>
        </w:rPr>
        <w:t xml:space="preserve"> </w:t>
      </w:r>
      <w:r w:rsidR="00A52AE9" w:rsidRPr="00BD69E3">
        <w:rPr>
          <w:rFonts w:ascii="Times New Roman" w:hAnsi="Times New Roman"/>
          <w:i w:val="0"/>
          <w:lang w:val="lv-LV" w:eastAsia="lv-LV" w:bidi="ar-QA"/>
        </w:rPr>
        <w:t>lidojumu drošuma rādītājiem</w:t>
      </w:r>
      <w:bookmarkEnd w:id="23"/>
    </w:p>
    <w:p w14:paraId="0B8EFAB2" w14:textId="09235412" w:rsidR="00A52AE9" w:rsidRPr="006E310B" w:rsidRDefault="008B04E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Eiropas aviācijas drošuma plāns nosaka, ka lidojumu drošumu raksturojošie rādītāji un to raksturojošie lielumi ir katras dalībvalsts atbildība. EASA dalībvalstis, balstoties uz Eiropas Savienības līmenī noteikt</w:t>
      </w:r>
      <w:r w:rsidR="00774EB8" w:rsidRPr="006E310B">
        <w:rPr>
          <w:rFonts w:ascii="Times New Roman" w:hAnsi="Times New Roman"/>
          <w:sz w:val="24"/>
          <w:szCs w:val="22"/>
          <w:lang w:val="lv-LV"/>
        </w:rPr>
        <w:t>iem</w:t>
      </w:r>
      <w:r w:rsidR="00ED4FA3" w:rsidRPr="006E310B">
        <w:rPr>
          <w:rFonts w:ascii="Times New Roman" w:hAnsi="Times New Roman"/>
          <w:sz w:val="24"/>
          <w:szCs w:val="22"/>
          <w:lang w:val="lv-LV"/>
        </w:rPr>
        <w:t xml:space="preserve"> drošuma</w:t>
      </w:r>
      <w:r w:rsidRPr="006E310B">
        <w:rPr>
          <w:rFonts w:ascii="Times New Roman" w:hAnsi="Times New Roman"/>
          <w:sz w:val="24"/>
          <w:szCs w:val="22"/>
          <w:lang w:val="lv-LV"/>
        </w:rPr>
        <w:t xml:space="preserve"> </w:t>
      </w:r>
      <w:r w:rsidR="008B443F" w:rsidRPr="008B443F">
        <w:rPr>
          <w:rFonts w:ascii="Times New Roman" w:hAnsi="Times New Roman"/>
          <w:sz w:val="24"/>
          <w:szCs w:val="22"/>
          <w:lang w:val="lv-LV"/>
        </w:rPr>
        <w:t>snieguma rādī</w:t>
      </w:r>
      <w:r w:rsidR="008B443F">
        <w:rPr>
          <w:rFonts w:ascii="Times New Roman" w:hAnsi="Times New Roman"/>
          <w:sz w:val="24"/>
          <w:szCs w:val="22"/>
          <w:lang w:val="lv-LV"/>
        </w:rPr>
        <w:t xml:space="preserve">tājiem </w:t>
      </w:r>
      <w:r w:rsidRPr="006E310B">
        <w:rPr>
          <w:rFonts w:ascii="Times New Roman" w:hAnsi="Times New Roman"/>
          <w:sz w:val="24"/>
          <w:szCs w:val="22"/>
          <w:lang w:val="lv-LV"/>
        </w:rPr>
        <w:t xml:space="preserve"> un mērķ</w:t>
      </w:r>
      <w:r w:rsidR="00774EB8" w:rsidRPr="006E310B">
        <w:rPr>
          <w:rFonts w:ascii="Times New Roman" w:hAnsi="Times New Roman"/>
          <w:sz w:val="24"/>
          <w:szCs w:val="22"/>
          <w:lang w:val="lv-LV"/>
        </w:rPr>
        <w:t>iem</w:t>
      </w:r>
      <w:r w:rsidRPr="006E310B">
        <w:rPr>
          <w:rFonts w:ascii="Times New Roman" w:hAnsi="Times New Roman"/>
          <w:sz w:val="24"/>
          <w:szCs w:val="22"/>
          <w:lang w:val="lv-LV"/>
        </w:rPr>
        <w:t xml:space="preserve">, </w:t>
      </w:r>
      <w:bookmarkStart w:id="24" w:name="_Hlk112758511"/>
      <w:r w:rsidR="00ED4FA3" w:rsidRPr="006E310B">
        <w:rPr>
          <w:rFonts w:ascii="Times New Roman" w:hAnsi="Times New Roman"/>
          <w:sz w:val="24"/>
          <w:szCs w:val="22"/>
          <w:lang w:val="lv-LV"/>
        </w:rPr>
        <w:t xml:space="preserve">nosaka valsts līmenī sasniedzamos </w:t>
      </w:r>
      <w:r w:rsidR="00ED4FA3" w:rsidRPr="00E73B46">
        <w:rPr>
          <w:rFonts w:ascii="Times New Roman" w:hAnsi="Times New Roman"/>
          <w:sz w:val="24"/>
          <w:szCs w:val="22"/>
          <w:lang w:val="lv-LV"/>
        </w:rPr>
        <w:t xml:space="preserve">drošuma </w:t>
      </w:r>
      <w:r w:rsidR="008B443F" w:rsidRPr="008B443F">
        <w:rPr>
          <w:rFonts w:ascii="Times New Roman" w:hAnsi="Times New Roman"/>
          <w:sz w:val="24"/>
          <w:szCs w:val="22"/>
          <w:lang w:val="lv-LV"/>
        </w:rPr>
        <w:t>snieguma rādītāj</w:t>
      </w:r>
      <w:r w:rsidR="008B443F">
        <w:rPr>
          <w:rFonts w:ascii="Times New Roman" w:hAnsi="Times New Roman"/>
          <w:sz w:val="24"/>
          <w:szCs w:val="22"/>
          <w:lang w:val="lv-LV"/>
        </w:rPr>
        <w:t>us</w:t>
      </w:r>
      <w:r w:rsidR="00ED4FA3" w:rsidRPr="00E73B46">
        <w:rPr>
          <w:rFonts w:ascii="Times New Roman" w:hAnsi="Times New Roman"/>
          <w:sz w:val="24"/>
          <w:szCs w:val="22"/>
          <w:lang w:val="lv-LV"/>
        </w:rPr>
        <w:t xml:space="preserve"> un mērķus,</w:t>
      </w:r>
      <w:r w:rsidR="00ED4FA3" w:rsidRPr="006E310B">
        <w:rPr>
          <w:rFonts w:ascii="Times New Roman" w:hAnsi="Times New Roman"/>
          <w:sz w:val="24"/>
          <w:szCs w:val="22"/>
          <w:lang w:val="lv-LV"/>
        </w:rPr>
        <w:t xml:space="preserve"> kuri sastāv no sistēmiskā līmeņa, operacionālā līmeņa un </w:t>
      </w:r>
      <w:r w:rsidR="002F7E87">
        <w:rPr>
          <w:rFonts w:ascii="Times New Roman" w:hAnsi="Times New Roman"/>
          <w:sz w:val="24"/>
          <w:szCs w:val="22"/>
          <w:lang w:val="lv-LV"/>
        </w:rPr>
        <w:t>Gaisa kuģu lidojumu</w:t>
      </w:r>
      <w:r w:rsidR="002F7E87" w:rsidRPr="006E310B">
        <w:rPr>
          <w:rFonts w:ascii="Times New Roman" w:hAnsi="Times New Roman"/>
          <w:sz w:val="24"/>
          <w:szCs w:val="22"/>
          <w:lang w:val="lv-LV"/>
        </w:rPr>
        <w:t xml:space="preserve"> </w:t>
      </w:r>
      <w:r w:rsidR="00ED4FA3" w:rsidRPr="006E310B">
        <w:rPr>
          <w:rFonts w:ascii="Times New Roman" w:hAnsi="Times New Roman"/>
          <w:sz w:val="24"/>
          <w:szCs w:val="22"/>
          <w:lang w:val="lv-LV"/>
        </w:rPr>
        <w:t>drošuma programmas līmeņa</w:t>
      </w:r>
      <w:bookmarkEnd w:id="24"/>
      <w:r w:rsidR="00ED4FA3" w:rsidRPr="006E310B">
        <w:rPr>
          <w:rFonts w:ascii="Times New Roman" w:hAnsi="Times New Roman"/>
          <w:sz w:val="24"/>
          <w:szCs w:val="22"/>
          <w:lang w:val="lv-LV"/>
        </w:rPr>
        <w:t>.</w:t>
      </w:r>
      <w:r w:rsidRPr="006E310B">
        <w:rPr>
          <w:rFonts w:ascii="Times New Roman" w:hAnsi="Times New Roman"/>
          <w:sz w:val="24"/>
          <w:szCs w:val="22"/>
          <w:lang w:val="lv-LV"/>
        </w:rPr>
        <w:t xml:space="preserve"> </w:t>
      </w:r>
      <w:r w:rsidR="00ED4FA3" w:rsidRPr="006E310B">
        <w:rPr>
          <w:rFonts w:ascii="Times New Roman" w:hAnsi="Times New Roman"/>
          <w:sz w:val="24"/>
          <w:szCs w:val="22"/>
          <w:lang w:val="lv-LV"/>
        </w:rPr>
        <w:t>Latvijas Republikā par drošuma izpildes rādītājiem un mērķiem, kas demonstrē kopējo lidojumu drošuma līmeni valstī</w:t>
      </w:r>
      <w:r w:rsidR="00774EB8" w:rsidRPr="006E310B">
        <w:rPr>
          <w:rFonts w:ascii="Times New Roman" w:hAnsi="Times New Roman"/>
          <w:sz w:val="24"/>
          <w:szCs w:val="22"/>
          <w:lang w:val="lv-LV"/>
        </w:rPr>
        <w:t>,</w:t>
      </w:r>
      <w:r w:rsidR="00ED4FA3" w:rsidRPr="006E310B">
        <w:rPr>
          <w:rFonts w:ascii="Times New Roman" w:hAnsi="Times New Roman"/>
          <w:sz w:val="24"/>
          <w:szCs w:val="22"/>
          <w:lang w:val="lv-LV"/>
        </w:rPr>
        <w:t xml:space="preserve"> vienojas</w:t>
      </w:r>
      <w:r w:rsidR="00A52AE9" w:rsidRPr="006E310B">
        <w:rPr>
          <w:rFonts w:ascii="Times New Roman" w:hAnsi="Times New Roman"/>
          <w:sz w:val="24"/>
          <w:szCs w:val="22"/>
          <w:lang w:val="lv-LV"/>
        </w:rPr>
        <w:t xml:space="preserve"> Civilās aviāc</w:t>
      </w:r>
      <w:r w:rsidR="00760A3C" w:rsidRPr="006E310B">
        <w:rPr>
          <w:rFonts w:ascii="Times New Roman" w:hAnsi="Times New Roman"/>
          <w:sz w:val="24"/>
          <w:szCs w:val="22"/>
          <w:lang w:val="lv-LV"/>
        </w:rPr>
        <w:t>ijas aģentūra un</w:t>
      </w:r>
      <w:r w:rsidR="00A52AE9" w:rsidRPr="006E310B">
        <w:rPr>
          <w:rFonts w:ascii="Times New Roman" w:hAnsi="Times New Roman"/>
          <w:sz w:val="24"/>
          <w:szCs w:val="22"/>
          <w:lang w:val="lv-LV"/>
        </w:rPr>
        <w:t xml:space="preserve"> pakalpojumu sniedzēji. </w:t>
      </w:r>
    </w:p>
    <w:p w14:paraId="78B37B26" w14:textId="281348D2" w:rsidR="006B3ECD" w:rsidRPr="006E310B" w:rsidRDefault="00D3351A"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Pakalpojumu sniedzēju SMS atspoguļotajiem drošuma </w:t>
      </w:r>
      <w:r w:rsidR="008B443F" w:rsidRPr="008B443F">
        <w:rPr>
          <w:rFonts w:ascii="Times New Roman" w:hAnsi="Times New Roman"/>
          <w:sz w:val="24"/>
          <w:szCs w:val="22"/>
          <w:lang w:val="lv-LV"/>
        </w:rPr>
        <w:t>snieguma rādītāj</w:t>
      </w:r>
      <w:r w:rsidR="008B443F">
        <w:rPr>
          <w:rFonts w:ascii="Times New Roman" w:hAnsi="Times New Roman"/>
          <w:sz w:val="24"/>
          <w:szCs w:val="22"/>
          <w:lang w:val="lv-LV"/>
        </w:rPr>
        <w:t>iem</w:t>
      </w:r>
      <w:r w:rsidRPr="006E310B">
        <w:rPr>
          <w:rFonts w:ascii="Times New Roman" w:hAnsi="Times New Roman"/>
          <w:sz w:val="24"/>
          <w:szCs w:val="22"/>
          <w:lang w:val="lv-LV"/>
        </w:rPr>
        <w:t xml:space="preserve"> un </w:t>
      </w:r>
      <w:r w:rsidRPr="00CB095D">
        <w:rPr>
          <w:rFonts w:ascii="Times New Roman" w:hAnsi="Times New Roman"/>
          <w:sz w:val="24"/>
          <w:szCs w:val="22"/>
          <w:lang w:val="lv-LV"/>
        </w:rPr>
        <w:t>mērķiem jāatbilst v</w:t>
      </w:r>
      <w:r w:rsidR="00DD1C96" w:rsidRPr="00CB095D">
        <w:rPr>
          <w:rFonts w:ascii="Times New Roman" w:hAnsi="Times New Roman"/>
          <w:sz w:val="24"/>
          <w:szCs w:val="22"/>
          <w:lang w:val="lv-LV"/>
        </w:rPr>
        <w:t>alsts lidojumu drošuma pārvaldības sistēmā noteikt</w:t>
      </w:r>
      <w:r w:rsidRPr="00CB095D">
        <w:rPr>
          <w:rFonts w:ascii="Times New Roman" w:hAnsi="Times New Roman"/>
          <w:sz w:val="24"/>
          <w:szCs w:val="22"/>
          <w:lang w:val="lv-LV"/>
        </w:rPr>
        <w:t>ajiem</w:t>
      </w:r>
      <w:r w:rsidR="00D36C2E" w:rsidRPr="00CB095D">
        <w:rPr>
          <w:rFonts w:ascii="Times New Roman" w:hAnsi="Times New Roman"/>
          <w:sz w:val="24"/>
          <w:szCs w:val="22"/>
          <w:lang w:val="lv-LV"/>
        </w:rPr>
        <w:t xml:space="preserve"> d</w:t>
      </w:r>
      <w:r w:rsidR="00A52AE9" w:rsidRPr="00CB095D">
        <w:rPr>
          <w:rFonts w:ascii="Times New Roman" w:hAnsi="Times New Roman"/>
          <w:sz w:val="24"/>
          <w:szCs w:val="22"/>
          <w:lang w:val="lv-LV"/>
        </w:rPr>
        <w:t xml:space="preserve">rošuma </w:t>
      </w:r>
      <w:r w:rsidR="008B443F" w:rsidRPr="008B443F">
        <w:rPr>
          <w:rFonts w:ascii="Times New Roman" w:hAnsi="Times New Roman"/>
          <w:sz w:val="24"/>
          <w:szCs w:val="22"/>
          <w:lang w:val="lv-LV"/>
        </w:rPr>
        <w:t>snieguma rādītāj</w:t>
      </w:r>
      <w:r w:rsidR="008B443F">
        <w:rPr>
          <w:rFonts w:ascii="Times New Roman" w:hAnsi="Times New Roman"/>
          <w:sz w:val="24"/>
          <w:szCs w:val="22"/>
          <w:lang w:val="lv-LV"/>
        </w:rPr>
        <w:t>iem</w:t>
      </w:r>
      <w:r w:rsidR="008B443F" w:rsidRPr="008B443F" w:rsidDel="008B443F">
        <w:rPr>
          <w:rFonts w:ascii="Times New Roman" w:hAnsi="Times New Roman"/>
          <w:sz w:val="24"/>
          <w:szCs w:val="22"/>
          <w:lang w:val="lv-LV"/>
        </w:rPr>
        <w:t xml:space="preserve"> </w:t>
      </w:r>
      <w:r w:rsidR="00A52AE9" w:rsidRPr="006E310B">
        <w:rPr>
          <w:rFonts w:ascii="Times New Roman" w:hAnsi="Times New Roman"/>
          <w:sz w:val="24"/>
          <w:szCs w:val="22"/>
          <w:lang w:val="lv-LV"/>
        </w:rPr>
        <w:t xml:space="preserve"> un mērķi</w:t>
      </w:r>
      <w:r w:rsidRPr="006E310B">
        <w:rPr>
          <w:rFonts w:ascii="Times New Roman" w:hAnsi="Times New Roman"/>
          <w:sz w:val="24"/>
          <w:szCs w:val="22"/>
          <w:lang w:val="lv-LV"/>
        </w:rPr>
        <w:t>em</w:t>
      </w:r>
      <w:r w:rsidR="00A52AE9" w:rsidRPr="006E310B">
        <w:rPr>
          <w:rFonts w:ascii="Times New Roman" w:hAnsi="Times New Roman"/>
          <w:sz w:val="24"/>
          <w:szCs w:val="22"/>
          <w:lang w:val="lv-LV"/>
        </w:rPr>
        <w:t xml:space="preserve">. </w:t>
      </w:r>
      <w:r w:rsidR="006B3ECD" w:rsidRPr="006E310B">
        <w:rPr>
          <w:rFonts w:ascii="Times New Roman" w:hAnsi="Times New Roman"/>
          <w:sz w:val="24"/>
          <w:szCs w:val="22"/>
          <w:lang w:val="lv-LV"/>
        </w:rPr>
        <w:t>Valsts noteikt</w:t>
      </w:r>
      <w:r w:rsidR="00DF7005" w:rsidRPr="006E310B">
        <w:rPr>
          <w:rFonts w:ascii="Times New Roman" w:hAnsi="Times New Roman"/>
          <w:sz w:val="24"/>
          <w:szCs w:val="22"/>
          <w:lang w:val="lv-LV"/>
        </w:rPr>
        <w:t>ie</w:t>
      </w:r>
      <w:r w:rsidR="006B3ECD" w:rsidRPr="006E310B">
        <w:rPr>
          <w:rFonts w:ascii="Times New Roman" w:hAnsi="Times New Roman"/>
          <w:sz w:val="24"/>
          <w:szCs w:val="22"/>
          <w:lang w:val="lv-LV"/>
        </w:rPr>
        <w:t xml:space="preserve"> </w:t>
      </w:r>
      <w:r w:rsidR="00FA1225">
        <w:rPr>
          <w:rFonts w:ascii="Times New Roman" w:hAnsi="Times New Roman"/>
          <w:sz w:val="24"/>
          <w:szCs w:val="22"/>
          <w:lang w:val="lv-LV"/>
        </w:rPr>
        <w:t>drošuma snieguma indikatori</w:t>
      </w:r>
      <w:r w:rsidR="006B3ECD" w:rsidRPr="006E310B">
        <w:rPr>
          <w:rFonts w:ascii="Times New Roman" w:hAnsi="Times New Roman"/>
          <w:sz w:val="24"/>
          <w:szCs w:val="22"/>
          <w:lang w:val="lv-LV"/>
        </w:rPr>
        <w:t xml:space="preserve"> un</w:t>
      </w:r>
      <w:r w:rsidR="00FA1225">
        <w:rPr>
          <w:rFonts w:ascii="Times New Roman" w:hAnsi="Times New Roman"/>
          <w:sz w:val="24"/>
          <w:szCs w:val="22"/>
          <w:lang w:val="lv-LV"/>
        </w:rPr>
        <w:t xml:space="preserve"> mērķi</w:t>
      </w:r>
      <w:r w:rsidR="006B3ECD" w:rsidRPr="006E310B">
        <w:rPr>
          <w:rFonts w:ascii="Times New Roman" w:hAnsi="Times New Roman"/>
          <w:sz w:val="24"/>
          <w:szCs w:val="22"/>
          <w:lang w:val="lv-LV"/>
        </w:rPr>
        <w:t xml:space="preserve"> </w:t>
      </w:r>
      <w:r w:rsidR="00022BDA" w:rsidRPr="006E310B">
        <w:rPr>
          <w:rFonts w:ascii="Times New Roman" w:hAnsi="Times New Roman"/>
          <w:sz w:val="24"/>
          <w:szCs w:val="22"/>
          <w:lang w:val="lv-LV"/>
        </w:rPr>
        <w:t xml:space="preserve">iekļauti </w:t>
      </w:r>
      <w:r w:rsidR="00B9299B" w:rsidRPr="005B6761">
        <w:rPr>
          <w:rFonts w:ascii="Times New Roman" w:hAnsi="Times New Roman"/>
          <w:sz w:val="24"/>
          <w:szCs w:val="22"/>
          <w:lang w:val="lv-LV"/>
        </w:rPr>
        <w:t>Latvijas Republikas</w:t>
      </w:r>
      <w:r w:rsidR="009C3ADE" w:rsidRPr="005B6761">
        <w:rPr>
          <w:rFonts w:ascii="Times New Roman" w:hAnsi="Times New Roman"/>
          <w:sz w:val="24"/>
          <w:szCs w:val="22"/>
          <w:lang w:val="lv-LV"/>
        </w:rPr>
        <w:t xml:space="preserve"> </w:t>
      </w:r>
      <w:r w:rsidR="009C3ADE" w:rsidRPr="00FA1225">
        <w:rPr>
          <w:rFonts w:ascii="Times New Roman" w:hAnsi="Times New Roman"/>
          <w:sz w:val="24"/>
          <w:szCs w:val="22"/>
          <w:lang w:val="lv-LV"/>
        </w:rPr>
        <w:t xml:space="preserve">civilās </w:t>
      </w:r>
      <w:r w:rsidR="00022BDA" w:rsidRPr="00FA1225">
        <w:rPr>
          <w:rFonts w:ascii="Times New Roman" w:hAnsi="Times New Roman"/>
          <w:sz w:val="24"/>
          <w:szCs w:val="22"/>
          <w:lang w:val="lv-LV"/>
        </w:rPr>
        <w:t xml:space="preserve">aviācijas </w:t>
      </w:r>
      <w:r w:rsidR="009C3ADE" w:rsidRPr="00FA1225">
        <w:rPr>
          <w:rFonts w:ascii="Times New Roman" w:hAnsi="Times New Roman"/>
          <w:sz w:val="24"/>
          <w:szCs w:val="22"/>
          <w:lang w:val="lv-LV"/>
        </w:rPr>
        <w:t xml:space="preserve">gaisa kuģu lidojumu </w:t>
      </w:r>
      <w:r w:rsidR="00022BDA" w:rsidRPr="00FA1225">
        <w:rPr>
          <w:rFonts w:ascii="Times New Roman" w:hAnsi="Times New Roman"/>
          <w:sz w:val="24"/>
          <w:szCs w:val="22"/>
          <w:lang w:val="lv-LV"/>
        </w:rPr>
        <w:t>drošuma plānā</w:t>
      </w:r>
      <w:r w:rsidR="00064F6F" w:rsidRPr="00FA1225">
        <w:rPr>
          <w:rFonts w:ascii="Times New Roman" w:hAnsi="Times New Roman"/>
          <w:sz w:val="24"/>
          <w:szCs w:val="22"/>
          <w:lang w:val="lv-LV"/>
        </w:rPr>
        <w:t xml:space="preserve"> (</w:t>
      </w:r>
      <w:r w:rsidR="005B6761">
        <w:rPr>
          <w:rFonts w:ascii="Times New Roman" w:hAnsi="Times New Roman"/>
          <w:sz w:val="24"/>
          <w:szCs w:val="22"/>
          <w:lang w:val="lv-LV"/>
        </w:rPr>
        <w:t>SPAS LV</w:t>
      </w:r>
      <w:r w:rsidR="00064F6F" w:rsidRPr="00FA1225">
        <w:rPr>
          <w:rFonts w:ascii="Times New Roman" w:hAnsi="Times New Roman"/>
          <w:sz w:val="24"/>
          <w:szCs w:val="22"/>
          <w:lang w:val="lv-LV"/>
        </w:rPr>
        <w:t>)</w:t>
      </w:r>
      <w:r w:rsidR="00022BDA" w:rsidRPr="00FA1225">
        <w:rPr>
          <w:rFonts w:ascii="Times New Roman" w:hAnsi="Times New Roman"/>
          <w:sz w:val="24"/>
          <w:szCs w:val="22"/>
          <w:lang w:val="lv-LV"/>
        </w:rPr>
        <w:t>.</w:t>
      </w:r>
    </w:p>
    <w:p w14:paraId="4B77BE1F" w14:textId="15AF47B9" w:rsidR="00A52AE9" w:rsidRPr="006E310B" w:rsidRDefault="0066775A"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Uzraudzību par</w:t>
      </w:r>
      <w:r w:rsidR="00A52AE9" w:rsidRPr="006E310B">
        <w:rPr>
          <w:rFonts w:ascii="Times New Roman" w:hAnsi="Times New Roman"/>
          <w:sz w:val="24"/>
          <w:szCs w:val="22"/>
          <w:lang w:val="lv-LV"/>
        </w:rPr>
        <w:t xml:space="preserve"> valsts kop</w:t>
      </w:r>
      <w:r w:rsidR="00E2144E" w:rsidRPr="006E310B">
        <w:rPr>
          <w:rFonts w:ascii="Times New Roman" w:hAnsi="Times New Roman"/>
          <w:sz w:val="24"/>
          <w:szCs w:val="22"/>
          <w:lang w:val="lv-LV"/>
        </w:rPr>
        <w:t xml:space="preserve">ējo sniegumu lidojumu </w:t>
      </w:r>
      <w:r w:rsidRPr="006E310B">
        <w:rPr>
          <w:rFonts w:ascii="Times New Roman" w:hAnsi="Times New Roman"/>
          <w:sz w:val="24"/>
          <w:szCs w:val="22"/>
          <w:lang w:val="lv-LV"/>
        </w:rPr>
        <w:t>drošuma jomā veic EASA un ICAO</w:t>
      </w:r>
      <w:r w:rsidR="00AC72C5" w:rsidRPr="006E310B">
        <w:rPr>
          <w:rFonts w:ascii="Times New Roman" w:hAnsi="Times New Roman"/>
          <w:sz w:val="24"/>
          <w:szCs w:val="22"/>
          <w:lang w:val="lv-LV"/>
        </w:rPr>
        <w:t xml:space="preserve">, ņemot vērā </w:t>
      </w:r>
      <w:r w:rsidR="00865767" w:rsidRPr="006E310B">
        <w:rPr>
          <w:rFonts w:ascii="Times New Roman" w:hAnsi="Times New Roman"/>
          <w:sz w:val="24"/>
          <w:szCs w:val="22"/>
          <w:lang w:val="lv-LV"/>
        </w:rPr>
        <w:t>ICAO 19.pielikumā noteiktās prasības.</w:t>
      </w:r>
    </w:p>
    <w:p w14:paraId="11623FFD" w14:textId="3DE35197" w:rsidR="00A52AE9" w:rsidRPr="00E73B46" w:rsidRDefault="008017FD" w:rsidP="00D01BE4">
      <w:pPr>
        <w:pStyle w:val="Heading2"/>
        <w:spacing w:after="120"/>
        <w:ind w:left="360"/>
        <w:rPr>
          <w:rFonts w:ascii="Times New Roman" w:hAnsi="Times New Roman"/>
          <w:i w:val="0"/>
          <w:lang w:val="lv-LV" w:eastAsia="lv-LV" w:bidi="ar-QA"/>
        </w:rPr>
      </w:pPr>
      <w:bookmarkStart w:id="25" w:name="_Toc165617354"/>
      <w:r>
        <w:rPr>
          <w:rFonts w:ascii="Times New Roman" w:hAnsi="Times New Roman"/>
          <w:i w:val="0"/>
          <w:lang w:val="lv-LV" w:eastAsia="lv-LV" w:bidi="ar-QA"/>
        </w:rPr>
        <w:t xml:space="preserve">4.2. </w:t>
      </w:r>
      <w:r w:rsidR="0066775A" w:rsidRPr="00E90958">
        <w:rPr>
          <w:rFonts w:ascii="Times New Roman" w:hAnsi="Times New Roman"/>
          <w:i w:val="0"/>
          <w:lang w:val="lv-LV" w:eastAsia="lv-LV" w:bidi="ar-QA"/>
        </w:rPr>
        <w:t>L</w:t>
      </w:r>
      <w:r w:rsidR="00A52AE9" w:rsidRPr="00E90958">
        <w:rPr>
          <w:rFonts w:ascii="Times New Roman" w:hAnsi="Times New Roman"/>
          <w:i w:val="0"/>
          <w:lang w:val="lv-LV" w:eastAsia="lv-LV" w:bidi="ar-QA"/>
        </w:rPr>
        <w:t xml:space="preserve">idojumu drošuma </w:t>
      </w:r>
      <w:r w:rsidR="00A52AE9" w:rsidRPr="00E73B46">
        <w:rPr>
          <w:rFonts w:ascii="Times New Roman" w:hAnsi="Times New Roman"/>
          <w:i w:val="0"/>
          <w:lang w:val="lv-LV" w:eastAsia="lv-LV" w:bidi="ar-QA"/>
        </w:rPr>
        <w:t>pārvaldības sistēmas prasības</w:t>
      </w:r>
      <w:r w:rsidR="0066775A" w:rsidRPr="00E73B46">
        <w:rPr>
          <w:rFonts w:ascii="Times New Roman" w:hAnsi="Times New Roman"/>
          <w:i w:val="0"/>
          <w:lang w:val="lv-LV" w:eastAsia="lv-LV" w:bidi="ar-QA"/>
        </w:rPr>
        <w:t xml:space="preserve"> pakalpojumu sniedzējiem</w:t>
      </w:r>
      <w:bookmarkEnd w:id="25"/>
    </w:p>
    <w:p w14:paraId="6810DB1D" w14:textId="753C485A" w:rsidR="0066775A" w:rsidRPr="00E73B46" w:rsidRDefault="00A52AE9" w:rsidP="006E310B">
      <w:pPr>
        <w:spacing w:before="120" w:after="120"/>
        <w:ind w:firstLine="567"/>
        <w:jc w:val="both"/>
        <w:rPr>
          <w:rFonts w:ascii="Times New Roman" w:hAnsi="Times New Roman"/>
          <w:sz w:val="24"/>
          <w:szCs w:val="22"/>
          <w:lang w:val="lv-LV"/>
        </w:rPr>
      </w:pPr>
      <w:r w:rsidRPr="00E73B46">
        <w:rPr>
          <w:rFonts w:ascii="Times New Roman" w:hAnsi="Times New Roman"/>
          <w:sz w:val="24"/>
          <w:szCs w:val="22"/>
          <w:lang w:val="lv-LV"/>
        </w:rPr>
        <w:t xml:space="preserve">ICAO </w:t>
      </w:r>
      <w:r w:rsidR="001D6880">
        <w:rPr>
          <w:rFonts w:ascii="Times New Roman" w:hAnsi="Times New Roman"/>
          <w:sz w:val="24"/>
          <w:szCs w:val="22"/>
          <w:lang w:val="lv-LV"/>
        </w:rPr>
        <w:t>SMS</w:t>
      </w:r>
      <w:r w:rsidRPr="00E73B46">
        <w:rPr>
          <w:rFonts w:ascii="Times New Roman" w:hAnsi="Times New Roman"/>
          <w:sz w:val="24"/>
          <w:szCs w:val="22"/>
          <w:lang w:val="lv-LV"/>
        </w:rPr>
        <w:t xml:space="preserve"> definē kā sistemātisku pieeju</w:t>
      </w:r>
      <w:r w:rsidR="00A37563" w:rsidRPr="00E73B46">
        <w:rPr>
          <w:rFonts w:ascii="Times New Roman" w:hAnsi="Times New Roman"/>
          <w:sz w:val="24"/>
          <w:szCs w:val="22"/>
          <w:lang w:val="lv-LV"/>
        </w:rPr>
        <w:t xml:space="preserve"> </w:t>
      </w:r>
      <w:r w:rsidRPr="00E73B46">
        <w:rPr>
          <w:rFonts w:ascii="Times New Roman" w:hAnsi="Times New Roman"/>
          <w:sz w:val="24"/>
          <w:szCs w:val="22"/>
          <w:lang w:val="lv-LV"/>
        </w:rPr>
        <w:t xml:space="preserve">lidojumu drošuma pārvaldībai, </w:t>
      </w:r>
      <w:r w:rsidR="006F4584" w:rsidRPr="00E73B46">
        <w:rPr>
          <w:rFonts w:ascii="Times New Roman" w:hAnsi="Times New Roman"/>
          <w:sz w:val="24"/>
          <w:szCs w:val="22"/>
          <w:lang w:val="lv-LV"/>
        </w:rPr>
        <w:t xml:space="preserve">tajā iekļaujot arī </w:t>
      </w:r>
      <w:r w:rsidRPr="00E73B46">
        <w:rPr>
          <w:rFonts w:ascii="Times New Roman" w:hAnsi="Times New Roman"/>
          <w:sz w:val="24"/>
          <w:szCs w:val="22"/>
          <w:lang w:val="lv-LV"/>
        </w:rPr>
        <w:t>organizācij</w:t>
      </w:r>
      <w:r w:rsidR="006F4584" w:rsidRPr="00E73B46">
        <w:rPr>
          <w:rFonts w:ascii="Times New Roman" w:hAnsi="Times New Roman"/>
          <w:sz w:val="24"/>
          <w:szCs w:val="22"/>
          <w:lang w:val="lv-LV"/>
        </w:rPr>
        <w:t>as</w:t>
      </w:r>
      <w:r w:rsidRPr="00E73B46">
        <w:rPr>
          <w:rFonts w:ascii="Times New Roman" w:hAnsi="Times New Roman"/>
          <w:sz w:val="24"/>
          <w:szCs w:val="22"/>
          <w:lang w:val="lv-LV"/>
        </w:rPr>
        <w:t xml:space="preserve"> struktūr</w:t>
      </w:r>
      <w:r w:rsidR="006F4584" w:rsidRPr="00E73B46">
        <w:rPr>
          <w:rFonts w:ascii="Times New Roman" w:hAnsi="Times New Roman"/>
          <w:sz w:val="24"/>
          <w:szCs w:val="22"/>
          <w:lang w:val="lv-LV"/>
        </w:rPr>
        <w:t>u</w:t>
      </w:r>
      <w:r w:rsidRPr="00E73B46">
        <w:rPr>
          <w:rFonts w:ascii="Times New Roman" w:hAnsi="Times New Roman"/>
          <w:sz w:val="24"/>
          <w:szCs w:val="22"/>
          <w:lang w:val="lv-LV"/>
        </w:rPr>
        <w:t xml:space="preserve">, </w:t>
      </w:r>
      <w:r w:rsidR="006A53D0" w:rsidRPr="00E73B46">
        <w:rPr>
          <w:rFonts w:ascii="Times New Roman" w:hAnsi="Times New Roman"/>
          <w:sz w:val="24"/>
          <w:szCs w:val="22"/>
          <w:lang w:val="lv-LV"/>
        </w:rPr>
        <w:t>atbildību</w:t>
      </w:r>
      <w:r w:rsidR="007C6F84" w:rsidRPr="00E73B46">
        <w:rPr>
          <w:rFonts w:ascii="Times New Roman" w:hAnsi="Times New Roman"/>
          <w:sz w:val="24"/>
          <w:szCs w:val="22"/>
          <w:lang w:val="lv-LV"/>
        </w:rPr>
        <w:t xml:space="preserve">, pienākumus, </w:t>
      </w:r>
      <w:r w:rsidRPr="00E73B46">
        <w:rPr>
          <w:rFonts w:ascii="Times New Roman" w:hAnsi="Times New Roman"/>
          <w:sz w:val="24"/>
          <w:szCs w:val="22"/>
          <w:lang w:val="lv-LV"/>
        </w:rPr>
        <w:t>po</w:t>
      </w:r>
      <w:r w:rsidR="00FC62F7" w:rsidRPr="00E73B46">
        <w:rPr>
          <w:rFonts w:ascii="Times New Roman" w:hAnsi="Times New Roman"/>
          <w:sz w:val="24"/>
          <w:szCs w:val="22"/>
          <w:lang w:val="lv-LV"/>
        </w:rPr>
        <w:t xml:space="preserve">litikas nostādnes un procedūras. </w:t>
      </w:r>
    </w:p>
    <w:p w14:paraId="278BCD97" w14:textId="4839B822" w:rsidR="006F4584" w:rsidRPr="006E310B" w:rsidRDefault="006F4584" w:rsidP="006E310B">
      <w:pPr>
        <w:spacing w:before="120" w:after="120"/>
        <w:ind w:firstLine="567"/>
        <w:jc w:val="both"/>
        <w:rPr>
          <w:rFonts w:ascii="Times New Roman" w:hAnsi="Times New Roman"/>
          <w:sz w:val="24"/>
          <w:szCs w:val="22"/>
          <w:lang w:val="lv-LV"/>
        </w:rPr>
      </w:pPr>
      <w:r w:rsidRPr="00E73B46">
        <w:rPr>
          <w:rFonts w:ascii="Times New Roman" w:hAnsi="Times New Roman"/>
          <w:sz w:val="24"/>
          <w:szCs w:val="22"/>
          <w:lang w:val="lv-LV"/>
        </w:rPr>
        <w:t xml:space="preserve">Pakalpojumu sniedzēju </w:t>
      </w:r>
      <w:r w:rsidR="005B6761">
        <w:rPr>
          <w:rFonts w:ascii="Times New Roman" w:hAnsi="Times New Roman"/>
          <w:sz w:val="24"/>
          <w:szCs w:val="22"/>
          <w:lang w:val="lv-LV"/>
        </w:rPr>
        <w:t>SMS</w:t>
      </w:r>
      <w:r w:rsidRPr="00E73B46">
        <w:rPr>
          <w:rFonts w:ascii="Times New Roman" w:hAnsi="Times New Roman"/>
          <w:sz w:val="24"/>
          <w:szCs w:val="22"/>
          <w:lang w:val="lv-LV"/>
        </w:rPr>
        <w:t xml:space="preserve"> saturam un tās funkcionalitātei ir jābūt </w:t>
      </w:r>
      <w:r w:rsidR="0079000D" w:rsidRPr="00E73B46">
        <w:rPr>
          <w:rFonts w:ascii="Times New Roman" w:hAnsi="Times New Roman"/>
          <w:sz w:val="24"/>
          <w:szCs w:val="22"/>
          <w:lang w:val="lv-LV"/>
        </w:rPr>
        <w:t xml:space="preserve">atbilstošai organizācijas lielumam un sarežģītībai, jābūt </w:t>
      </w:r>
      <w:r w:rsidRPr="00E73B46">
        <w:rPr>
          <w:rFonts w:ascii="Times New Roman" w:hAnsi="Times New Roman"/>
          <w:sz w:val="24"/>
          <w:szCs w:val="22"/>
          <w:lang w:val="lv-LV"/>
        </w:rPr>
        <w:t>pieņemamai Civilās aviācijas aģentūrai un atbilstošam ICAO lidojumu drošuma pārvaldības pamatnostādnēm, kas ir:</w:t>
      </w:r>
    </w:p>
    <w:p w14:paraId="395AE6E2" w14:textId="52E24AFA" w:rsidR="006F4584" w:rsidRPr="006E310B" w:rsidRDefault="006F4584"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lidojumu drošuma apdraudējumu regulāra identificēšana;</w:t>
      </w:r>
    </w:p>
    <w:p w14:paraId="6F583B73" w14:textId="7A018E18" w:rsidR="006F4584" w:rsidRPr="00754AE0" w:rsidRDefault="006F4584"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uzlabojumu īstenošana, ka</w:t>
      </w:r>
      <w:r w:rsidR="00D93338" w:rsidRPr="00754AE0">
        <w:rPr>
          <w:rFonts w:ascii="Times New Roman" w:hAnsi="Times New Roman"/>
          <w:sz w:val="24"/>
          <w:szCs w:val="22"/>
          <w:lang w:val="lv-LV"/>
        </w:rPr>
        <w:t>s nepieciešama, lai</w:t>
      </w:r>
      <w:r w:rsidRPr="00754AE0">
        <w:rPr>
          <w:rFonts w:ascii="Times New Roman" w:hAnsi="Times New Roman"/>
          <w:sz w:val="24"/>
          <w:szCs w:val="22"/>
          <w:lang w:val="lv-LV"/>
        </w:rPr>
        <w:t xml:space="preserve"> uz</w:t>
      </w:r>
      <w:r w:rsidR="00F36D61" w:rsidRPr="00754AE0">
        <w:rPr>
          <w:rFonts w:ascii="Times New Roman" w:hAnsi="Times New Roman"/>
          <w:sz w:val="24"/>
          <w:szCs w:val="22"/>
          <w:lang w:val="lv-LV"/>
        </w:rPr>
        <w:t>turētu</w:t>
      </w:r>
      <w:r w:rsidR="00D93338" w:rsidRPr="00754AE0">
        <w:rPr>
          <w:rFonts w:ascii="Times New Roman" w:hAnsi="Times New Roman"/>
          <w:sz w:val="24"/>
          <w:szCs w:val="22"/>
          <w:lang w:val="lv-LV"/>
        </w:rPr>
        <w:t xml:space="preserve"> lidojumu drošuma līmeni</w:t>
      </w:r>
      <w:r w:rsidRPr="00754AE0">
        <w:rPr>
          <w:rFonts w:ascii="Times New Roman" w:hAnsi="Times New Roman"/>
          <w:sz w:val="24"/>
          <w:szCs w:val="22"/>
          <w:lang w:val="lv-LV"/>
        </w:rPr>
        <w:t>, par ko pakalpojumu sniedzēji</w:t>
      </w:r>
      <w:r w:rsidR="00D93338" w:rsidRPr="00754AE0">
        <w:rPr>
          <w:rFonts w:ascii="Times New Roman" w:hAnsi="Times New Roman"/>
          <w:sz w:val="24"/>
          <w:szCs w:val="22"/>
          <w:lang w:val="lv-LV"/>
        </w:rPr>
        <w:t xml:space="preserve"> vienojušies ar</w:t>
      </w:r>
      <w:r w:rsidR="00A41294" w:rsidRPr="00754AE0">
        <w:rPr>
          <w:rFonts w:ascii="Times New Roman" w:hAnsi="Times New Roman"/>
          <w:sz w:val="24"/>
          <w:szCs w:val="22"/>
          <w:lang w:val="lv-LV"/>
        </w:rPr>
        <w:t xml:space="preserve"> Civilās aviācijas aģentūru</w:t>
      </w:r>
      <w:r w:rsidRPr="00754AE0">
        <w:rPr>
          <w:rFonts w:ascii="Times New Roman" w:hAnsi="Times New Roman"/>
          <w:sz w:val="24"/>
          <w:szCs w:val="22"/>
          <w:lang w:val="lv-LV"/>
        </w:rPr>
        <w:t>;</w:t>
      </w:r>
    </w:p>
    <w:p w14:paraId="26ED9255" w14:textId="710AF148" w:rsidR="006F4584" w:rsidRPr="006E310B" w:rsidRDefault="00D93338"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lidojumu drošuma līmeņa</w:t>
      </w:r>
      <w:r w:rsidR="006F4584" w:rsidRPr="006E310B">
        <w:rPr>
          <w:rFonts w:ascii="Times New Roman" w:hAnsi="Times New Roman"/>
          <w:sz w:val="24"/>
          <w:szCs w:val="22"/>
          <w:lang w:val="lv-LV"/>
        </w:rPr>
        <w:t xml:space="preserve"> </w:t>
      </w:r>
      <w:r w:rsidRPr="006E310B">
        <w:rPr>
          <w:rFonts w:ascii="Times New Roman" w:hAnsi="Times New Roman"/>
          <w:sz w:val="24"/>
          <w:szCs w:val="22"/>
          <w:lang w:val="lv-LV"/>
        </w:rPr>
        <w:t>pastāvīga uzraudzība un novērtēšana</w:t>
      </w:r>
      <w:r w:rsidR="006F4584" w:rsidRPr="006E310B">
        <w:rPr>
          <w:rFonts w:ascii="Times New Roman" w:hAnsi="Times New Roman"/>
          <w:sz w:val="24"/>
          <w:szCs w:val="22"/>
          <w:lang w:val="lv-LV"/>
        </w:rPr>
        <w:t>;</w:t>
      </w:r>
    </w:p>
    <w:p w14:paraId="5A3A6DEC" w14:textId="24B0A8A5" w:rsidR="00A3042C" w:rsidRPr="006E310B" w:rsidRDefault="00F36D61"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lastRenderedPageBreak/>
        <w:t>nepārtraukta</w:t>
      </w:r>
      <w:r w:rsidR="00D93338" w:rsidRPr="006E310B">
        <w:rPr>
          <w:rFonts w:ascii="Times New Roman" w:hAnsi="Times New Roman"/>
          <w:sz w:val="24"/>
          <w:szCs w:val="22"/>
          <w:lang w:val="lv-LV"/>
        </w:rPr>
        <w:t xml:space="preserve"> </w:t>
      </w:r>
      <w:r w:rsidR="001D6880">
        <w:rPr>
          <w:rFonts w:ascii="Times New Roman" w:hAnsi="Times New Roman"/>
          <w:sz w:val="24"/>
          <w:szCs w:val="22"/>
          <w:lang w:val="lv-LV"/>
        </w:rPr>
        <w:t>SMS</w:t>
      </w:r>
      <w:r w:rsidR="006F4584" w:rsidRPr="006E310B">
        <w:rPr>
          <w:rFonts w:ascii="Times New Roman" w:hAnsi="Times New Roman"/>
          <w:sz w:val="24"/>
          <w:szCs w:val="22"/>
          <w:lang w:val="lv-LV"/>
        </w:rPr>
        <w:t xml:space="preserve"> efektivitātes uzlabošana.</w:t>
      </w:r>
    </w:p>
    <w:p w14:paraId="2FE40D2D" w14:textId="6959C638" w:rsidR="00675730" w:rsidRPr="006E310B" w:rsidRDefault="0067573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Eiropas Savienības līmenī prasības SMS ieviešanai iekļautas gan Regulā Nr.2018/1139, gan tās īstenošanas </w:t>
      </w:r>
      <w:r w:rsidRPr="00D32BEA">
        <w:rPr>
          <w:rFonts w:ascii="Times New Roman" w:hAnsi="Times New Roman"/>
          <w:sz w:val="24"/>
          <w:szCs w:val="22"/>
          <w:lang w:val="lv-LV"/>
        </w:rPr>
        <w:t>noteikumos</w:t>
      </w:r>
      <w:r w:rsidR="005146B6" w:rsidRPr="006E310B">
        <w:rPr>
          <w:rFonts w:ascii="Times New Roman" w:hAnsi="Times New Roman"/>
          <w:sz w:val="24"/>
          <w:szCs w:val="22"/>
          <w:lang w:val="lv-LV"/>
        </w:rPr>
        <w:t>.</w:t>
      </w:r>
      <w:r w:rsidRPr="006E310B">
        <w:rPr>
          <w:rFonts w:ascii="Times New Roman" w:hAnsi="Times New Roman"/>
          <w:sz w:val="24"/>
          <w:szCs w:val="22"/>
          <w:lang w:val="lv-LV"/>
        </w:rPr>
        <w:t xml:space="preserve"> Pakalpojumu sniedzējiem pirms SMS izstrādes un ieviešanas jāiepazīstas ar Eiropas Savienības līmeņa normatīvajiem aktiem un ICAO dokumentu Nr.9859, kur ir izklāstīti galvenie lidojumu drošuma jēdzieni, kas palīdz izprast lidojumu drošuma pārvaldības sistēmas nozīmi pakalpojumu sniedzēju darbībā. </w:t>
      </w:r>
    </w:p>
    <w:p w14:paraId="49F4C675" w14:textId="1B4D395F" w:rsidR="006F4584" w:rsidRPr="00E90958" w:rsidRDefault="008017FD" w:rsidP="00D01BE4">
      <w:pPr>
        <w:pStyle w:val="Heading3"/>
        <w:spacing w:after="120"/>
        <w:ind w:left="720"/>
        <w:rPr>
          <w:rFonts w:ascii="Times New Roman" w:hAnsi="Times New Roman" w:cs="Times New Roman"/>
          <w:sz w:val="24"/>
          <w:lang w:val="lv-LV"/>
        </w:rPr>
      </w:pPr>
      <w:bookmarkStart w:id="26" w:name="_Toc165617355"/>
      <w:r>
        <w:rPr>
          <w:rFonts w:ascii="Times New Roman" w:hAnsi="Times New Roman" w:cs="Times New Roman"/>
          <w:sz w:val="24"/>
          <w:lang w:val="lv-LV"/>
        </w:rPr>
        <w:t xml:space="preserve">4.2.1. </w:t>
      </w:r>
      <w:r w:rsidR="006F4584" w:rsidRPr="00E90958">
        <w:rPr>
          <w:rFonts w:ascii="Times New Roman" w:hAnsi="Times New Roman" w:cs="Times New Roman"/>
          <w:sz w:val="24"/>
          <w:lang w:val="lv-LV"/>
        </w:rPr>
        <w:t xml:space="preserve">Gaisa kuģu </w:t>
      </w:r>
      <w:r w:rsidR="008769C3" w:rsidRPr="00E90958">
        <w:rPr>
          <w:rFonts w:ascii="Times New Roman" w:hAnsi="Times New Roman" w:cs="Times New Roman"/>
          <w:sz w:val="24"/>
          <w:lang w:val="lv-LV"/>
        </w:rPr>
        <w:t xml:space="preserve">un bezpilota gaisa kuģu </w:t>
      </w:r>
      <w:r w:rsidR="006F4584" w:rsidRPr="00E90958">
        <w:rPr>
          <w:rFonts w:ascii="Times New Roman" w:hAnsi="Times New Roman" w:cs="Times New Roman"/>
          <w:sz w:val="24"/>
          <w:lang w:val="lv-LV"/>
        </w:rPr>
        <w:t>ekspluatanti</w:t>
      </w:r>
      <w:bookmarkEnd w:id="26"/>
    </w:p>
    <w:p w14:paraId="3E9CD7E9" w14:textId="0A2EBDB7" w:rsidR="006F4584" w:rsidRPr="006E310B" w:rsidRDefault="002E71C6"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Prasības </w:t>
      </w:r>
      <w:r w:rsidR="0079000D" w:rsidRPr="006E310B">
        <w:rPr>
          <w:rFonts w:ascii="Times New Roman" w:hAnsi="Times New Roman"/>
          <w:sz w:val="24"/>
          <w:szCs w:val="22"/>
          <w:lang w:val="lv-LV"/>
        </w:rPr>
        <w:t>gaisa kuģu ekspluatantiem attiecībā uz SMS noteiktas</w:t>
      </w:r>
      <w:r w:rsidRPr="006E310B">
        <w:rPr>
          <w:rFonts w:ascii="Times New Roman" w:hAnsi="Times New Roman"/>
          <w:sz w:val="24"/>
          <w:szCs w:val="22"/>
          <w:lang w:val="lv-LV"/>
        </w:rPr>
        <w:t xml:space="preserve"> </w:t>
      </w:r>
      <w:r w:rsidR="006F4584" w:rsidRPr="006E310B">
        <w:rPr>
          <w:rFonts w:ascii="Times New Roman" w:hAnsi="Times New Roman"/>
          <w:sz w:val="24"/>
          <w:szCs w:val="22"/>
          <w:lang w:val="lv-LV"/>
        </w:rPr>
        <w:t>Komisijas 2012.gada 5.oktobra Regulā (ES) Nr.965/2012</w:t>
      </w:r>
      <w:r w:rsidR="00D14D10" w:rsidRPr="006E310B">
        <w:rPr>
          <w:rFonts w:ascii="Times New Roman" w:hAnsi="Times New Roman"/>
          <w:sz w:val="24"/>
          <w:szCs w:val="22"/>
          <w:lang w:val="lv-LV"/>
        </w:rPr>
        <w:t>,</w:t>
      </w:r>
      <w:r w:rsidR="006F4584" w:rsidRPr="006E310B">
        <w:rPr>
          <w:rFonts w:ascii="Times New Roman" w:hAnsi="Times New Roman"/>
          <w:sz w:val="24"/>
          <w:szCs w:val="22"/>
          <w:lang w:val="lv-LV"/>
        </w:rPr>
        <w:t xml:space="preserve"> ar ko nosaka tehniskās prasības un administratīvās procedūras saistībā ar gaisa kuģu ekspluatāciju atbilstīgi Eiropas Parlamenta un Padomes Regulai (EK) Nr.216/2008</w:t>
      </w:r>
      <w:r w:rsidR="00617011">
        <w:rPr>
          <w:rStyle w:val="FootnoteReference"/>
          <w:rFonts w:ascii="Times New Roman" w:hAnsi="Times New Roman"/>
          <w:sz w:val="24"/>
          <w:szCs w:val="22"/>
          <w:lang w:val="lv-LV"/>
        </w:rPr>
        <w:footnoteReference w:id="10"/>
      </w:r>
      <w:r w:rsidR="006F4584" w:rsidRPr="006E310B">
        <w:rPr>
          <w:rFonts w:ascii="Times New Roman" w:hAnsi="Times New Roman"/>
          <w:sz w:val="24"/>
          <w:szCs w:val="22"/>
          <w:lang w:val="lv-LV"/>
        </w:rPr>
        <w:t xml:space="preserve"> (turpmāk – Regula Nr.</w:t>
      </w:r>
      <w:r w:rsidRPr="006E310B">
        <w:rPr>
          <w:rFonts w:ascii="Times New Roman" w:hAnsi="Times New Roman"/>
          <w:sz w:val="24"/>
          <w:szCs w:val="22"/>
          <w:lang w:val="lv-LV"/>
        </w:rPr>
        <w:t>965/2012)</w:t>
      </w:r>
      <w:r w:rsidR="006F4584" w:rsidRPr="006E310B">
        <w:rPr>
          <w:rFonts w:ascii="Times New Roman" w:hAnsi="Times New Roman"/>
          <w:sz w:val="24"/>
          <w:szCs w:val="22"/>
          <w:lang w:val="lv-LV"/>
        </w:rPr>
        <w:t>. Regulā Nr.965/2012 noteiktās prasības attiecas uz visiem gaisa kuģu ekspluatantiem, kuriem ir izdota gaisa kuģu ekspluatanta apliecība (AOC), un visiem gaisa</w:t>
      </w:r>
      <w:r w:rsidR="003F6C8F" w:rsidRPr="006E310B">
        <w:rPr>
          <w:rFonts w:ascii="Times New Roman" w:hAnsi="Times New Roman"/>
          <w:sz w:val="24"/>
          <w:szCs w:val="22"/>
          <w:lang w:val="lv-LV"/>
        </w:rPr>
        <w:t xml:space="preserve"> kuģu ekspluatantiem, kuru </w:t>
      </w:r>
      <w:r w:rsidR="006F4584" w:rsidRPr="006E310B">
        <w:rPr>
          <w:rFonts w:ascii="Times New Roman" w:hAnsi="Times New Roman"/>
          <w:sz w:val="24"/>
          <w:szCs w:val="22"/>
          <w:lang w:val="lv-LV"/>
        </w:rPr>
        <w:t xml:space="preserve">pienākums </w:t>
      </w:r>
      <w:r w:rsidR="003F6C8F" w:rsidRPr="006E310B">
        <w:rPr>
          <w:rFonts w:ascii="Times New Roman" w:hAnsi="Times New Roman"/>
          <w:sz w:val="24"/>
          <w:szCs w:val="22"/>
          <w:lang w:val="lv-LV"/>
        </w:rPr>
        <w:t xml:space="preserve">ir </w:t>
      </w:r>
      <w:r w:rsidR="006F4584" w:rsidRPr="006E310B">
        <w:rPr>
          <w:rFonts w:ascii="Times New Roman" w:hAnsi="Times New Roman"/>
          <w:sz w:val="24"/>
          <w:szCs w:val="22"/>
          <w:lang w:val="lv-LV"/>
        </w:rPr>
        <w:t>deklarēt to darbības saskaņā ar Regulas Nr.965/2012 prasībām.</w:t>
      </w:r>
    </w:p>
    <w:p w14:paraId="76D14A10" w14:textId="4E7ADBCF" w:rsidR="006F4584" w:rsidRPr="006E310B" w:rsidRDefault="006F4584"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Latvijas Republikā sertificētie gaisa kuģu ekspluatanti veic darbības, lai pilnībā atbilstu ICAO un Eiropas savienības prasībām attiecībā uz </w:t>
      </w:r>
      <w:r w:rsidR="00833907">
        <w:rPr>
          <w:rFonts w:ascii="Times New Roman" w:hAnsi="Times New Roman"/>
          <w:sz w:val="24"/>
          <w:szCs w:val="22"/>
          <w:lang w:val="lv-LV"/>
        </w:rPr>
        <w:t>SMS</w:t>
      </w:r>
      <w:r w:rsidR="003F6C8F" w:rsidRPr="006E310B">
        <w:rPr>
          <w:rFonts w:ascii="Times New Roman" w:hAnsi="Times New Roman"/>
          <w:sz w:val="24"/>
          <w:szCs w:val="22"/>
          <w:lang w:val="lv-LV"/>
        </w:rPr>
        <w:t xml:space="preserve"> organizācijā</w:t>
      </w:r>
      <w:r w:rsidRPr="006E310B">
        <w:rPr>
          <w:rFonts w:ascii="Times New Roman" w:hAnsi="Times New Roman"/>
          <w:sz w:val="24"/>
          <w:szCs w:val="22"/>
          <w:lang w:val="lv-LV"/>
        </w:rPr>
        <w:t>, tostarp:</w:t>
      </w:r>
    </w:p>
    <w:p w14:paraId="561350A1" w14:textId="0E86ED35" w:rsidR="006F4584" w:rsidRPr="006E310B" w:rsidRDefault="006F4584"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 xml:space="preserve">vadošo darbinieku </w:t>
      </w:r>
      <w:r w:rsidRPr="00F0093B">
        <w:rPr>
          <w:rFonts w:ascii="Times New Roman" w:hAnsi="Times New Roman"/>
          <w:sz w:val="24"/>
          <w:szCs w:val="22"/>
          <w:lang w:val="lv-LV"/>
        </w:rPr>
        <w:t>apņemšanos l</w:t>
      </w:r>
      <w:r w:rsidRPr="006E310B">
        <w:rPr>
          <w:rFonts w:ascii="Times New Roman" w:hAnsi="Times New Roman"/>
          <w:sz w:val="24"/>
          <w:szCs w:val="22"/>
          <w:lang w:val="lv-LV"/>
        </w:rPr>
        <w:t>idojumu drošuma vadības jomā;</w:t>
      </w:r>
    </w:p>
    <w:p w14:paraId="3E092467" w14:textId="3E311554" w:rsidR="006F4584" w:rsidRPr="006E310B" w:rsidRDefault="003F6C8F"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apdraudējumu</w:t>
      </w:r>
      <w:r w:rsidR="006F4584" w:rsidRPr="006E310B">
        <w:rPr>
          <w:rFonts w:ascii="Times New Roman" w:hAnsi="Times New Roman"/>
          <w:sz w:val="24"/>
          <w:szCs w:val="22"/>
          <w:lang w:val="lv-LV"/>
        </w:rPr>
        <w:t xml:space="preserve"> identificēšanu;</w:t>
      </w:r>
    </w:p>
    <w:p w14:paraId="7FC65D2E" w14:textId="69D0F71A" w:rsidR="006F4584" w:rsidRDefault="006F4584"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preventīvu risku novērtēšanu un mazināšanu;</w:t>
      </w:r>
    </w:p>
    <w:p w14:paraId="10A499FB" w14:textId="2EE5DECD" w:rsidR="00617011" w:rsidRPr="00754AE0" w:rsidRDefault="00617011" w:rsidP="000239B6">
      <w:pPr>
        <w:pStyle w:val="ListParagraph"/>
        <w:numPr>
          <w:ilvl w:val="0"/>
          <w:numId w:val="11"/>
        </w:numPr>
        <w:spacing w:before="60" w:after="60"/>
        <w:ind w:left="1247" w:hanging="340"/>
        <w:jc w:val="both"/>
        <w:rPr>
          <w:rFonts w:ascii="Times New Roman" w:hAnsi="Times New Roman"/>
          <w:sz w:val="24"/>
          <w:szCs w:val="22"/>
          <w:lang w:val="lv-LV"/>
        </w:rPr>
      </w:pPr>
      <w:r w:rsidRPr="00754AE0">
        <w:rPr>
          <w:rFonts w:ascii="Times New Roman" w:hAnsi="Times New Roman"/>
          <w:sz w:val="24"/>
          <w:szCs w:val="22"/>
          <w:lang w:val="lv-LV"/>
        </w:rPr>
        <w:t>nepieciešamās personāla apmācības un kompetence</w:t>
      </w:r>
      <w:r w:rsidR="00131A30" w:rsidRPr="00754AE0">
        <w:rPr>
          <w:rFonts w:ascii="Times New Roman" w:hAnsi="Times New Roman"/>
          <w:sz w:val="24"/>
          <w:szCs w:val="22"/>
          <w:lang w:val="lv-LV"/>
        </w:rPr>
        <w:t>;</w:t>
      </w:r>
    </w:p>
    <w:p w14:paraId="28E5B050" w14:textId="61B5DED5" w:rsidR="007B7C28" w:rsidRPr="006E310B" w:rsidRDefault="007B7C28"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lidojumu drošuma veicināšanu;</w:t>
      </w:r>
    </w:p>
    <w:p w14:paraId="77F19EC6" w14:textId="2E277778" w:rsidR="006F4584" w:rsidRPr="006E310B" w:rsidRDefault="002E71C6"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komunikāciju</w:t>
      </w:r>
      <w:r w:rsidR="003F6C8F" w:rsidRPr="006E310B">
        <w:rPr>
          <w:rFonts w:ascii="Times New Roman" w:hAnsi="Times New Roman"/>
          <w:sz w:val="24"/>
          <w:szCs w:val="22"/>
          <w:lang w:val="lv-LV"/>
        </w:rPr>
        <w:t xml:space="preserve"> </w:t>
      </w:r>
      <w:r w:rsidR="006F4584" w:rsidRPr="006E310B">
        <w:rPr>
          <w:rFonts w:ascii="Times New Roman" w:hAnsi="Times New Roman"/>
          <w:sz w:val="24"/>
          <w:szCs w:val="22"/>
          <w:lang w:val="lv-LV"/>
        </w:rPr>
        <w:t>lidojumu drošuma jautājumos.</w:t>
      </w:r>
    </w:p>
    <w:p w14:paraId="612DA495" w14:textId="3CBCD4A0" w:rsidR="00A3042C" w:rsidRPr="006E310B" w:rsidRDefault="008218A8"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Regula Nr.965/2012 attiecas uz komerc</w:t>
      </w:r>
      <w:r w:rsidR="00307481" w:rsidRPr="006E310B">
        <w:rPr>
          <w:rFonts w:ascii="Times New Roman" w:hAnsi="Times New Roman"/>
          <w:sz w:val="24"/>
          <w:szCs w:val="22"/>
          <w:lang w:val="lv-LV"/>
        </w:rPr>
        <w:t>iāliem gaisa pārvadājumiem</w:t>
      </w:r>
      <w:r w:rsidRPr="006E310B">
        <w:rPr>
          <w:rFonts w:ascii="Times New Roman" w:hAnsi="Times New Roman"/>
          <w:sz w:val="24"/>
          <w:szCs w:val="22"/>
          <w:lang w:val="lv-LV"/>
        </w:rPr>
        <w:t xml:space="preserve"> (CAT) ar lidmašīnām un helikopteriem</w:t>
      </w:r>
      <w:r w:rsidR="008027E0" w:rsidRPr="006E310B">
        <w:rPr>
          <w:rFonts w:ascii="Times New Roman" w:hAnsi="Times New Roman"/>
          <w:sz w:val="24"/>
          <w:szCs w:val="22"/>
          <w:lang w:val="lv-LV"/>
        </w:rPr>
        <w:t xml:space="preserve">, nekomerciāliem </w:t>
      </w:r>
      <w:r w:rsidR="00EB338F" w:rsidRPr="006E310B">
        <w:rPr>
          <w:rFonts w:ascii="Times New Roman" w:hAnsi="Times New Roman"/>
          <w:sz w:val="24"/>
          <w:szCs w:val="22"/>
          <w:lang w:val="lv-LV"/>
        </w:rPr>
        <w:t>gaisa pārvadājumiem ar kompleksiem gaisa kuģiem ar dzinēju (NCC), nekomerciāliem gaisa pārvadājumiem ar gaisa kuģiem, kas nav kompleksi gaisa kuģi, ar dzinēju (NCO), specializētu ekspluatāciju (SPO).</w:t>
      </w:r>
      <w:r w:rsidR="009F7DF4" w:rsidRPr="006E310B">
        <w:rPr>
          <w:rFonts w:ascii="Times New Roman" w:hAnsi="Times New Roman"/>
          <w:sz w:val="24"/>
          <w:szCs w:val="22"/>
          <w:lang w:val="lv-LV"/>
        </w:rPr>
        <w:t xml:space="preserve"> Ekspluatantiem, kuri iesaistīti komerciālos gaisa pārvadājumos (CAT) ar lidmašīnām un helikopteriem, nekomerciālos gaisa pārvadājumos ar kompleksiem gaisa kuģiem ar dzinēju (NCC), nekomerciālos gaisa pārvadājumos ar </w:t>
      </w:r>
      <w:r w:rsidR="0004084D">
        <w:rPr>
          <w:rFonts w:ascii="Times New Roman" w:hAnsi="Times New Roman"/>
          <w:sz w:val="24"/>
          <w:szCs w:val="22"/>
          <w:lang w:val="lv-LV"/>
        </w:rPr>
        <w:t>g</w:t>
      </w:r>
      <w:r w:rsidR="009F7DF4" w:rsidRPr="006E310B">
        <w:rPr>
          <w:rFonts w:ascii="Times New Roman" w:hAnsi="Times New Roman"/>
          <w:sz w:val="24"/>
          <w:szCs w:val="22"/>
          <w:lang w:val="lv-LV"/>
        </w:rPr>
        <w:t xml:space="preserve">aisa kuģiem, kas nav kompleksi gaisa kuģi, ar dzinēju (NCO) un specializētā ekspluatācijā (SPO), jāizveido un jāuztur SMS. Atkāpes no minētajām prasībām paredzētas vienīgi </w:t>
      </w:r>
      <w:r w:rsidR="00294A86" w:rsidRPr="006E310B">
        <w:rPr>
          <w:rFonts w:ascii="Times New Roman" w:hAnsi="Times New Roman"/>
          <w:sz w:val="24"/>
          <w:szCs w:val="22"/>
          <w:lang w:val="lv-LV"/>
        </w:rPr>
        <w:t>organizācijām, kas nav kompleksas.</w:t>
      </w:r>
      <w:r w:rsidR="00690E62" w:rsidRPr="006E310B">
        <w:rPr>
          <w:rFonts w:ascii="Times New Roman" w:hAnsi="Times New Roman"/>
          <w:sz w:val="24"/>
          <w:szCs w:val="22"/>
          <w:lang w:val="lv-LV"/>
        </w:rPr>
        <w:t xml:space="preserve"> </w:t>
      </w:r>
    </w:p>
    <w:p w14:paraId="46964C95" w14:textId="371A4654" w:rsidR="008769C3" w:rsidRPr="006E310B" w:rsidRDefault="008769C3"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Prasības attiecībā uz bezpilota gaisa kuģu ekspluatantu SMS ir iekļautas Komisijas 2019.gada 24.maija Īstenošanas regulā (ES) 2019/947 par bezpilota gaisa kuģu ekspluatācijas noteikumiem un procedūrām</w:t>
      </w:r>
      <w:r w:rsidR="00C802C5">
        <w:rPr>
          <w:rStyle w:val="FootnoteReference"/>
          <w:rFonts w:ascii="Times New Roman" w:hAnsi="Times New Roman"/>
          <w:sz w:val="24"/>
          <w:szCs w:val="22"/>
          <w:lang w:val="lv-LV"/>
        </w:rPr>
        <w:footnoteReference w:id="11"/>
      </w:r>
      <w:r w:rsidRPr="006E310B">
        <w:rPr>
          <w:rFonts w:ascii="Times New Roman" w:hAnsi="Times New Roman"/>
          <w:sz w:val="24"/>
          <w:szCs w:val="22"/>
          <w:lang w:val="lv-LV"/>
        </w:rPr>
        <w:t xml:space="preserve"> (turpmāk - </w:t>
      </w:r>
      <w:r w:rsidR="00833907">
        <w:rPr>
          <w:rFonts w:ascii="Times New Roman" w:hAnsi="Times New Roman"/>
          <w:sz w:val="24"/>
          <w:szCs w:val="22"/>
          <w:lang w:val="lv-LV"/>
        </w:rPr>
        <w:t>R</w:t>
      </w:r>
      <w:r w:rsidRPr="006E310B">
        <w:rPr>
          <w:rFonts w:ascii="Times New Roman" w:hAnsi="Times New Roman"/>
          <w:sz w:val="24"/>
          <w:szCs w:val="22"/>
          <w:lang w:val="lv-LV"/>
        </w:rPr>
        <w:t xml:space="preserve">egula (ES) 2019/947). </w:t>
      </w:r>
      <w:r w:rsidR="00833907">
        <w:rPr>
          <w:rFonts w:ascii="Times New Roman" w:hAnsi="Times New Roman"/>
          <w:sz w:val="24"/>
          <w:szCs w:val="22"/>
          <w:lang w:val="lv-LV"/>
        </w:rPr>
        <w:t>R</w:t>
      </w:r>
      <w:r w:rsidRPr="006E310B">
        <w:rPr>
          <w:rFonts w:ascii="Times New Roman" w:hAnsi="Times New Roman"/>
          <w:sz w:val="24"/>
          <w:szCs w:val="22"/>
          <w:lang w:val="lv-LV"/>
        </w:rPr>
        <w:t>egulā (ES) 2019/947 noteiktās prasības attiecas uz specifiskās kategorijas bezpilota gaisa kuģu ekspluatantiem, kuri ir vieglo bezpilota gaisa kuģu ekspluatanta sertifikāta (LUC) turētāji.</w:t>
      </w:r>
    </w:p>
    <w:p w14:paraId="78B082E2" w14:textId="07BE85C4" w:rsidR="006F4584" w:rsidRPr="00D01BE4" w:rsidRDefault="008017FD" w:rsidP="00D01BE4">
      <w:pPr>
        <w:pStyle w:val="Heading3"/>
        <w:spacing w:after="120"/>
        <w:rPr>
          <w:rFonts w:ascii="Times New Roman" w:hAnsi="Times New Roman" w:cs="Times New Roman"/>
          <w:sz w:val="24"/>
          <w:lang w:val="lv-LV"/>
        </w:rPr>
      </w:pPr>
      <w:bookmarkStart w:id="27" w:name="_Toc165617356"/>
      <w:r w:rsidRPr="00D01BE4">
        <w:rPr>
          <w:rFonts w:ascii="Times New Roman" w:hAnsi="Times New Roman" w:cs="Times New Roman"/>
          <w:sz w:val="24"/>
          <w:lang w:val="lv-LV"/>
        </w:rPr>
        <w:t xml:space="preserve">4.2.2. </w:t>
      </w:r>
      <w:r w:rsidR="008C788C" w:rsidRPr="00D01BE4">
        <w:rPr>
          <w:rFonts w:ascii="Times New Roman" w:hAnsi="Times New Roman" w:cs="Times New Roman"/>
          <w:sz w:val="24"/>
          <w:lang w:val="lv-LV"/>
        </w:rPr>
        <w:t>Tehniskās apkopes organizācijas</w:t>
      </w:r>
      <w:bookmarkEnd w:id="27"/>
    </w:p>
    <w:p w14:paraId="628CCFEF" w14:textId="589D0F82" w:rsidR="00EB6DD6" w:rsidRPr="00994AFD" w:rsidRDefault="00401D09" w:rsidP="006E310B">
      <w:pPr>
        <w:spacing w:before="120" w:after="120"/>
        <w:ind w:firstLine="567"/>
        <w:jc w:val="both"/>
        <w:rPr>
          <w:rFonts w:ascii="Times New Roman" w:hAnsi="Times New Roman"/>
          <w:sz w:val="24"/>
          <w:szCs w:val="22"/>
          <w:lang w:val="lv-LV"/>
        </w:rPr>
      </w:pPr>
      <w:r w:rsidRPr="00994AFD">
        <w:rPr>
          <w:rFonts w:ascii="Times New Roman" w:hAnsi="Times New Roman"/>
          <w:sz w:val="24"/>
          <w:szCs w:val="22"/>
          <w:lang w:val="lv-LV"/>
        </w:rPr>
        <w:t>Lidojumderīguma uzturēšanas vadības organizācijām (CAMO</w:t>
      </w:r>
      <w:r w:rsidR="006C3D7E" w:rsidRPr="00994AFD">
        <w:rPr>
          <w:rFonts w:ascii="Times New Roman" w:hAnsi="Times New Roman"/>
          <w:sz w:val="24"/>
          <w:szCs w:val="22"/>
          <w:lang w:val="lv-LV"/>
        </w:rPr>
        <w:t xml:space="preserve">) SMS prasības iestrādātas </w:t>
      </w:r>
      <w:r w:rsidR="00143269" w:rsidRPr="00994AFD">
        <w:rPr>
          <w:rFonts w:ascii="Times New Roman" w:hAnsi="Times New Roman"/>
          <w:sz w:val="24"/>
          <w:szCs w:val="22"/>
          <w:lang w:val="lv-LV"/>
        </w:rPr>
        <w:t xml:space="preserve">Komisijas 2014. gada 26. novembra </w:t>
      </w:r>
      <w:r w:rsidR="00D047F7" w:rsidRPr="00994AFD">
        <w:rPr>
          <w:rFonts w:ascii="Times New Roman" w:hAnsi="Times New Roman"/>
          <w:sz w:val="24"/>
          <w:szCs w:val="22"/>
          <w:lang w:val="lv-LV"/>
        </w:rPr>
        <w:t>R</w:t>
      </w:r>
      <w:r w:rsidR="00143269" w:rsidRPr="00994AFD">
        <w:rPr>
          <w:rFonts w:ascii="Times New Roman" w:hAnsi="Times New Roman"/>
          <w:sz w:val="24"/>
          <w:szCs w:val="22"/>
          <w:lang w:val="lv-LV"/>
        </w:rPr>
        <w:t>egulas (ES) Nr. 1321/2014 par gaisa kuģu un aeronavigācijas ražojumu, daļu un ierīču lidojumderīguma uzturēšanu un šo uzdevumu izpildē iesaistīto organizāciju un personāla apstiprināšanu (turpmāk - R</w:t>
      </w:r>
      <w:r w:rsidR="006C3D7E" w:rsidRPr="00994AFD">
        <w:rPr>
          <w:rFonts w:ascii="Times New Roman" w:hAnsi="Times New Roman"/>
          <w:sz w:val="24"/>
          <w:szCs w:val="22"/>
          <w:lang w:val="lv-LV"/>
        </w:rPr>
        <w:t xml:space="preserve">egula </w:t>
      </w:r>
      <w:r w:rsidRPr="00994AFD">
        <w:rPr>
          <w:rFonts w:ascii="Times New Roman" w:hAnsi="Times New Roman"/>
          <w:sz w:val="24"/>
          <w:szCs w:val="22"/>
          <w:lang w:val="lv-LV"/>
        </w:rPr>
        <w:t>Nr.</w:t>
      </w:r>
      <w:r w:rsidR="006C3D7E" w:rsidRPr="00994AFD">
        <w:rPr>
          <w:rFonts w:ascii="Times New Roman" w:hAnsi="Times New Roman"/>
          <w:sz w:val="24"/>
          <w:szCs w:val="22"/>
          <w:lang w:val="lv-LV"/>
        </w:rPr>
        <w:t>1321/2014</w:t>
      </w:r>
      <w:r w:rsidR="00143269" w:rsidRPr="00994AFD">
        <w:rPr>
          <w:rFonts w:ascii="Times New Roman" w:hAnsi="Times New Roman"/>
          <w:sz w:val="24"/>
          <w:szCs w:val="22"/>
          <w:lang w:val="lv-LV"/>
        </w:rPr>
        <w:t>)</w:t>
      </w:r>
      <w:r w:rsidR="006C3D7E" w:rsidRPr="00994AFD">
        <w:rPr>
          <w:rFonts w:ascii="Times New Roman" w:hAnsi="Times New Roman"/>
          <w:sz w:val="24"/>
          <w:szCs w:val="22"/>
          <w:lang w:val="lv-LV"/>
        </w:rPr>
        <w:t xml:space="preserve"> </w:t>
      </w:r>
      <w:r w:rsidRPr="00994AFD">
        <w:rPr>
          <w:rFonts w:ascii="Times New Roman" w:hAnsi="Times New Roman"/>
          <w:sz w:val="24"/>
          <w:szCs w:val="22"/>
          <w:lang w:val="lv-LV"/>
        </w:rPr>
        <w:t>“</w:t>
      </w:r>
      <w:r w:rsidR="006C3D7E" w:rsidRPr="00994AFD">
        <w:rPr>
          <w:rFonts w:ascii="Times New Roman" w:hAnsi="Times New Roman"/>
          <w:sz w:val="24"/>
          <w:szCs w:val="22"/>
          <w:lang w:val="lv-LV"/>
        </w:rPr>
        <w:t>CAM</w:t>
      </w:r>
      <w:r w:rsidR="00262ACF" w:rsidRPr="00994AFD">
        <w:rPr>
          <w:rFonts w:ascii="Times New Roman" w:hAnsi="Times New Roman"/>
          <w:sz w:val="24"/>
          <w:szCs w:val="22"/>
          <w:lang w:val="lv-LV"/>
        </w:rPr>
        <w:t>O</w:t>
      </w:r>
      <w:r w:rsidRPr="00994AFD">
        <w:rPr>
          <w:rFonts w:ascii="Times New Roman" w:hAnsi="Times New Roman"/>
          <w:sz w:val="24"/>
          <w:szCs w:val="22"/>
          <w:lang w:val="lv-LV"/>
        </w:rPr>
        <w:t xml:space="preserve"> daļā” (</w:t>
      </w:r>
      <w:r w:rsidR="00262ACF" w:rsidRPr="00994AFD">
        <w:rPr>
          <w:rFonts w:ascii="Times New Roman" w:hAnsi="Times New Roman"/>
          <w:sz w:val="24"/>
          <w:szCs w:val="22"/>
          <w:lang w:val="lv-LV"/>
        </w:rPr>
        <w:t>Vc</w:t>
      </w:r>
      <w:r w:rsidRPr="00994AFD">
        <w:rPr>
          <w:rFonts w:ascii="Times New Roman" w:hAnsi="Times New Roman"/>
          <w:sz w:val="24"/>
          <w:szCs w:val="22"/>
          <w:lang w:val="lv-LV"/>
        </w:rPr>
        <w:t>.</w:t>
      </w:r>
      <w:r w:rsidR="00E90958" w:rsidRPr="00994AFD">
        <w:rPr>
          <w:rFonts w:ascii="Times New Roman" w:hAnsi="Times New Roman"/>
          <w:sz w:val="24"/>
          <w:szCs w:val="22"/>
          <w:lang w:val="lv-LV"/>
        </w:rPr>
        <w:t xml:space="preserve"> </w:t>
      </w:r>
      <w:r w:rsidRPr="00994AFD">
        <w:rPr>
          <w:rFonts w:ascii="Times New Roman" w:hAnsi="Times New Roman"/>
          <w:sz w:val="24"/>
          <w:szCs w:val="22"/>
          <w:lang w:val="lv-LV"/>
        </w:rPr>
        <w:t>pielikums</w:t>
      </w:r>
      <w:r w:rsidR="00262ACF" w:rsidRPr="00994AFD">
        <w:rPr>
          <w:rFonts w:ascii="Times New Roman" w:hAnsi="Times New Roman"/>
          <w:sz w:val="24"/>
          <w:szCs w:val="22"/>
          <w:lang w:val="lv-LV"/>
        </w:rPr>
        <w:t>)</w:t>
      </w:r>
      <w:r w:rsidR="006C3D7E" w:rsidRPr="00994AFD">
        <w:rPr>
          <w:rFonts w:ascii="Times New Roman" w:hAnsi="Times New Roman"/>
          <w:sz w:val="24"/>
          <w:szCs w:val="22"/>
          <w:lang w:val="lv-LV"/>
        </w:rPr>
        <w:t>.</w:t>
      </w:r>
      <w:r w:rsidR="000724BA" w:rsidRPr="00994AFD">
        <w:rPr>
          <w:rFonts w:ascii="Times New Roman" w:hAnsi="Times New Roman"/>
          <w:sz w:val="24"/>
          <w:szCs w:val="22"/>
          <w:lang w:val="lv-LV"/>
        </w:rPr>
        <w:t xml:space="preserve"> </w:t>
      </w:r>
      <w:r w:rsidR="00EB6DD6" w:rsidRPr="00994AFD">
        <w:rPr>
          <w:rFonts w:ascii="Times New Roman" w:hAnsi="Times New Roman"/>
          <w:sz w:val="24"/>
          <w:szCs w:val="22"/>
          <w:lang w:val="lv-LV"/>
        </w:rPr>
        <w:t>Pras</w:t>
      </w:r>
      <w:r w:rsidRPr="00994AFD">
        <w:rPr>
          <w:rFonts w:ascii="Times New Roman" w:hAnsi="Times New Roman"/>
          <w:sz w:val="24"/>
          <w:szCs w:val="22"/>
          <w:lang w:val="lv-LV"/>
        </w:rPr>
        <w:t>ības projektēšanas</w:t>
      </w:r>
      <w:r w:rsidR="00EB6DD6" w:rsidRPr="00994AFD">
        <w:rPr>
          <w:rFonts w:ascii="Times New Roman" w:hAnsi="Times New Roman"/>
          <w:sz w:val="24"/>
          <w:szCs w:val="22"/>
          <w:lang w:val="lv-LV"/>
        </w:rPr>
        <w:t xml:space="preserve"> un ražošanas organizācij</w:t>
      </w:r>
      <w:r w:rsidRPr="00994AFD">
        <w:rPr>
          <w:rFonts w:ascii="Times New Roman" w:hAnsi="Times New Roman"/>
          <w:sz w:val="24"/>
          <w:szCs w:val="22"/>
          <w:lang w:val="lv-LV"/>
        </w:rPr>
        <w:t>ām un tehniskās apkopes</w:t>
      </w:r>
      <w:r w:rsidR="00EB6DD6" w:rsidRPr="00994AFD">
        <w:rPr>
          <w:rFonts w:ascii="Times New Roman" w:hAnsi="Times New Roman"/>
          <w:sz w:val="24"/>
          <w:szCs w:val="22"/>
          <w:lang w:val="lv-LV"/>
        </w:rPr>
        <w:t xml:space="preserve"> organizācijām </w:t>
      </w:r>
      <w:r w:rsidR="000724BA" w:rsidRPr="00994AFD">
        <w:rPr>
          <w:rFonts w:ascii="Times New Roman" w:hAnsi="Times New Roman"/>
          <w:sz w:val="24"/>
          <w:szCs w:val="22"/>
          <w:lang w:val="lv-LV"/>
        </w:rPr>
        <w:t>plānots</w:t>
      </w:r>
      <w:r w:rsidR="00EB6DD6" w:rsidRPr="00994AFD">
        <w:rPr>
          <w:rFonts w:ascii="Times New Roman" w:hAnsi="Times New Roman"/>
          <w:sz w:val="24"/>
          <w:szCs w:val="22"/>
          <w:lang w:val="lv-LV"/>
        </w:rPr>
        <w:t xml:space="preserve"> ieviest ar </w:t>
      </w:r>
      <w:r w:rsidR="000724BA" w:rsidRPr="00994AFD">
        <w:rPr>
          <w:rFonts w:ascii="Times New Roman" w:hAnsi="Times New Roman"/>
          <w:sz w:val="24"/>
          <w:szCs w:val="22"/>
          <w:lang w:val="lv-LV"/>
        </w:rPr>
        <w:t>grozījumiem Regulā Nr.</w:t>
      </w:r>
      <w:r w:rsidR="00A10FFC" w:rsidRPr="00994AFD">
        <w:rPr>
          <w:rFonts w:ascii="Times New Roman" w:hAnsi="Times New Roman"/>
          <w:sz w:val="24"/>
          <w:szCs w:val="22"/>
          <w:lang w:val="lv-LV"/>
        </w:rPr>
        <w:t xml:space="preserve">1321/2014 </w:t>
      </w:r>
      <w:r w:rsidR="000724BA" w:rsidRPr="00994AFD">
        <w:rPr>
          <w:rFonts w:ascii="Times New Roman" w:hAnsi="Times New Roman"/>
          <w:sz w:val="24"/>
          <w:szCs w:val="22"/>
          <w:lang w:val="lv-LV"/>
        </w:rPr>
        <w:t xml:space="preserve">un </w:t>
      </w:r>
      <w:r w:rsidR="00143269" w:rsidRPr="00994AFD">
        <w:rPr>
          <w:rFonts w:ascii="Times New Roman" w:hAnsi="Times New Roman"/>
          <w:sz w:val="24"/>
          <w:szCs w:val="22"/>
          <w:lang w:val="lv-LV"/>
        </w:rPr>
        <w:t>Komisijas 2012. gada 3. augusta regulā (ES) Nr. 748/2012 ar ko paredz īstenošanas noteikumus par sertifikāciju attiecībā uz gaisa kuģu un ar tiem saistīto ražojumu, daļu un ierīču lidojumderīgumu un atbilstību vides aizsardzības prasībām, kā arī projektēšanas un ražošanas organizāciju sertifikāciju</w:t>
      </w:r>
      <w:r w:rsidR="000724BA" w:rsidRPr="00994AFD">
        <w:rPr>
          <w:rFonts w:ascii="Times New Roman" w:hAnsi="Times New Roman"/>
          <w:sz w:val="24"/>
          <w:szCs w:val="22"/>
          <w:lang w:val="lv-LV"/>
        </w:rPr>
        <w:t xml:space="preserve">, ieviešot </w:t>
      </w:r>
      <w:r w:rsidR="00EB6DD6" w:rsidRPr="00994AFD">
        <w:rPr>
          <w:rFonts w:ascii="Times New Roman" w:hAnsi="Times New Roman"/>
          <w:sz w:val="24"/>
          <w:szCs w:val="22"/>
          <w:lang w:val="lv-LV"/>
        </w:rPr>
        <w:t>SMS prasības:</w:t>
      </w:r>
    </w:p>
    <w:p w14:paraId="4F11DCEA" w14:textId="759876DF" w:rsidR="00EB6DD6" w:rsidRPr="00994AFD" w:rsidRDefault="003759EA" w:rsidP="000239B6">
      <w:pPr>
        <w:pStyle w:val="ListParagraph"/>
        <w:numPr>
          <w:ilvl w:val="0"/>
          <w:numId w:val="11"/>
        </w:numPr>
        <w:spacing w:before="60" w:after="60"/>
        <w:ind w:left="1247" w:hanging="340"/>
        <w:jc w:val="both"/>
        <w:rPr>
          <w:rFonts w:ascii="Times New Roman" w:hAnsi="Times New Roman"/>
          <w:sz w:val="24"/>
          <w:szCs w:val="22"/>
          <w:lang w:val="lv-LV"/>
        </w:rPr>
      </w:pPr>
      <w:r w:rsidRPr="00994AFD">
        <w:rPr>
          <w:rFonts w:ascii="Times New Roman" w:hAnsi="Times New Roman"/>
          <w:sz w:val="24"/>
          <w:szCs w:val="22"/>
          <w:lang w:val="lv-LV"/>
        </w:rPr>
        <w:lastRenderedPageBreak/>
        <w:t>Part-</w:t>
      </w:r>
      <w:r w:rsidR="00A10FFC" w:rsidRPr="00994AFD">
        <w:rPr>
          <w:rFonts w:ascii="Times New Roman" w:hAnsi="Times New Roman"/>
          <w:sz w:val="24"/>
          <w:szCs w:val="22"/>
          <w:lang w:val="lv-LV"/>
        </w:rPr>
        <w:t xml:space="preserve">21 </w:t>
      </w:r>
      <w:r w:rsidR="000724BA" w:rsidRPr="00994AFD">
        <w:rPr>
          <w:rFonts w:ascii="Times New Roman" w:hAnsi="Times New Roman"/>
          <w:sz w:val="24"/>
          <w:szCs w:val="22"/>
          <w:lang w:val="lv-LV"/>
        </w:rPr>
        <w:t>attiecībā uz p</w:t>
      </w:r>
      <w:r w:rsidR="00A10FFC" w:rsidRPr="00994AFD">
        <w:rPr>
          <w:rFonts w:ascii="Times New Roman" w:hAnsi="Times New Roman"/>
          <w:sz w:val="24"/>
          <w:szCs w:val="22"/>
          <w:lang w:val="lv-LV"/>
        </w:rPr>
        <w:t>rojektēšanas</w:t>
      </w:r>
      <w:r w:rsidR="003561BC" w:rsidRPr="00994AFD">
        <w:rPr>
          <w:rFonts w:ascii="Times New Roman" w:hAnsi="Times New Roman"/>
          <w:sz w:val="24"/>
          <w:szCs w:val="22"/>
          <w:lang w:val="lv-LV"/>
        </w:rPr>
        <w:t xml:space="preserve"> (</w:t>
      </w:r>
      <w:r w:rsidR="00A10FFC" w:rsidRPr="00994AFD">
        <w:rPr>
          <w:rFonts w:ascii="Times New Roman" w:hAnsi="Times New Roman"/>
          <w:sz w:val="24"/>
          <w:szCs w:val="22"/>
          <w:lang w:val="lv-LV"/>
        </w:rPr>
        <w:t>J</w:t>
      </w:r>
      <w:r w:rsidR="003561BC" w:rsidRPr="00994AFD">
        <w:rPr>
          <w:rFonts w:ascii="Times New Roman" w:hAnsi="Times New Roman"/>
          <w:sz w:val="24"/>
          <w:szCs w:val="22"/>
          <w:lang w:val="lv-LV"/>
        </w:rPr>
        <w:t xml:space="preserve"> apakšsadaļa) un</w:t>
      </w:r>
      <w:r w:rsidR="00A10FFC" w:rsidRPr="00994AFD">
        <w:rPr>
          <w:rFonts w:ascii="Times New Roman" w:hAnsi="Times New Roman"/>
          <w:sz w:val="24"/>
          <w:szCs w:val="22"/>
          <w:lang w:val="lv-LV"/>
        </w:rPr>
        <w:t xml:space="preserve"> ražošanas</w:t>
      </w:r>
      <w:r w:rsidR="003561BC" w:rsidRPr="00994AFD">
        <w:rPr>
          <w:rFonts w:ascii="Times New Roman" w:hAnsi="Times New Roman"/>
          <w:sz w:val="24"/>
          <w:szCs w:val="22"/>
          <w:lang w:val="lv-LV"/>
        </w:rPr>
        <w:t xml:space="preserve"> (</w:t>
      </w:r>
      <w:r w:rsidR="00A10FFC" w:rsidRPr="00994AFD">
        <w:rPr>
          <w:rFonts w:ascii="Times New Roman" w:hAnsi="Times New Roman"/>
          <w:sz w:val="24"/>
          <w:szCs w:val="22"/>
          <w:lang w:val="lv-LV"/>
        </w:rPr>
        <w:t>G</w:t>
      </w:r>
      <w:r w:rsidR="003561BC" w:rsidRPr="00994AFD">
        <w:rPr>
          <w:rFonts w:ascii="Times New Roman" w:hAnsi="Times New Roman"/>
          <w:sz w:val="24"/>
          <w:szCs w:val="22"/>
          <w:lang w:val="lv-LV"/>
        </w:rPr>
        <w:t xml:space="preserve"> apakšsadaļa</w:t>
      </w:r>
      <w:r w:rsidR="00A10FFC" w:rsidRPr="00994AFD">
        <w:rPr>
          <w:rFonts w:ascii="Times New Roman" w:hAnsi="Times New Roman"/>
          <w:sz w:val="24"/>
          <w:szCs w:val="22"/>
          <w:lang w:val="lv-LV"/>
        </w:rPr>
        <w:t>) organizācij</w:t>
      </w:r>
      <w:r w:rsidR="000724BA" w:rsidRPr="00994AFD">
        <w:rPr>
          <w:rFonts w:ascii="Times New Roman" w:hAnsi="Times New Roman"/>
          <w:sz w:val="24"/>
          <w:szCs w:val="22"/>
          <w:lang w:val="lv-LV"/>
        </w:rPr>
        <w:t>ām</w:t>
      </w:r>
      <w:r w:rsidR="00A10FFC" w:rsidRPr="00994AFD">
        <w:rPr>
          <w:rFonts w:ascii="Times New Roman" w:hAnsi="Times New Roman"/>
          <w:sz w:val="24"/>
          <w:szCs w:val="22"/>
          <w:lang w:val="lv-LV"/>
        </w:rPr>
        <w:t>;</w:t>
      </w:r>
    </w:p>
    <w:p w14:paraId="07A8957B" w14:textId="7ABB352E" w:rsidR="006C3D7E" w:rsidRPr="00994AFD" w:rsidRDefault="003759EA" w:rsidP="000239B6">
      <w:pPr>
        <w:pStyle w:val="ListParagraph"/>
        <w:numPr>
          <w:ilvl w:val="0"/>
          <w:numId w:val="11"/>
        </w:numPr>
        <w:spacing w:before="60" w:after="60"/>
        <w:ind w:left="1247" w:hanging="340"/>
        <w:jc w:val="both"/>
        <w:rPr>
          <w:rFonts w:ascii="Times New Roman" w:hAnsi="Times New Roman"/>
          <w:sz w:val="24"/>
          <w:szCs w:val="22"/>
          <w:lang w:val="lv-LV"/>
        </w:rPr>
      </w:pPr>
      <w:r w:rsidRPr="00994AFD">
        <w:rPr>
          <w:rFonts w:ascii="Times New Roman" w:hAnsi="Times New Roman"/>
          <w:sz w:val="24"/>
          <w:szCs w:val="22"/>
          <w:lang w:val="lv-LV"/>
        </w:rPr>
        <w:t>Part-</w:t>
      </w:r>
      <w:r w:rsidR="00A10FFC" w:rsidRPr="00994AFD">
        <w:rPr>
          <w:rFonts w:ascii="Times New Roman" w:hAnsi="Times New Roman"/>
          <w:sz w:val="24"/>
          <w:szCs w:val="22"/>
          <w:lang w:val="lv-LV"/>
        </w:rPr>
        <w:t xml:space="preserve">145 </w:t>
      </w:r>
      <w:r w:rsidR="000724BA" w:rsidRPr="00994AFD">
        <w:rPr>
          <w:rFonts w:ascii="Times New Roman" w:hAnsi="Times New Roman"/>
          <w:sz w:val="24"/>
          <w:szCs w:val="22"/>
          <w:lang w:val="lv-LV"/>
        </w:rPr>
        <w:t>attiecībā uz t</w:t>
      </w:r>
      <w:r w:rsidR="00A10FFC" w:rsidRPr="00994AFD">
        <w:rPr>
          <w:rFonts w:ascii="Times New Roman" w:hAnsi="Times New Roman"/>
          <w:sz w:val="24"/>
          <w:szCs w:val="22"/>
          <w:lang w:val="lv-LV"/>
        </w:rPr>
        <w:t>ehniskās apkopes organizācij</w:t>
      </w:r>
      <w:r w:rsidR="000724BA" w:rsidRPr="00994AFD">
        <w:rPr>
          <w:rFonts w:ascii="Times New Roman" w:hAnsi="Times New Roman"/>
          <w:sz w:val="24"/>
          <w:szCs w:val="22"/>
          <w:lang w:val="lv-LV"/>
        </w:rPr>
        <w:t>ām</w:t>
      </w:r>
      <w:r w:rsidR="00EB6DD6" w:rsidRPr="00994AFD">
        <w:rPr>
          <w:rFonts w:ascii="Times New Roman" w:hAnsi="Times New Roman"/>
          <w:sz w:val="24"/>
          <w:szCs w:val="22"/>
          <w:lang w:val="lv-LV"/>
        </w:rPr>
        <w:t>.</w:t>
      </w:r>
    </w:p>
    <w:p w14:paraId="64111021" w14:textId="7B00E3A5" w:rsidR="008B755A" w:rsidRPr="00B83574" w:rsidRDefault="008B755A" w:rsidP="006E310B">
      <w:pPr>
        <w:spacing w:before="120" w:after="120"/>
        <w:ind w:firstLine="567"/>
        <w:jc w:val="both"/>
        <w:rPr>
          <w:rFonts w:ascii="Times New Roman" w:hAnsi="Times New Roman"/>
          <w:sz w:val="24"/>
          <w:szCs w:val="22"/>
          <w:lang w:val="lv-LV"/>
        </w:rPr>
      </w:pPr>
      <w:r w:rsidRPr="00994AFD">
        <w:rPr>
          <w:rFonts w:ascii="Times New Roman" w:hAnsi="Times New Roman"/>
          <w:sz w:val="24"/>
          <w:szCs w:val="22"/>
          <w:lang w:val="lv-LV"/>
        </w:rPr>
        <w:t xml:space="preserve">SMS </w:t>
      </w:r>
      <w:r w:rsidR="00A10FFC" w:rsidRPr="00994AFD">
        <w:rPr>
          <w:rFonts w:ascii="Times New Roman" w:hAnsi="Times New Roman"/>
          <w:sz w:val="24"/>
          <w:szCs w:val="22"/>
          <w:lang w:val="lv-LV"/>
        </w:rPr>
        <w:t xml:space="preserve">prasības nav plānots ieviest Part-147 Tehniskās apkopes </w:t>
      </w:r>
      <w:r w:rsidR="00C814E6" w:rsidRPr="00994AFD">
        <w:rPr>
          <w:rFonts w:ascii="Times New Roman" w:hAnsi="Times New Roman"/>
          <w:sz w:val="24"/>
          <w:szCs w:val="22"/>
          <w:lang w:val="lv-LV"/>
        </w:rPr>
        <w:t xml:space="preserve">mācību </w:t>
      </w:r>
      <w:r w:rsidR="00A10FFC" w:rsidRPr="00994AFD">
        <w:rPr>
          <w:rFonts w:ascii="Times New Roman" w:hAnsi="Times New Roman"/>
          <w:sz w:val="24"/>
          <w:szCs w:val="22"/>
          <w:lang w:val="lv-LV"/>
        </w:rPr>
        <w:t>organizācijām, taču SMS element</w:t>
      </w:r>
      <w:r w:rsidR="00D047F7" w:rsidRPr="00994AFD">
        <w:rPr>
          <w:rFonts w:ascii="Times New Roman" w:hAnsi="Times New Roman"/>
          <w:sz w:val="24"/>
          <w:szCs w:val="22"/>
          <w:lang w:val="lv-LV"/>
        </w:rPr>
        <w:t>i</w:t>
      </w:r>
      <w:r w:rsidR="00A10FFC" w:rsidRPr="00994AFD">
        <w:rPr>
          <w:rFonts w:ascii="Times New Roman" w:hAnsi="Times New Roman"/>
          <w:sz w:val="24"/>
          <w:szCs w:val="22"/>
          <w:lang w:val="lv-LV"/>
        </w:rPr>
        <w:t xml:space="preserve"> </w:t>
      </w:r>
      <w:r w:rsidR="00D053F8" w:rsidRPr="00994AFD">
        <w:rPr>
          <w:rFonts w:ascii="Times New Roman" w:hAnsi="Times New Roman"/>
          <w:sz w:val="24"/>
          <w:szCs w:val="22"/>
          <w:lang w:val="lv-LV"/>
        </w:rPr>
        <w:t>iekļaut</w:t>
      </w:r>
      <w:r w:rsidR="00D047F7" w:rsidRPr="00994AFD">
        <w:rPr>
          <w:rFonts w:ascii="Times New Roman" w:hAnsi="Times New Roman"/>
          <w:sz w:val="24"/>
          <w:szCs w:val="22"/>
          <w:lang w:val="lv-LV"/>
        </w:rPr>
        <w:t>i</w:t>
      </w:r>
      <w:r w:rsidR="00A10FFC" w:rsidRPr="00994AFD">
        <w:rPr>
          <w:rFonts w:ascii="Times New Roman" w:hAnsi="Times New Roman"/>
          <w:sz w:val="24"/>
          <w:szCs w:val="22"/>
          <w:lang w:val="lv-LV"/>
        </w:rPr>
        <w:t xml:space="preserve"> </w:t>
      </w:r>
      <w:r w:rsidRPr="00994AFD">
        <w:rPr>
          <w:rFonts w:ascii="Times New Roman" w:hAnsi="Times New Roman"/>
          <w:sz w:val="24"/>
          <w:szCs w:val="22"/>
          <w:lang w:val="lv-LV"/>
        </w:rPr>
        <w:t xml:space="preserve">Part-66 </w:t>
      </w:r>
      <w:r w:rsidR="00A10FFC" w:rsidRPr="00994AFD">
        <w:rPr>
          <w:rFonts w:ascii="Times New Roman" w:hAnsi="Times New Roman"/>
          <w:sz w:val="24"/>
          <w:szCs w:val="22"/>
          <w:lang w:val="lv-LV"/>
        </w:rPr>
        <w:t xml:space="preserve">pamatzināšanu </w:t>
      </w:r>
      <w:r w:rsidR="00C814E6" w:rsidRPr="00994AFD">
        <w:rPr>
          <w:rFonts w:ascii="Times New Roman" w:hAnsi="Times New Roman"/>
          <w:sz w:val="24"/>
          <w:szCs w:val="22"/>
          <w:lang w:val="lv-LV"/>
        </w:rPr>
        <w:t xml:space="preserve">mācību </w:t>
      </w:r>
      <w:r w:rsidR="00A10FFC" w:rsidRPr="00994AFD">
        <w:rPr>
          <w:rFonts w:ascii="Times New Roman" w:hAnsi="Times New Roman"/>
          <w:sz w:val="24"/>
          <w:szCs w:val="22"/>
          <w:lang w:val="lv-LV"/>
        </w:rPr>
        <w:t>programmā (</w:t>
      </w:r>
      <w:r w:rsidR="00D047F7" w:rsidRPr="00994AFD">
        <w:rPr>
          <w:rFonts w:ascii="Times New Roman" w:hAnsi="Times New Roman"/>
          <w:sz w:val="24"/>
          <w:szCs w:val="22"/>
          <w:lang w:val="lv-LV"/>
        </w:rPr>
        <w:t>Komisijas 2023. gada 22. maija Īstenošanas regula (ES) 2023/989 ar ko groza un labo Regulu (ES) Nr. 1321/2014 par gaisa kuģu un aeronavigācijas ražojumu, daļu un ierīču lidojumderīguma uzturēšanu un šo uzdevumu izpildē iesaistīto organizāciju un personāla apstiprināšanu</w:t>
      </w:r>
      <w:r w:rsidRPr="00994AFD">
        <w:rPr>
          <w:rFonts w:ascii="Times New Roman" w:hAnsi="Times New Roman"/>
          <w:sz w:val="24"/>
          <w:szCs w:val="22"/>
          <w:lang w:val="lv-LV"/>
        </w:rPr>
        <w:t>).</w:t>
      </w:r>
    </w:p>
    <w:p w14:paraId="003D6DBC" w14:textId="6ADA0B0B" w:rsidR="00A3042C" w:rsidRPr="006E310B" w:rsidRDefault="008B755A" w:rsidP="006E310B">
      <w:pPr>
        <w:spacing w:before="120" w:after="120"/>
        <w:ind w:firstLine="567"/>
        <w:jc w:val="both"/>
        <w:rPr>
          <w:rFonts w:ascii="Times New Roman" w:hAnsi="Times New Roman"/>
          <w:sz w:val="24"/>
          <w:szCs w:val="22"/>
          <w:lang w:val="lv-LV"/>
        </w:rPr>
      </w:pPr>
      <w:r w:rsidRPr="00B83574">
        <w:rPr>
          <w:rFonts w:ascii="Times New Roman" w:hAnsi="Times New Roman"/>
          <w:sz w:val="24"/>
          <w:szCs w:val="22"/>
          <w:lang w:val="lv-LV"/>
        </w:rPr>
        <w:t>SMS prasības nav ieviestas Part</w:t>
      </w:r>
      <w:r w:rsidR="003561BC" w:rsidRPr="00B83574">
        <w:rPr>
          <w:rFonts w:ascii="Times New Roman" w:hAnsi="Times New Roman"/>
          <w:sz w:val="24"/>
          <w:szCs w:val="22"/>
          <w:lang w:val="lv-LV"/>
        </w:rPr>
        <w:t>-CAO (Regulas Nr</w:t>
      </w:r>
      <w:r w:rsidR="009D310D" w:rsidRPr="00B83574">
        <w:rPr>
          <w:rFonts w:ascii="Times New Roman" w:hAnsi="Times New Roman"/>
          <w:sz w:val="24"/>
          <w:szCs w:val="22"/>
          <w:lang w:val="lv-LV"/>
        </w:rPr>
        <w:t>.</w:t>
      </w:r>
      <w:r w:rsidR="00A26050" w:rsidRPr="00B83574">
        <w:rPr>
          <w:rFonts w:ascii="Times New Roman" w:hAnsi="Times New Roman"/>
          <w:sz w:val="24"/>
          <w:szCs w:val="22"/>
          <w:lang w:val="lv-LV"/>
        </w:rPr>
        <w:t>1321/2014</w:t>
      </w:r>
      <w:r w:rsidR="003561BC" w:rsidRPr="00B83574">
        <w:rPr>
          <w:rFonts w:ascii="Times New Roman" w:hAnsi="Times New Roman"/>
          <w:sz w:val="24"/>
          <w:szCs w:val="22"/>
          <w:lang w:val="lv-LV"/>
        </w:rPr>
        <w:t xml:space="preserve"> Vd.</w:t>
      </w:r>
      <w:r w:rsidR="00E90958" w:rsidRPr="00B83574">
        <w:rPr>
          <w:rFonts w:ascii="Times New Roman" w:hAnsi="Times New Roman"/>
          <w:sz w:val="24"/>
          <w:szCs w:val="22"/>
          <w:lang w:val="lv-LV"/>
        </w:rPr>
        <w:t xml:space="preserve"> </w:t>
      </w:r>
      <w:r w:rsidR="003561BC" w:rsidRPr="00B83574">
        <w:rPr>
          <w:rFonts w:ascii="Times New Roman" w:hAnsi="Times New Roman"/>
          <w:sz w:val="24"/>
          <w:szCs w:val="22"/>
          <w:lang w:val="lv-LV"/>
        </w:rPr>
        <w:t>pielikums</w:t>
      </w:r>
      <w:r w:rsidR="00A26050" w:rsidRPr="00B83574">
        <w:rPr>
          <w:rFonts w:ascii="Times New Roman" w:hAnsi="Times New Roman"/>
          <w:sz w:val="24"/>
          <w:szCs w:val="22"/>
          <w:lang w:val="lv-LV"/>
        </w:rPr>
        <w:t>), kas nosaka prasības</w:t>
      </w:r>
      <w:r w:rsidR="003561BC" w:rsidRPr="00B83574">
        <w:rPr>
          <w:rFonts w:ascii="Times New Roman" w:hAnsi="Times New Roman"/>
          <w:sz w:val="24"/>
          <w:szCs w:val="22"/>
          <w:lang w:val="lv-LV"/>
        </w:rPr>
        <w:t xml:space="preserve"> </w:t>
      </w:r>
      <w:r w:rsidR="005C2AEC" w:rsidRPr="00B83574">
        <w:rPr>
          <w:rFonts w:ascii="Times New Roman" w:hAnsi="Times New Roman"/>
          <w:sz w:val="24"/>
          <w:szCs w:val="22"/>
          <w:lang w:val="lv-LV"/>
        </w:rPr>
        <w:t>k</w:t>
      </w:r>
      <w:r w:rsidR="003561BC" w:rsidRPr="00B83574">
        <w:rPr>
          <w:rFonts w:ascii="Times New Roman" w:hAnsi="Times New Roman"/>
          <w:sz w:val="24"/>
          <w:szCs w:val="22"/>
          <w:lang w:val="lv-LV"/>
        </w:rPr>
        <w:t>ombinētajām lidojumderīguma organizācijām</w:t>
      </w:r>
      <w:r w:rsidRPr="00B83574">
        <w:rPr>
          <w:rFonts w:ascii="Times New Roman" w:hAnsi="Times New Roman"/>
          <w:sz w:val="24"/>
          <w:szCs w:val="22"/>
          <w:lang w:val="lv-LV"/>
        </w:rPr>
        <w:t>.</w:t>
      </w:r>
      <w:r w:rsidRPr="006E310B">
        <w:rPr>
          <w:rFonts w:ascii="Times New Roman" w:hAnsi="Times New Roman"/>
          <w:sz w:val="24"/>
          <w:szCs w:val="22"/>
          <w:lang w:val="lv-LV"/>
        </w:rPr>
        <w:t xml:space="preserve"> </w:t>
      </w:r>
    </w:p>
    <w:p w14:paraId="7926187B" w14:textId="0EF0A3D1" w:rsidR="006F4584" w:rsidRPr="00E90958" w:rsidRDefault="008017FD" w:rsidP="00D01BE4">
      <w:pPr>
        <w:pStyle w:val="Heading3"/>
        <w:spacing w:after="120"/>
        <w:ind w:left="720"/>
        <w:rPr>
          <w:rFonts w:ascii="Times New Roman" w:hAnsi="Times New Roman" w:cs="Times New Roman"/>
          <w:sz w:val="24"/>
          <w:lang w:val="lv-LV"/>
        </w:rPr>
      </w:pPr>
      <w:bookmarkStart w:id="28" w:name="_Toc165617357"/>
      <w:r>
        <w:rPr>
          <w:rFonts w:ascii="Times New Roman" w:hAnsi="Times New Roman" w:cs="Times New Roman"/>
          <w:sz w:val="24"/>
          <w:lang w:val="lv-LV"/>
        </w:rPr>
        <w:t xml:space="preserve">4.2.3. </w:t>
      </w:r>
      <w:r w:rsidR="008A2D2D" w:rsidRPr="00E90958">
        <w:rPr>
          <w:rFonts w:ascii="Times New Roman" w:hAnsi="Times New Roman" w:cs="Times New Roman"/>
          <w:sz w:val="24"/>
          <w:lang w:val="lv-LV"/>
        </w:rPr>
        <w:t>Gaisa kuģu lidojumu apkalpes locekļu apmācību sniedzēji</w:t>
      </w:r>
      <w:r w:rsidR="005570DF">
        <w:rPr>
          <w:rFonts w:ascii="Times New Roman" w:hAnsi="Times New Roman" w:cs="Times New Roman"/>
          <w:sz w:val="24"/>
          <w:lang w:val="lv-LV"/>
        </w:rPr>
        <w:t>,</w:t>
      </w:r>
      <w:r w:rsidR="00452BCB" w:rsidRPr="00E90958">
        <w:rPr>
          <w:rFonts w:ascii="Times New Roman" w:hAnsi="Times New Roman" w:cs="Times New Roman"/>
          <w:sz w:val="24"/>
          <w:lang w:val="lv-LV"/>
        </w:rPr>
        <w:t xml:space="preserve"> lidojumu simulācijas trenažieru kvalifikācijas sertifikātu turētāji, aviācijas medicīnas centri</w:t>
      </w:r>
      <w:bookmarkEnd w:id="28"/>
    </w:p>
    <w:p w14:paraId="79B22BC6" w14:textId="2AF49D85" w:rsidR="008C788C" w:rsidRPr="006E310B" w:rsidRDefault="007A120F"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Prasības </w:t>
      </w:r>
      <w:r w:rsidR="007821B1" w:rsidRPr="006E310B">
        <w:rPr>
          <w:rFonts w:ascii="Times New Roman" w:hAnsi="Times New Roman"/>
          <w:sz w:val="24"/>
          <w:szCs w:val="22"/>
          <w:lang w:val="lv-LV"/>
        </w:rPr>
        <w:t>a</w:t>
      </w:r>
      <w:r w:rsidR="008C788C" w:rsidRPr="006E310B">
        <w:rPr>
          <w:rFonts w:ascii="Times New Roman" w:hAnsi="Times New Roman"/>
          <w:sz w:val="24"/>
          <w:szCs w:val="22"/>
          <w:lang w:val="lv-LV"/>
        </w:rPr>
        <w:t>pstiprinātu mācību organizāciju (ATO), lidojumu simulācijas trenažieru (FSTD)</w:t>
      </w:r>
      <w:r w:rsidR="005A5233" w:rsidRPr="006E310B">
        <w:rPr>
          <w:rFonts w:ascii="Times New Roman" w:hAnsi="Times New Roman"/>
          <w:sz w:val="24"/>
          <w:szCs w:val="22"/>
          <w:lang w:val="lv-LV"/>
        </w:rPr>
        <w:t xml:space="preserve"> kvalifikācijas sertifikātu</w:t>
      </w:r>
      <w:r w:rsidR="008C788C" w:rsidRPr="006E310B">
        <w:rPr>
          <w:rFonts w:ascii="Times New Roman" w:hAnsi="Times New Roman"/>
          <w:sz w:val="24"/>
          <w:szCs w:val="22"/>
          <w:lang w:val="lv-LV"/>
        </w:rPr>
        <w:t xml:space="preserve"> turētāj</w:t>
      </w:r>
      <w:r w:rsidR="00A460A9" w:rsidRPr="006E310B">
        <w:rPr>
          <w:rFonts w:ascii="Times New Roman" w:hAnsi="Times New Roman"/>
          <w:sz w:val="24"/>
          <w:szCs w:val="22"/>
          <w:lang w:val="lv-LV"/>
        </w:rPr>
        <w:t xml:space="preserve">u </w:t>
      </w:r>
      <w:r w:rsidR="00CE2471" w:rsidRPr="006E310B">
        <w:rPr>
          <w:rFonts w:ascii="Times New Roman" w:hAnsi="Times New Roman"/>
          <w:sz w:val="24"/>
          <w:szCs w:val="22"/>
          <w:lang w:val="lv-LV"/>
        </w:rPr>
        <w:t>un</w:t>
      </w:r>
      <w:r w:rsidR="008C788C" w:rsidRPr="006E310B">
        <w:rPr>
          <w:rFonts w:ascii="Times New Roman" w:hAnsi="Times New Roman"/>
          <w:sz w:val="24"/>
          <w:szCs w:val="22"/>
          <w:lang w:val="lv-LV"/>
        </w:rPr>
        <w:t xml:space="preserve"> aviācijas medicīnas centru </w:t>
      </w:r>
      <w:r w:rsidR="005A5233" w:rsidRPr="006E310B">
        <w:rPr>
          <w:rFonts w:ascii="Times New Roman" w:hAnsi="Times New Roman"/>
          <w:sz w:val="24"/>
          <w:szCs w:val="22"/>
          <w:lang w:val="lv-LV"/>
        </w:rPr>
        <w:t>(AeMC)</w:t>
      </w:r>
      <w:r w:rsidR="008C788C" w:rsidRPr="006E310B">
        <w:rPr>
          <w:rFonts w:ascii="Times New Roman" w:hAnsi="Times New Roman"/>
          <w:sz w:val="24"/>
          <w:szCs w:val="22"/>
          <w:lang w:val="lv-LV"/>
        </w:rPr>
        <w:t xml:space="preserve"> </w:t>
      </w:r>
      <w:r w:rsidR="00787B49">
        <w:rPr>
          <w:rFonts w:ascii="Times New Roman" w:hAnsi="Times New Roman"/>
          <w:sz w:val="24"/>
          <w:szCs w:val="22"/>
          <w:lang w:val="lv-LV"/>
        </w:rPr>
        <w:t>SMS</w:t>
      </w:r>
      <w:r w:rsidR="008C788C" w:rsidRPr="006E310B">
        <w:rPr>
          <w:rFonts w:ascii="Times New Roman" w:hAnsi="Times New Roman"/>
          <w:sz w:val="24"/>
          <w:szCs w:val="22"/>
          <w:lang w:val="lv-LV"/>
        </w:rPr>
        <w:t xml:space="preserve"> šobrīd ir noteiktas Komisijas 2011.gada 3.novembra Regulā (ES) Nr.1178/2011</w:t>
      </w:r>
      <w:r w:rsidR="00E904BE" w:rsidRPr="006E310B">
        <w:rPr>
          <w:rFonts w:ascii="Times New Roman" w:hAnsi="Times New Roman"/>
          <w:sz w:val="24"/>
          <w:szCs w:val="22"/>
          <w:lang w:val="lv-LV"/>
        </w:rPr>
        <w:t>,</w:t>
      </w:r>
      <w:r w:rsidR="008C788C" w:rsidRPr="006E310B">
        <w:rPr>
          <w:rFonts w:ascii="Times New Roman" w:hAnsi="Times New Roman"/>
          <w:sz w:val="24"/>
          <w:szCs w:val="22"/>
          <w:lang w:val="lv-LV"/>
        </w:rPr>
        <w:t xml:space="preserve"> ar ko nosaka tehniskās prasības un administratīvās procedūras attiecībā uz civilās aviācijas gaisa kuģa apkalpi atbilstīgi Eiropas Parlamenta un Padomes Regulai (EK) Nr.216/2008</w:t>
      </w:r>
      <w:r w:rsidR="00E9567D">
        <w:rPr>
          <w:rStyle w:val="FootnoteReference"/>
          <w:rFonts w:ascii="Times New Roman" w:hAnsi="Times New Roman"/>
          <w:sz w:val="24"/>
          <w:szCs w:val="22"/>
          <w:lang w:val="lv-LV"/>
        </w:rPr>
        <w:footnoteReference w:id="12"/>
      </w:r>
      <w:r w:rsidR="008C788C" w:rsidRPr="006E310B">
        <w:rPr>
          <w:rFonts w:ascii="Times New Roman" w:hAnsi="Times New Roman"/>
          <w:sz w:val="24"/>
          <w:szCs w:val="22"/>
          <w:lang w:val="lv-LV"/>
        </w:rPr>
        <w:t xml:space="preserve"> un tās grozījumos</w:t>
      </w:r>
      <w:r w:rsidR="00933F03" w:rsidRPr="006E310B">
        <w:rPr>
          <w:rFonts w:ascii="Times New Roman" w:hAnsi="Times New Roman"/>
          <w:sz w:val="24"/>
          <w:szCs w:val="22"/>
          <w:lang w:val="lv-LV"/>
        </w:rPr>
        <w:t xml:space="preserve"> (turpmāk – Regula Nr.1178/2011)</w:t>
      </w:r>
      <w:r w:rsidR="008C788C" w:rsidRPr="006E310B">
        <w:rPr>
          <w:rFonts w:ascii="Times New Roman" w:hAnsi="Times New Roman"/>
          <w:sz w:val="24"/>
          <w:szCs w:val="22"/>
          <w:lang w:val="lv-LV"/>
        </w:rPr>
        <w:t>.</w:t>
      </w:r>
    </w:p>
    <w:p w14:paraId="0A345275" w14:textId="76422F29" w:rsidR="00D053F8" w:rsidRPr="006E310B" w:rsidRDefault="003050CD"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Atkāpes no pamatprasībām </w:t>
      </w:r>
      <w:r w:rsidR="00B821A9" w:rsidRPr="006E310B">
        <w:rPr>
          <w:rFonts w:ascii="Times New Roman" w:hAnsi="Times New Roman"/>
          <w:sz w:val="24"/>
          <w:szCs w:val="22"/>
          <w:lang w:val="lv-LV"/>
        </w:rPr>
        <w:t xml:space="preserve">SMS ieviešanai </w:t>
      </w:r>
      <w:r w:rsidRPr="006E310B">
        <w:rPr>
          <w:rFonts w:ascii="Times New Roman" w:hAnsi="Times New Roman"/>
          <w:sz w:val="24"/>
          <w:szCs w:val="22"/>
          <w:lang w:val="lv-LV"/>
        </w:rPr>
        <w:t xml:space="preserve">mācību organizācijām, kuras veic </w:t>
      </w:r>
      <w:r w:rsidR="00B821A9" w:rsidRPr="006E310B">
        <w:rPr>
          <w:rFonts w:ascii="Times New Roman" w:hAnsi="Times New Roman"/>
          <w:sz w:val="24"/>
          <w:szCs w:val="22"/>
          <w:lang w:val="lv-LV"/>
        </w:rPr>
        <w:t>amatierpilota</w:t>
      </w:r>
      <w:r w:rsidR="00E904BE" w:rsidRPr="006E310B">
        <w:rPr>
          <w:rFonts w:ascii="Times New Roman" w:hAnsi="Times New Roman"/>
          <w:sz w:val="24"/>
          <w:szCs w:val="22"/>
          <w:lang w:val="lv-LV"/>
        </w:rPr>
        <w:t xml:space="preserve"> </w:t>
      </w:r>
      <w:r w:rsidR="00B821A9" w:rsidRPr="006E310B">
        <w:rPr>
          <w:rFonts w:ascii="Times New Roman" w:hAnsi="Times New Roman"/>
          <w:sz w:val="24"/>
          <w:szCs w:val="22"/>
          <w:lang w:val="lv-LV"/>
        </w:rPr>
        <w:t>(</w:t>
      </w:r>
      <w:r w:rsidRPr="006E310B">
        <w:rPr>
          <w:rFonts w:ascii="Times New Roman" w:hAnsi="Times New Roman"/>
          <w:sz w:val="24"/>
          <w:szCs w:val="22"/>
          <w:lang w:val="lv-LV"/>
        </w:rPr>
        <w:t>LAPL</w:t>
      </w:r>
      <w:r w:rsidR="00B821A9" w:rsidRPr="006E310B">
        <w:rPr>
          <w:rFonts w:ascii="Times New Roman" w:hAnsi="Times New Roman"/>
          <w:sz w:val="24"/>
          <w:szCs w:val="22"/>
          <w:lang w:val="lv-LV"/>
        </w:rPr>
        <w:t>), privātpilota</w:t>
      </w:r>
      <w:r w:rsidR="00E904BE" w:rsidRPr="006E310B">
        <w:rPr>
          <w:rFonts w:ascii="Times New Roman" w:hAnsi="Times New Roman"/>
          <w:sz w:val="24"/>
          <w:szCs w:val="22"/>
          <w:lang w:val="lv-LV"/>
        </w:rPr>
        <w:t xml:space="preserve"> </w:t>
      </w:r>
      <w:r w:rsidR="00B821A9" w:rsidRPr="006E310B">
        <w:rPr>
          <w:rFonts w:ascii="Times New Roman" w:hAnsi="Times New Roman"/>
          <w:sz w:val="24"/>
          <w:szCs w:val="22"/>
          <w:lang w:val="lv-LV"/>
        </w:rPr>
        <w:t>(</w:t>
      </w:r>
      <w:r w:rsidRPr="006E310B">
        <w:rPr>
          <w:rFonts w:ascii="Times New Roman" w:hAnsi="Times New Roman"/>
          <w:sz w:val="24"/>
          <w:szCs w:val="22"/>
          <w:lang w:val="lv-LV"/>
        </w:rPr>
        <w:t>PPL</w:t>
      </w:r>
      <w:r w:rsidR="00B821A9" w:rsidRPr="006E310B">
        <w:rPr>
          <w:rFonts w:ascii="Times New Roman" w:hAnsi="Times New Roman"/>
          <w:sz w:val="24"/>
          <w:szCs w:val="22"/>
          <w:lang w:val="lv-LV"/>
        </w:rPr>
        <w:t>), planiera pilota</w:t>
      </w:r>
      <w:r w:rsidR="00E904BE" w:rsidRPr="006E310B">
        <w:rPr>
          <w:rFonts w:ascii="Times New Roman" w:hAnsi="Times New Roman"/>
          <w:sz w:val="24"/>
          <w:szCs w:val="22"/>
          <w:lang w:val="lv-LV"/>
        </w:rPr>
        <w:t xml:space="preserve"> </w:t>
      </w:r>
      <w:r w:rsidR="00B821A9" w:rsidRPr="006E310B">
        <w:rPr>
          <w:rFonts w:ascii="Times New Roman" w:hAnsi="Times New Roman"/>
          <w:sz w:val="24"/>
          <w:szCs w:val="22"/>
          <w:lang w:val="lv-LV"/>
        </w:rPr>
        <w:t>(</w:t>
      </w:r>
      <w:r w:rsidRPr="006E310B">
        <w:rPr>
          <w:rFonts w:ascii="Times New Roman" w:hAnsi="Times New Roman"/>
          <w:sz w:val="24"/>
          <w:szCs w:val="22"/>
          <w:lang w:val="lv-LV"/>
        </w:rPr>
        <w:t>SPL</w:t>
      </w:r>
      <w:r w:rsidR="00B821A9" w:rsidRPr="006E310B">
        <w:rPr>
          <w:rFonts w:ascii="Times New Roman" w:hAnsi="Times New Roman"/>
          <w:sz w:val="24"/>
          <w:szCs w:val="22"/>
          <w:lang w:val="lv-LV"/>
        </w:rPr>
        <w:t>) un gaisa balona pilota</w:t>
      </w:r>
      <w:r w:rsidR="00E904BE" w:rsidRPr="006E310B">
        <w:rPr>
          <w:rFonts w:ascii="Times New Roman" w:hAnsi="Times New Roman"/>
          <w:sz w:val="24"/>
          <w:szCs w:val="22"/>
          <w:lang w:val="lv-LV"/>
        </w:rPr>
        <w:t xml:space="preserve"> </w:t>
      </w:r>
      <w:r w:rsidR="00B821A9" w:rsidRPr="006E310B">
        <w:rPr>
          <w:rFonts w:ascii="Times New Roman" w:hAnsi="Times New Roman"/>
          <w:sz w:val="24"/>
          <w:szCs w:val="22"/>
          <w:lang w:val="lv-LV"/>
        </w:rPr>
        <w:t>(</w:t>
      </w:r>
      <w:r w:rsidRPr="006E310B">
        <w:rPr>
          <w:rFonts w:ascii="Times New Roman" w:hAnsi="Times New Roman"/>
          <w:sz w:val="24"/>
          <w:szCs w:val="22"/>
          <w:lang w:val="lv-LV"/>
        </w:rPr>
        <w:t>BPL</w:t>
      </w:r>
      <w:r w:rsidR="00B821A9" w:rsidRPr="006E310B">
        <w:rPr>
          <w:rFonts w:ascii="Times New Roman" w:hAnsi="Times New Roman"/>
          <w:sz w:val="24"/>
          <w:szCs w:val="22"/>
          <w:lang w:val="lv-LV"/>
        </w:rPr>
        <w:t>) apliecību pretendentu un turētāju apmācības</w:t>
      </w:r>
      <w:r w:rsidRPr="006E310B">
        <w:rPr>
          <w:rFonts w:ascii="Times New Roman" w:hAnsi="Times New Roman"/>
          <w:sz w:val="24"/>
          <w:szCs w:val="22"/>
          <w:lang w:val="lv-LV"/>
        </w:rPr>
        <w:t xml:space="preserve">, paredzētas </w:t>
      </w:r>
      <w:r w:rsidR="00933F03" w:rsidRPr="006E310B">
        <w:rPr>
          <w:rFonts w:ascii="Times New Roman" w:hAnsi="Times New Roman"/>
          <w:sz w:val="24"/>
          <w:szCs w:val="22"/>
          <w:lang w:val="lv-LV"/>
        </w:rPr>
        <w:t xml:space="preserve">Regulas Nr.1178/2011 </w:t>
      </w:r>
      <w:r w:rsidRPr="006E310B">
        <w:rPr>
          <w:rFonts w:ascii="Times New Roman" w:hAnsi="Times New Roman"/>
          <w:sz w:val="24"/>
          <w:szCs w:val="22"/>
          <w:lang w:val="lv-LV"/>
        </w:rPr>
        <w:t>ORA.GEN.200 (</w:t>
      </w:r>
      <w:r w:rsidR="005570DF">
        <w:rPr>
          <w:rFonts w:ascii="Times New Roman" w:hAnsi="Times New Roman"/>
          <w:sz w:val="24"/>
          <w:szCs w:val="22"/>
          <w:lang w:val="lv-LV"/>
        </w:rPr>
        <w:t>c</w:t>
      </w:r>
      <w:r w:rsidRPr="006E310B">
        <w:rPr>
          <w:rFonts w:ascii="Times New Roman" w:hAnsi="Times New Roman"/>
          <w:sz w:val="24"/>
          <w:szCs w:val="22"/>
          <w:lang w:val="lv-LV"/>
        </w:rPr>
        <w:t>)</w:t>
      </w:r>
      <w:r w:rsidR="00A25E2F">
        <w:rPr>
          <w:rFonts w:ascii="Times New Roman" w:hAnsi="Times New Roman"/>
          <w:sz w:val="24"/>
          <w:szCs w:val="22"/>
          <w:lang w:val="lv-LV"/>
        </w:rPr>
        <w:t>.</w:t>
      </w:r>
    </w:p>
    <w:p w14:paraId="3FCB557A" w14:textId="68D7BED1" w:rsidR="00260009" w:rsidRPr="006E310B" w:rsidRDefault="00260009"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Prasības deklarētu mācību organizāciju (DTO) </w:t>
      </w:r>
      <w:r w:rsidRPr="00E73B46">
        <w:rPr>
          <w:rFonts w:ascii="Times New Roman" w:hAnsi="Times New Roman"/>
          <w:sz w:val="24"/>
          <w:szCs w:val="22"/>
          <w:lang w:val="lv-LV"/>
        </w:rPr>
        <w:t>drošuma politikai noteiktas</w:t>
      </w:r>
      <w:r w:rsidRPr="006E310B">
        <w:rPr>
          <w:rFonts w:ascii="Times New Roman" w:hAnsi="Times New Roman"/>
          <w:sz w:val="24"/>
          <w:szCs w:val="22"/>
          <w:lang w:val="lv-LV"/>
        </w:rPr>
        <w:t xml:space="preserve"> Regulas Nr.1178/2011 </w:t>
      </w:r>
      <w:r w:rsidR="00FE1C09" w:rsidRPr="006E310B">
        <w:rPr>
          <w:rFonts w:ascii="Times New Roman" w:hAnsi="Times New Roman" w:hint="eastAsia"/>
          <w:sz w:val="24"/>
          <w:szCs w:val="22"/>
          <w:lang w:val="lv-LV"/>
        </w:rPr>
        <w:t>VIII pielikum</w:t>
      </w:r>
      <w:r w:rsidR="00FE1C09" w:rsidRPr="006E310B">
        <w:rPr>
          <w:rFonts w:ascii="Times New Roman" w:hAnsi="Times New Roman"/>
          <w:sz w:val="24"/>
          <w:szCs w:val="22"/>
          <w:lang w:val="lv-LV"/>
        </w:rPr>
        <w:t>ā</w:t>
      </w:r>
      <w:r w:rsidR="00FE1C09" w:rsidRPr="006E310B">
        <w:rPr>
          <w:rFonts w:ascii="Times New Roman" w:hAnsi="Times New Roman" w:hint="eastAsia"/>
          <w:sz w:val="24"/>
          <w:szCs w:val="22"/>
          <w:lang w:val="lv-LV"/>
        </w:rPr>
        <w:t xml:space="preserve"> (DTO daļ</w:t>
      </w:r>
      <w:r w:rsidR="00FE1C09" w:rsidRPr="006E310B">
        <w:rPr>
          <w:rFonts w:ascii="Times New Roman" w:hAnsi="Times New Roman"/>
          <w:sz w:val="24"/>
          <w:szCs w:val="22"/>
          <w:lang w:val="lv-LV"/>
        </w:rPr>
        <w:t>ā</w:t>
      </w:r>
      <w:r w:rsidR="00FE1C09" w:rsidRPr="006E310B">
        <w:rPr>
          <w:rFonts w:ascii="Times New Roman" w:hAnsi="Times New Roman" w:hint="eastAsia"/>
          <w:sz w:val="24"/>
          <w:szCs w:val="22"/>
          <w:lang w:val="lv-LV"/>
        </w:rPr>
        <w:t>)</w:t>
      </w:r>
      <w:r w:rsidR="00FE1C09" w:rsidRPr="006E310B">
        <w:rPr>
          <w:rFonts w:ascii="Times New Roman" w:hAnsi="Times New Roman"/>
          <w:sz w:val="24"/>
          <w:szCs w:val="22"/>
          <w:lang w:val="lv-LV"/>
        </w:rPr>
        <w:t>.</w:t>
      </w:r>
    </w:p>
    <w:p w14:paraId="1E00F1F3" w14:textId="1A721239" w:rsidR="00A3042C" w:rsidRPr="006E310B" w:rsidRDefault="00FD7C01" w:rsidP="006E310B">
      <w:pPr>
        <w:spacing w:before="120" w:after="120"/>
        <w:ind w:firstLine="567"/>
        <w:jc w:val="both"/>
        <w:rPr>
          <w:rFonts w:ascii="Times New Roman" w:hAnsi="Times New Roman"/>
          <w:sz w:val="24"/>
          <w:szCs w:val="22"/>
          <w:lang w:val="lv-LV"/>
        </w:rPr>
      </w:pPr>
      <w:r w:rsidRPr="00B83574">
        <w:rPr>
          <w:rFonts w:ascii="Times New Roman" w:hAnsi="Times New Roman"/>
          <w:sz w:val="24"/>
          <w:szCs w:val="22"/>
          <w:lang w:val="lv-LV"/>
        </w:rPr>
        <w:t>Prasības nacionāl</w:t>
      </w:r>
      <w:r w:rsidR="00260009" w:rsidRPr="00B83574">
        <w:rPr>
          <w:rFonts w:ascii="Times New Roman" w:hAnsi="Times New Roman"/>
          <w:sz w:val="24"/>
          <w:szCs w:val="22"/>
          <w:lang w:val="lv-LV"/>
        </w:rPr>
        <w:t>o</w:t>
      </w:r>
      <w:r w:rsidRPr="00B83574">
        <w:rPr>
          <w:rFonts w:ascii="Times New Roman" w:hAnsi="Times New Roman"/>
          <w:sz w:val="24"/>
          <w:szCs w:val="22"/>
          <w:lang w:val="lv-LV"/>
        </w:rPr>
        <w:t xml:space="preserve"> mācību organizācij</w:t>
      </w:r>
      <w:r w:rsidR="00260009" w:rsidRPr="00B83574">
        <w:rPr>
          <w:rFonts w:ascii="Times New Roman" w:hAnsi="Times New Roman"/>
          <w:sz w:val="24"/>
          <w:szCs w:val="22"/>
          <w:lang w:val="lv-LV"/>
        </w:rPr>
        <w:t>u</w:t>
      </w:r>
      <w:r w:rsidRPr="00B83574">
        <w:rPr>
          <w:rFonts w:ascii="Times New Roman" w:hAnsi="Times New Roman"/>
          <w:sz w:val="24"/>
          <w:szCs w:val="22"/>
          <w:lang w:val="lv-LV"/>
        </w:rPr>
        <w:t xml:space="preserve"> (</w:t>
      </w:r>
      <w:r w:rsidR="00AC4490" w:rsidRPr="00B83574">
        <w:rPr>
          <w:rFonts w:ascii="Times New Roman" w:hAnsi="Times New Roman"/>
          <w:sz w:val="24"/>
          <w:szCs w:val="22"/>
          <w:lang w:val="lv-LV"/>
        </w:rPr>
        <w:t>NMO)</w:t>
      </w:r>
      <w:r w:rsidRPr="00B83574">
        <w:rPr>
          <w:rFonts w:ascii="Times New Roman" w:hAnsi="Times New Roman"/>
          <w:sz w:val="24"/>
          <w:szCs w:val="22"/>
          <w:lang w:val="lv-LV"/>
        </w:rPr>
        <w:t>, kuras sagatavo lidojumu apkalpes locekļus amatierpilota apliecības vai tādas kvalifikācijas iegūšanai, kas dod tiesības veikt lidojumus ar regulas Nr. </w:t>
      </w:r>
      <w:hyperlink r:id="rId14" w:tgtFrame="_blank" w:history="1">
        <w:r w:rsidRPr="00B83574">
          <w:rPr>
            <w:rFonts w:ascii="Times New Roman" w:hAnsi="Times New Roman"/>
            <w:sz w:val="24"/>
            <w:szCs w:val="22"/>
            <w:lang w:val="lv-LV"/>
          </w:rPr>
          <w:t>2018/1139</w:t>
        </w:r>
      </w:hyperlink>
      <w:r w:rsidRPr="00B83574">
        <w:rPr>
          <w:rFonts w:ascii="Times New Roman" w:hAnsi="Times New Roman"/>
          <w:sz w:val="24"/>
          <w:szCs w:val="22"/>
          <w:lang w:val="lv-LV"/>
        </w:rPr>
        <w:t> I pielikumā minētajiem gaisa kuģiem</w:t>
      </w:r>
      <w:r w:rsidR="00AC4490" w:rsidRPr="00B83574">
        <w:rPr>
          <w:rFonts w:ascii="Times New Roman" w:hAnsi="Times New Roman"/>
          <w:sz w:val="24"/>
          <w:szCs w:val="22"/>
          <w:lang w:val="lv-LV"/>
        </w:rPr>
        <w:t xml:space="preserve">, drošuma </w:t>
      </w:r>
      <w:r w:rsidR="00AC4490" w:rsidRPr="00D047F7">
        <w:rPr>
          <w:rFonts w:ascii="Times New Roman" w:hAnsi="Times New Roman"/>
          <w:sz w:val="24"/>
          <w:szCs w:val="22"/>
          <w:lang w:val="lv-LV"/>
        </w:rPr>
        <w:t xml:space="preserve">pārvaldības </w:t>
      </w:r>
      <w:r w:rsidR="00260009" w:rsidRPr="00D047F7">
        <w:rPr>
          <w:rFonts w:ascii="Times New Roman" w:hAnsi="Times New Roman"/>
          <w:sz w:val="24"/>
          <w:szCs w:val="22"/>
          <w:lang w:val="lv-LV"/>
        </w:rPr>
        <w:t xml:space="preserve">politikai noteiktas Ministru kabineta </w:t>
      </w:r>
      <w:r w:rsidR="00D047F7" w:rsidRPr="00D047F7">
        <w:rPr>
          <w:rFonts w:ascii="Times New Roman" w:hAnsi="Times New Roman"/>
          <w:sz w:val="24"/>
          <w:szCs w:val="22"/>
          <w:lang w:val="lv-LV"/>
        </w:rPr>
        <w:t xml:space="preserve">2020.gada 9.jūnija </w:t>
      </w:r>
      <w:r w:rsidR="00260009" w:rsidRPr="00D047F7">
        <w:rPr>
          <w:rFonts w:ascii="Times New Roman" w:hAnsi="Times New Roman"/>
          <w:sz w:val="24"/>
          <w:szCs w:val="22"/>
          <w:lang w:val="lv-LV"/>
        </w:rPr>
        <w:t>noteikumos Nr. 373</w:t>
      </w:r>
      <w:r w:rsidR="00AC4490" w:rsidRPr="00D047F7">
        <w:rPr>
          <w:rFonts w:ascii="Times New Roman" w:hAnsi="Times New Roman"/>
          <w:sz w:val="24"/>
          <w:szCs w:val="22"/>
          <w:lang w:val="lv-LV"/>
        </w:rPr>
        <w:t xml:space="preserve"> </w:t>
      </w:r>
      <w:r w:rsidR="00260009" w:rsidRPr="00D047F7">
        <w:rPr>
          <w:rFonts w:ascii="Times New Roman" w:hAnsi="Times New Roman"/>
          <w:sz w:val="24"/>
          <w:szCs w:val="22"/>
          <w:lang w:val="lv-LV"/>
        </w:rPr>
        <w:t>“Kārtība, kādā sertificē civilās aviācijas gaisa kuģu lidojumu apkalpes locekļu apmācību sniedzējus”</w:t>
      </w:r>
      <w:r w:rsidR="00260009" w:rsidRPr="00B83574">
        <w:rPr>
          <w:rFonts w:ascii="Times New Roman" w:hAnsi="Times New Roman"/>
          <w:sz w:val="24"/>
          <w:szCs w:val="22"/>
          <w:lang w:val="lv-LV"/>
        </w:rPr>
        <w:t xml:space="preserve">, kas </w:t>
      </w:r>
      <w:r w:rsidR="008B3D14" w:rsidRPr="00B83574">
        <w:rPr>
          <w:rFonts w:ascii="Times New Roman" w:hAnsi="Times New Roman"/>
          <w:sz w:val="24"/>
          <w:szCs w:val="22"/>
          <w:lang w:val="lv-LV"/>
        </w:rPr>
        <w:t>i</w:t>
      </w:r>
      <w:r w:rsidR="00260009" w:rsidRPr="00B83574">
        <w:rPr>
          <w:rFonts w:ascii="Times New Roman" w:hAnsi="Times New Roman"/>
          <w:sz w:val="24"/>
          <w:szCs w:val="22"/>
          <w:lang w:val="lv-LV"/>
        </w:rPr>
        <w:t>zdoti saskaņā ar likuma "</w:t>
      </w:r>
      <w:hyperlink r:id="rId15" w:tgtFrame="_blank" w:history="1">
        <w:r w:rsidR="00260009" w:rsidRPr="00B83574">
          <w:rPr>
            <w:rFonts w:ascii="Times New Roman" w:hAnsi="Times New Roman"/>
            <w:sz w:val="24"/>
            <w:szCs w:val="22"/>
            <w:lang w:val="lv-LV"/>
          </w:rPr>
          <w:t>Par aviāciju</w:t>
        </w:r>
      </w:hyperlink>
      <w:r w:rsidR="00260009" w:rsidRPr="00B83574">
        <w:rPr>
          <w:rFonts w:ascii="Times New Roman" w:hAnsi="Times New Roman"/>
          <w:sz w:val="24"/>
          <w:szCs w:val="22"/>
          <w:lang w:val="lv-LV"/>
        </w:rPr>
        <w:t xml:space="preserve">" </w:t>
      </w:r>
      <w:hyperlink r:id="rId16" w:anchor="p31" w:tgtFrame="_blank" w:history="1">
        <w:r w:rsidR="00260009" w:rsidRPr="00B83574">
          <w:rPr>
            <w:rFonts w:ascii="Times New Roman" w:hAnsi="Times New Roman"/>
            <w:sz w:val="24"/>
            <w:szCs w:val="22"/>
            <w:lang w:val="lv-LV"/>
          </w:rPr>
          <w:t>31. panta</w:t>
        </w:r>
      </w:hyperlink>
      <w:r w:rsidR="00260009" w:rsidRPr="00B83574">
        <w:rPr>
          <w:rFonts w:ascii="Times New Roman" w:hAnsi="Times New Roman"/>
          <w:sz w:val="24"/>
          <w:szCs w:val="22"/>
          <w:lang w:val="lv-LV"/>
        </w:rPr>
        <w:t> trešo daļu.</w:t>
      </w:r>
    </w:p>
    <w:p w14:paraId="59A181D5" w14:textId="265F12F0" w:rsidR="00A52AE9" w:rsidRPr="00754AE0" w:rsidRDefault="008017FD" w:rsidP="00D01BE4">
      <w:pPr>
        <w:pStyle w:val="Heading3"/>
        <w:spacing w:after="120"/>
        <w:ind w:left="720"/>
        <w:rPr>
          <w:rFonts w:ascii="Times New Roman" w:hAnsi="Times New Roman" w:cs="Times New Roman"/>
          <w:sz w:val="24"/>
          <w:lang w:val="lv-LV"/>
        </w:rPr>
      </w:pPr>
      <w:bookmarkStart w:id="29" w:name="_Toc165617358"/>
      <w:r>
        <w:rPr>
          <w:rFonts w:ascii="Times New Roman" w:hAnsi="Times New Roman" w:cs="Times New Roman"/>
          <w:sz w:val="24"/>
          <w:lang w:val="lv-LV"/>
        </w:rPr>
        <w:t xml:space="preserve">4.2.4. </w:t>
      </w:r>
      <w:r w:rsidR="00B86D0A" w:rsidRPr="00754AE0">
        <w:rPr>
          <w:rFonts w:ascii="Times New Roman" w:hAnsi="Times New Roman" w:cs="Times New Roman"/>
          <w:sz w:val="24"/>
          <w:lang w:val="lv-LV"/>
        </w:rPr>
        <w:t xml:space="preserve">Gaisa satiksmes </w:t>
      </w:r>
      <w:r w:rsidR="008C788C" w:rsidRPr="00754AE0">
        <w:rPr>
          <w:rFonts w:ascii="Times New Roman" w:hAnsi="Times New Roman" w:cs="Times New Roman"/>
          <w:sz w:val="24"/>
          <w:lang w:val="lv-LV"/>
        </w:rPr>
        <w:t>pakalpojumu sniedzēji</w:t>
      </w:r>
      <w:bookmarkEnd w:id="29"/>
    </w:p>
    <w:p w14:paraId="088BF52E" w14:textId="0065C03A" w:rsidR="00680930" w:rsidRPr="006E310B" w:rsidRDefault="005D3983"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Gaisa satiksmes pakalpojumu sniedzējiem prasības </w:t>
      </w:r>
      <w:r w:rsidR="00787B49">
        <w:rPr>
          <w:rFonts w:ascii="Times New Roman" w:hAnsi="Times New Roman"/>
          <w:sz w:val="24"/>
          <w:szCs w:val="22"/>
          <w:lang w:val="lv-LV"/>
        </w:rPr>
        <w:t>SMS</w:t>
      </w:r>
      <w:r w:rsidRPr="006E310B">
        <w:rPr>
          <w:rFonts w:ascii="Times New Roman" w:hAnsi="Times New Roman"/>
          <w:sz w:val="24"/>
          <w:szCs w:val="22"/>
          <w:lang w:val="lv-LV"/>
        </w:rPr>
        <w:t xml:space="preserve"> ir noteiktas Komisijas 2017.gada 1.marta Īstenošanas regulā (ES) 2017/373, ar ko nosaka kopīgas prasības gaisa satiksmes pārvaldības/aeronavigācijas pakalpojumu sniedzējiem un citu gaisa satiksmes pārvaldības tīkla funkciju nodrošinātājiem un to uzraudzībai, ar ko atceļ Regulu (EK) Nr.482/2008, Īstenošanas regulas (ES) Nr.1034/2011, (ES) Nr.1035/2011 un (ES) 2016/1377 un groza Regulu (ES) Nr.677/2011</w:t>
      </w:r>
      <w:r w:rsidR="00AE408F">
        <w:rPr>
          <w:rStyle w:val="FootnoteReference"/>
          <w:rFonts w:ascii="Times New Roman" w:hAnsi="Times New Roman"/>
          <w:sz w:val="24"/>
          <w:szCs w:val="22"/>
          <w:lang w:val="lv-LV"/>
        </w:rPr>
        <w:footnoteReference w:id="13"/>
      </w:r>
      <w:r w:rsidRPr="006E310B">
        <w:rPr>
          <w:rFonts w:ascii="Times New Roman" w:hAnsi="Times New Roman"/>
          <w:sz w:val="24"/>
          <w:szCs w:val="22"/>
          <w:lang w:val="lv-LV"/>
        </w:rPr>
        <w:t xml:space="preserve"> (turpmāk – Regula Nr.2017/373). Ņemot vērā Regulas Nr.2017/373 prasības, Latvijas Republikā esošajiem aeronavigācijas pakalpojumu sniedzējiem jābūt ieviestai </w:t>
      </w:r>
      <w:r w:rsidR="006A74E1" w:rsidRPr="006E310B">
        <w:rPr>
          <w:rFonts w:ascii="Times New Roman" w:hAnsi="Times New Roman"/>
          <w:sz w:val="24"/>
          <w:szCs w:val="22"/>
          <w:lang w:val="lv-LV"/>
        </w:rPr>
        <w:t>SMS</w:t>
      </w:r>
      <w:r w:rsidRPr="006E310B">
        <w:rPr>
          <w:rFonts w:ascii="Times New Roman" w:hAnsi="Times New Roman"/>
          <w:sz w:val="24"/>
          <w:szCs w:val="22"/>
          <w:lang w:val="lv-LV"/>
        </w:rPr>
        <w:t xml:space="preserve">. Atbilstoši Regulas Nr.2017/373 prasībām, pakalpojumu sniedzējs drīkst izmantot un </w:t>
      </w:r>
      <w:r w:rsidR="004E53D6" w:rsidRPr="006E310B">
        <w:rPr>
          <w:rFonts w:ascii="Times New Roman" w:hAnsi="Times New Roman"/>
          <w:sz w:val="24"/>
          <w:szCs w:val="22"/>
          <w:lang w:val="lv-LV"/>
        </w:rPr>
        <w:t>pielietot tikai tās</w:t>
      </w:r>
      <w:r w:rsidRPr="006E310B">
        <w:rPr>
          <w:rFonts w:ascii="Times New Roman" w:hAnsi="Times New Roman"/>
          <w:sz w:val="24"/>
          <w:szCs w:val="22"/>
          <w:lang w:val="lv-LV"/>
        </w:rPr>
        <w:t xml:space="preserve"> procedūras un ieviest tās izmaiņas, kuras ir aps</w:t>
      </w:r>
      <w:r w:rsidR="004E53D6" w:rsidRPr="006E310B">
        <w:rPr>
          <w:rFonts w:ascii="Times New Roman" w:hAnsi="Times New Roman"/>
          <w:sz w:val="24"/>
          <w:szCs w:val="22"/>
          <w:lang w:val="lv-LV"/>
        </w:rPr>
        <w:t>tiprinājusi Civilās aviācijas aģentūra kā kompetentā iestāde</w:t>
      </w:r>
      <w:r w:rsidRPr="006E310B">
        <w:rPr>
          <w:rFonts w:ascii="Times New Roman" w:hAnsi="Times New Roman"/>
          <w:sz w:val="24"/>
          <w:szCs w:val="22"/>
          <w:lang w:val="lv-LV"/>
        </w:rPr>
        <w:t>.</w:t>
      </w:r>
    </w:p>
    <w:p w14:paraId="00838B6B" w14:textId="5A8C0EE4" w:rsidR="005D3983" w:rsidRPr="006E310B" w:rsidRDefault="00250570" w:rsidP="006E310B">
      <w:pPr>
        <w:spacing w:before="120" w:after="120"/>
        <w:ind w:firstLine="567"/>
        <w:jc w:val="both"/>
        <w:rPr>
          <w:rFonts w:ascii="Times New Roman" w:hAnsi="Times New Roman"/>
          <w:sz w:val="24"/>
          <w:szCs w:val="22"/>
          <w:lang w:val="lv-LV"/>
        </w:rPr>
      </w:pPr>
      <w:r w:rsidRPr="00BC4843">
        <w:rPr>
          <w:rFonts w:ascii="Times New Roman" w:hAnsi="Times New Roman"/>
          <w:sz w:val="24"/>
          <w:szCs w:val="22"/>
          <w:lang w:val="lv-LV"/>
        </w:rPr>
        <w:t xml:space="preserve">Ņemot vērā faktu, ka Eiropas Savienība ir ieviesusi SMS prasības </w:t>
      </w:r>
      <w:r w:rsidR="00E46C00">
        <w:rPr>
          <w:rFonts w:ascii="Times New Roman" w:hAnsi="Times New Roman"/>
          <w:sz w:val="24"/>
          <w:szCs w:val="22"/>
          <w:lang w:val="lv-LV"/>
        </w:rPr>
        <w:t>gaisa satiksmes</w:t>
      </w:r>
      <w:r w:rsidRPr="00BC4843">
        <w:rPr>
          <w:rFonts w:ascii="Times New Roman" w:hAnsi="Times New Roman"/>
          <w:sz w:val="24"/>
          <w:szCs w:val="22"/>
          <w:lang w:val="lv-LV"/>
        </w:rPr>
        <w:t xml:space="preserve"> pakalpojumu sniedzējiem un turpina darbu pie pārējo pakalpojumu sniedzēju SMS standartu izstrādes, tad noteikt prasības </w:t>
      </w:r>
      <w:r w:rsidR="00154EE3">
        <w:rPr>
          <w:rFonts w:ascii="Times New Roman" w:hAnsi="Times New Roman"/>
          <w:sz w:val="24"/>
          <w:szCs w:val="22"/>
          <w:lang w:val="lv-LV"/>
        </w:rPr>
        <w:t>SMS</w:t>
      </w:r>
      <w:r w:rsidRPr="00551A65">
        <w:rPr>
          <w:rFonts w:ascii="Times New Roman" w:hAnsi="Times New Roman"/>
          <w:sz w:val="24"/>
          <w:szCs w:val="22"/>
          <w:lang w:val="lv-LV"/>
        </w:rPr>
        <w:t xml:space="preserve"> nacionālā līmenī nav plānots. Saskaņā ar ICAO dokumentā Nr.9870 “Rokasgrāmata neatļautas atrašanās uz skrejceļa novēršanai” noteikto, lidostās ir izveidotas</w:t>
      </w:r>
      <w:r w:rsidRPr="00A3785C">
        <w:rPr>
          <w:rFonts w:ascii="Times New Roman" w:hAnsi="Times New Roman"/>
          <w:sz w:val="24"/>
          <w:szCs w:val="22"/>
          <w:lang w:val="lv-LV"/>
        </w:rPr>
        <w:t xml:space="preserve"> lidlauku drošuma darba grupas, kuru sastāvā ir lidlauku, aeronavigācijas pakalpojumu</w:t>
      </w:r>
      <w:r w:rsidRPr="006E310B">
        <w:rPr>
          <w:rFonts w:ascii="Times New Roman" w:hAnsi="Times New Roman"/>
          <w:sz w:val="24"/>
          <w:szCs w:val="22"/>
          <w:lang w:val="lv-LV"/>
        </w:rPr>
        <w:t xml:space="preserve"> sniedzēja un gaisa telpas izmantotāju </w:t>
      </w:r>
      <w:r w:rsidRPr="006E310B">
        <w:rPr>
          <w:rFonts w:ascii="Times New Roman" w:hAnsi="Times New Roman"/>
          <w:sz w:val="24"/>
          <w:szCs w:val="22"/>
          <w:lang w:val="lv-LV"/>
        </w:rPr>
        <w:lastRenderedPageBreak/>
        <w:t>pārstāvji. Civilās aviācijas aģentūra var piedalīties šajās sanāksmēs novērotāja statusā un veic skrejceļa izmantošanas drošuma monitoringu.</w:t>
      </w:r>
    </w:p>
    <w:p w14:paraId="2C75AFE8" w14:textId="4A2425E8" w:rsidR="00680930" w:rsidRPr="006E310B" w:rsidRDefault="00FF10F8" w:rsidP="006E310B">
      <w:pPr>
        <w:spacing w:before="120" w:after="120"/>
        <w:ind w:firstLine="567"/>
        <w:jc w:val="both"/>
        <w:rPr>
          <w:rFonts w:ascii="Times New Roman" w:hAnsi="Times New Roman"/>
          <w:sz w:val="24"/>
          <w:szCs w:val="22"/>
          <w:lang w:val="lv-LV"/>
        </w:rPr>
      </w:pPr>
      <w:bookmarkStart w:id="30" w:name="_Hlk66108780"/>
      <w:r w:rsidRPr="006E310B">
        <w:rPr>
          <w:rFonts w:ascii="Times New Roman" w:hAnsi="Times New Roman"/>
          <w:sz w:val="24"/>
          <w:szCs w:val="22"/>
          <w:lang w:val="lv-LV"/>
        </w:rPr>
        <w:t>Lidoj</w:t>
      </w:r>
      <w:r w:rsidR="00422F23" w:rsidRPr="006E310B">
        <w:rPr>
          <w:rFonts w:ascii="Times New Roman" w:hAnsi="Times New Roman"/>
          <w:sz w:val="24"/>
          <w:szCs w:val="22"/>
          <w:lang w:val="lv-LV"/>
        </w:rPr>
        <w:t>umu drošuma uzraudzības un</w:t>
      </w:r>
      <w:r w:rsidRPr="006E310B">
        <w:rPr>
          <w:rFonts w:ascii="Times New Roman" w:hAnsi="Times New Roman"/>
          <w:sz w:val="24"/>
          <w:szCs w:val="22"/>
          <w:lang w:val="lv-LV"/>
        </w:rPr>
        <w:t xml:space="preserve"> </w:t>
      </w:r>
      <w:r w:rsidR="00680930" w:rsidRPr="006E310B">
        <w:rPr>
          <w:rFonts w:ascii="Times New Roman" w:hAnsi="Times New Roman"/>
          <w:sz w:val="24"/>
          <w:szCs w:val="22"/>
          <w:lang w:val="lv-LV"/>
        </w:rPr>
        <w:t>Regulas Nr.</w:t>
      </w:r>
      <w:r w:rsidR="007821B1" w:rsidRPr="006E310B">
        <w:rPr>
          <w:rFonts w:ascii="Times New Roman" w:hAnsi="Times New Roman"/>
          <w:sz w:val="24"/>
          <w:szCs w:val="22"/>
          <w:lang w:val="lv-LV"/>
        </w:rPr>
        <w:t>2017/</w:t>
      </w:r>
      <w:r w:rsidR="00680930" w:rsidRPr="006E310B">
        <w:rPr>
          <w:rFonts w:ascii="Times New Roman" w:hAnsi="Times New Roman"/>
          <w:sz w:val="24"/>
          <w:szCs w:val="22"/>
          <w:lang w:val="lv-LV"/>
        </w:rPr>
        <w:t>373</w:t>
      </w:r>
      <w:r w:rsidR="00422F23" w:rsidRPr="006E310B">
        <w:rPr>
          <w:rFonts w:ascii="Times New Roman" w:hAnsi="Times New Roman"/>
          <w:sz w:val="24"/>
          <w:szCs w:val="22"/>
          <w:lang w:val="lv-LV"/>
        </w:rPr>
        <w:t xml:space="preserve"> prasību īstenošanas</w:t>
      </w:r>
      <w:r w:rsidR="00680930" w:rsidRPr="006E310B">
        <w:rPr>
          <w:rFonts w:ascii="Times New Roman" w:hAnsi="Times New Roman"/>
          <w:sz w:val="24"/>
          <w:szCs w:val="22"/>
          <w:lang w:val="lv-LV"/>
        </w:rPr>
        <w:t xml:space="preserve"> ietvaros, Civilās aviācijas aģentūra ir apstiprinājusi VAS “Latvijas gaisa satiksme” Izmaiņu pārvaldības, Drošuma atbalsta novērtēšanas un Drošuma atgadījumu ziņošanas </w:t>
      </w:r>
      <w:r w:rsidR="005C78D2" w:rsidRPr="006E310B">
        <w:rPr>
          <w:rFonts w:ascii="Times New Roman" w:hAnsi="Times New Roman"/>
          <w:sz w:val="24"/>
          <w:szCs w:val="22"/>
          <w:lang w:val="lv-LV"/>
        </w:rPr>
        <w:t>rokasgrāmatas,</w:t>
      </w:r>
      <w:r w:rsidR="00680930" w:rsidRPr="006E310B">
        <w:rPr>
          <w:rFonts w:ascii="Times New Roman" w:hAnsi="Times New Roman"/>
          <w:sz w:val="24"/>
          <w:szCs w:val="22"/>
          <w:lang w:val="lv-LV"/>
        </w:rPr>
        <w:t xml:space="preserve"> kuras ir VAS “Latvijas gaisa satiksme” </w:t>
      </w:r>
      <w:r w:rsidR="00D047F7">
        <w:rPr>
          <w:rFonts w:ascii="Times New Roman" w:hAnsi="Times New Roman"/>
          <w:sz w:val="24"/>
          <w:szCs w:val="22"/>
          <w:lang w:val="lv-LV"/>
        </w:rPr>
        <w:t>p</w:t>
      </w:r>
      <w:r w:rsidR="00680930" w:rsidRPr="006E310B">
        <w:rPr>
          <w:rFonts w:ascii="Times New Roman" w:hAnsi="Times New Roman"/>
          <w:sz w:val="24"/>
          <w:szCs w:val="22"/>
          <w:lang w:val="lv-LV"/>
        </w:rPr>
        <w:t>ārvaldības sistēmas daļa</w:t>
      </w:r>
      <w:bookmarkEnd w:id="30"/>
      <w:r w:rsidR="00680930" w:rsidRPr="006E310B">
        <w:rPr>
          <w:rFonts w:ascii="Times New Roman" w:hAnsi="Times New Roman"/>
          <w:sz w:val="24"/>
          <w:szCs w:val="22"/>
          <w:lang w:val="lv-LV"/>
        </w:rPr>
        <w:t xml:space="preserve">, nodrošinot drošu pakalpojumu sniegšanu </w:t>
      </w:r>
      <w:r w:rsidR="00697A35" w:rsidRPr="006E310B">
        <w:rPr>
          <w:rFonts w:ascii="Times New Roman" w:hAnsi="Times New Roman"/>
          <w:sz w:val="24"/>
          <w:szCs w:val="22"/>
          <w:lang w:val="lv-LV"/>
        </w:rPr>
        <w:t>Rīgas</w:t>
      </w:r>
      <w:r w:rsidR="00680930" w:rsidRPr="006E310B">
        <w:rPr>
          <w:rFonts w:ascii="Times New Roman" w:hAnsi="Times New Roman"/>
          <w:sz w:val="24"/>
          <w:szCs w:val="22"/>
          <w:lang w:val="lv-LV"/>
        </w:rPr>
        <w:t xml:space="preserve"> Lidojumu informācijas rajonā (turpmāk – </w:t>
      </w:r>
      <w:r w:rsidR="00697A35" w:rsidRPr="006E310B">
        <w:rPr>
          <w:rFonts w:ascii="Times New Roman" w:hAnsi="Times New Roman"/>
          <w:sz w:val="24"/>
          <w:szCs w:val="22"/>
          <w:lang w:val="lv-LV"/>
        </w:rPr>
        <w:t xml:space="preserve">Rīgas </w:t>
      </w:r>
      <w:r w:rsidR="00680930" w:rsidRPr="006E310B">
        <w:rPr>
          <w:rFonts w:ascii="Times New Roman" w:hAnsi="Times New Roman"/>
          <w:sz w:val="24"/>
          <w:szCs w:val="22"/>
          <w:lang w:val="lv-LV"/>
        </w:rPr>
        <w:t>LIR).</w:t>
      </w:r>
      <w:r w:rsidR="005D3983" w:rsidRPr="006E310B">
        <w:rPr>
          <w:rFonts w:ascii="Times New Roman" w:hAnsi="Times New Roman"/>
          <w:sz w:val="24"/>
          <w:szCs w:val="22"/>
          <w:lang w:val="lv-LV"/>
        </w:rPr>
        <w:t xml:space="preserve"> Rīgas LIR  sastāv no Latvijas R</w:t>
      </w:r>
      <w:r w:rsidR="00680930" w:rsidRPr="006E310B">
        <w:rPr>
          <w:rFonts w:ascii="Times New Roman" w:hAnsi="Times New Roman"/>
          <w:sz w:val="24"/>
          <w:szCs w:val="22"/>
          <w:lang w:val="lv-LV"/>
        </w:rPr>
        <w:t xml:space="preserve">epublikas suverēnās gaisa telpas un ICAO deleģētās gaisa telpas virs neitrālajiem ūdeņiem. </w:t>
      </w:r>
    </w:p>
    <w:p w14:paraId="39EA27D4" w14:textId="40EFAC7F" w:rsidR="00680930" w:rsidRPr="006E310B" w:rsidRDefault="00680930" w:rsidP="006E310B">
      <w:pPr>
        <w:spacing w:before="120" w:after="120"/>
        <w:ind w:firstLine="567"/>
        <w:jc w:val="both"/>
        <w:rPr>
          <w:rFonts w:ascii="Times New Roman" w:hAnsi="Times New Roman"/>
          <w:sz w:val="24"/>
          <w:szCs w:val="22"/>
          <w:lang w:val="lv-LV"/>
        </w:rPr>
      </w:pPr>
      <w:r w:rsidRPr="00754AE0">
        <w:rPr>
          <w:rFonts w:ascii="Times New Roman" w:hAnsi="Times New Roman"/>
          <w:sz w:val="24"/>
          <w:szCs w:val="22"/>
          <w:lang w:val="lv-LV"/>
        </w:rPr>
        <w:t xml:space="preserve">Attiecībā uz Latvijas Republikas gaisa telpu, kur tiek sniegti VAS “Latvijas gaisa satiksme” gaisa satiksmes vadības pakalpojumi un ir pieejama uzticama statistika par gaisa kuģu kustību, Civilās aviācijas aģentūra ir apstiprinājusi VAS “Latvijas gaisa satiksme” kvantitatīvo drošuma līmeni 1,55x10 ^(-9) aviācijas negadījumu ar pilnu ATM/ANS ieguldījumu uz 1 </w:t>
      </w:r>
      <w:r w:rsidR="00B86D0A" w:rsidRPr="00754AE0">
        <w:rPr>
          <w:rFonts w:ascii="Times New Roman" w:hAnsi="Times New Roman"/>
          <w:sz w:val="24"/>
          <w:szCs w:val="22"/>
          <w:lang w:val="lv-LV"/>
        </w:rPr>
        <w:t xml:space="preserve">(vienu) </w:t>
      </w:r>
      <w:r w:rsidRPr="00754AE0">
        <w:rPr>
          <w:rFonts w:ascii="Times New Roman" w:hAnsi="Times New Roman"/>
          <w:sz w:val="24"/>
          <w:szCs w:val="22"/>
          <w:lang w:val="lv-LV"/>
        </w:rPr>
        <w:t xml:space="preserve">lidojumu stundu visā Rīgas lidojumu informācijas rajona kontrolējamā gaisa telpā. Kvantitatīvā drošuma līmeņa uzturēšana tiek </w:t>
      </w:r>
      <w:r w:rsidR="00F35C31" w:rsidRPr="00754AE0">
        <w:rPr>
          <w:rFonts w:ascii="Times New Roman" w:hAnsi="Times New Roman"/>
          <w:sz w:val="24"/>
          <w:szCs w:val="22"/>
          <w:lang w:val="lv-LV"/>
        </w:rPr>
        <w:t xml:space="preserve">uzraudzīta </w:t>
      </w:r>
      <w:r w:rsidRPr="00754AE0">
        <w:rPr>
          <w:rFonts w:ascii="Times New Roman" w:hAnsi="Times New Roman"/>
          <w:sz w:val="24"/>
          <w:szCs w:val="22"/>
          <w:lang w:val="lv-LV"/>
        </w:rPr>
        <w:t>pastāvīgi, ņemot vērā atsevišķu gaisa satiksmes pārvaldības sistēmu funkcionālo sistēmu darbību, un par šī monitoringa progresu informācija tiek sniegta Civilās aviācijas aģentūrā. Civilās aviācijas aģentūra uzrauga aeronavigācijas pakalpojumu sniedzēju lidojumu drošuma pārvaldības procesus ikgadējās auditu un inspekciju programmas ietvaros.</w:t>
      </w:r>
    </w:p>
    <w:p w14:paraId="39D3CBCD" w14:textId="5CD99EEF" w:rsidR="001D4974" w:rsidRPr="006E310B" w:rsidRDefault="001D4974"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Prasības attiecībā uz gaisa satiksmes vadības dispečeru apmācību sniedzēju SMS iekļautas </w:t>
      </w:r>
      <w:r w:rsidR="00951AC0" w:rsidRPr="006E310B">
        <w:rPr>
          <w:rFonts w:ascii="Times New Roman" w:hAnsi="Times New Roman"/>
          <w:sz w:val="24"/>
          <w:szCs w:val="22"/>
          <w:lang w:val="lv-LV"/>
        </w:rPr>
        <w:t>Komisijas 2015.gada 20.februāra Regulā (ES) Nr.2015/340, ar ko nosaka tehniskās prasības un administratīvās procedūras saistībā ar gaisa satiksmes vadības dispečeru licencēm un sertifikātiem atbilstīgi Eiropas Parlamenta un Padomes Regulai (EK) Nr.216/2008, groza Komisijas Īstenošanas regulu (ES) Nr.923/2012 un atceļ Komisijas Regulu (ES) Nr.805/2011</w:t>
      </w:r>
      <w:r w:rsidR="00551A65">
        <w:rPr>
          <w:rStyle w:val="FootnoteReference"/>
          <w:rFonts w:ascii="Times New Roman" w:hAnsi="Times New Roman"/>
          <w:sz w:val="24"/>
          <w:szCs w:val="22"/>
          <w:lang w:val="lv-LV"/>
        </w:rPr>
        <w:footnoteReference w:id="14"/>
      </w:r>
      <w:r w:rsidR="001E5E25" w:rsidRPr="006E310B">
        <w:rPr>
          <w:rFonts w:ascii="Times New Roman" w:hAnsi="Times New Roman"/>
          <w:sz w:val="24"/>
          <w:szCs w:val="22"/>
          <w:lang w:val="lv-LV"/>
        </w:rPr>
        <w:t>.</w:t>
      </w:r>
    </w:p>
    <w:p w14:paraId="1A5488D7" w14:textId="62983DB5" w:rsidR="003B6F0E" w:rsidRPr="00E90958" w:rsidRDefault="008017FD" w:rsidP="005023A8">
      <w:pPr>
        <w:pStyle w:val="Heading3"/>
        <w:spacing w:after="120"/>
        <w:ind w:left="720"/>
        <w:rPr>
          <w:rFonts w:ascii="Times New Roman" w:hAnsi="Times New Roman" w:cs="Times New Roman"/>
          <w:sz w:val="24"/>
          <w:lang w:val="lv-LV"/>
        </w:rPr>
      </w:pPr>
      <w:bookmarkStart w:id="31" w:name="_Toc165617359"/>
      <w:r>
        <w:rPr>
          <w:rFonts w:ascii="Times New Roman" w:hAnsi="Times New Roman" w:cs="Times New Roman"/>
          <w:sz w:val="24"/>
          <w:lang w:val="lv-LV"/>
        </w:rPr>
        <w:t xml:space="preserve">4.2.5. </w:t>
      </w:r>
      <w:r w:rsidR="008C788C" w:rsidRPr="00E90958">
        <w:rPr>
          <w:rFonts w:ascii="Times New Roman" w:hAnsi="Times New Roman" w:cs="Times New Roman"/>
          <w:sz w:val="24"/>
          <w:lang w:val="lv-LV"/>
        </w:rPr>
        <w:t>Lidlauku ekspluatanti</w:t>
      </w:r>
      <w:bookmarkEnd w:id="31"/>
    </w:p>
    <w:p w14:paraId="605F893A" w14:textId="07A37900" w:rsidR="006F290B" w:rsidRDefault="00E36B78" w:rsidP="006E310B">
      <w:pPr>
        <w:spacing w:before="120" w:after="120"/>
        <w:ind w:firstLine="567"/>
        <w:jc w:val="both"/>
        <w:rPr>
          <w:rFonts w:ascii="Times New Roman" w:hAnsi="Times New Roman"/>
          <w:sz w:val="24"/>
          <w:szCs w:val="22"/>
          <w:lang w:val="lv-LV"/>
        </w:rPr>
      </w:pPr>
      <w:r w:rsidRPr="00E36B78">
        <w:rPr>
          <w:rFonts w:ascii="Times New Roman" w:hAnsi="Times New Roman"/>
          <w:sz w:val="24"/>
          <w:szCs w:val="22"/>
          <w:lang w:val="lv-LV"/>
        </w:rPr>
        <w:t>Lidlauku ekspluatantiem, kuri ekspluatē lidlauku saskaņā ar Regulu Nr.2018/1139 un tās īstenošanas noteikumiem, SMS prasību ieviešanu nosaka Eiropas Komisijas 2014.gada 12.februāra Regula (ES) Nr.139/2014, ar ko nosaka prasības un administratīvās procedūras saistībā ar lidlaukiem atbilstīgi Eiropas Parlamenta un Padomes Regulai (EK) Nr.216/2008</w:t>
      </w:r>
      <w:r w:rsidR="006F290B">
        <w:rPr>
          <w:rStyle w:val="FootnoteReference"/>
          <w:rFonts w:ascii="Times New Roman" w:hAnsi="Times New Roman"/>
          <w:sz w:val="24"/>
          <w:szCs w:val="22"/>
          <w:lang w:val="lv-LV"/>
        </w:rPr>
        <w:footnoteReference w:id="15"/>
      </w:r>
      <w:r w:rsidR="006F290B">
        <w:rPr>
          <w:rFonts w:ascii="Times New Roman" w:hAnsi="Times New Roman"/>
          <w:sz w:val="24"/>
          <w:szCs w:val="22"/>
          <w:lang w:val="lv-LV"/>
        </w:rPr>
        <w:t>.</w:t>
      </w:r>
    </w:p>
    <w:p w14:paraId="713C12F9" w14:textId="1D13E132" w:rsidR="00654EBC" w:rsidRPr="006E310B" w:rsidRDefault="006F290B" w:rsidP="006E310B">
      <w:pPr>
        <w:spacing w:before="120" w:after="120"/>
        <w:ind w:firstLine="567"/>
        <w:jc w:val="both"/>
        <w:rPr>
          <w:rFonts w:ascii="Times New Roman" w:hAnsi="Times New Roman"/>
          <w:sz w:val="24"/>
          <w:szCs w:val="22"/>
          <w:lang w:val="lv-LV"/>
        </w:rPr>
      </w:pPr>
      <w:r w:rsidRPr="005023A8">
        <w:rPr>
          <w:lang w:val="lv-LV"/>
        </w:rPr>
        <w:t xml:space="preserve"> </w:t>
      </w:r>
      <w:r w:rsidRPr="006F290B">
        <w:rPr>
          <w:rFonts w:ascii="Times New Roman" w:hAnsi="Times New Roman"/>
          <w:sz w:val="24"/>
          <w:szCs w:val="22"/>
          <w:lang w:val="lv-LV"/>
        </w:rPr>
        <w:t xml:space="preserve">Savukārt vispārējās aviācijas lidlauku ekspluatantiem, </w:t>
      </w:r>
      <w:r w:rsidR="00965182">
        <w:rPr>
          <w:rFonts w:ascii="Times New Roman" w:hAnsi="Times New Roman"/>
          <w:sz w:val="24"/>
          <w:szCs w:val="22"/>
          <w:lang w:val="lv-LV"/>
        </w:rPr>
        <w:t>saskaņā ar</w:t>
      </w:r>
      <w:r w:rsidRPr="006F290B">
        <w:rPr>
          <w:rFonts w:ascii="Times New Roman" w:hAnsi="Times New Roman"/>
          <w:sz w:val="24"/>
          <w:szCs w:val="22"/>
          <w:lang w:val="lv-LV"/>
        </w:rPr>
        <w:t xml:space="preserve"> Ministru kabineta 2006.gada 1.augusta noteikumiem Nr.635 “Noteikumi par civilās aviācijas lidlauku izveidošanu, sertifikāciju un ekspluatāciju”</w:t>
      </w:r>
      <w:r w:rsidR="00551A65">
        <w:rPr>
          <w:rStyle w:val="FootnoteReference"/>
          <w:rFonts w:ascii="Times New Roman" w:hAnsi="Times New Roman"/>
          <w:sz w:val="24"/>
          <w:szCs w:val="22"/>
          <w:lang w:val="lv-LV"/>
        </w:rPr>
        <w:footnoteReference w:id="16"/>
      </w:r>
      <w:r w:rsidR="00965182" w:rsidRPr="006F290B">
        <w:rPr>
          <w:rFonts w:ascii="Times New Roman" w:hAnsi="Times New Roman"/>
          <w:sz w:val="24"/>
          <w:szCs w:val="22"/>
          <w:lang w:val="lv-LV"/>
        </w:rPr>
        <w:t>SMS prasību ieviešana nav obligāta</w:t>
      </w:r>
      <w:r w:rsidR="00965182" w:rsidRPr="006E310B" w:rsidDel="006F290B">
        <w:rPr>
          <w:rFonts w:ascii="Times New Roman" w:hAnsi="Times New Roman"/>
          <w:sz w:val="24"/>
          <w:szCs w:val="22"/>
          <w:lang w:val="lv-LV"/>
        </w:rPr>
        <w:t xml:space="preserve"> </w:t>
      </w:r>
    </w:p>
    <w:p w14:paraId="32EEFAD5" w14:textId="0FC23205" w:rsidR="00CF1C5B" w:rsidRPr="00E90958" w:rsidRDefault="006F290B" w:rsidP="000239B6">
      <w:pPr>
        <w:pStyle w:val="Heading2"/>
        <w:numPr>
          <w:ilvl w:val="1"/>
          <w:numId w:val="31"/>
        </w:numPr>
        <w:spacing w:after="120"/>
        <w:ind w:left="426"/>
        <w:rPr>
          <w:rFonts w:ascii="Times New Roman" w:hAnsi="Times New Roman"/>
          <w:i w:val="0"/>
          <w:lang w:val="lv-LV" w:eastAsia="lv-LV" w:bidi="ar-QA"/>
        </w:rPr>
      </w:pPr>
      <w:bookmarkStart w:id="32" w:name="_Toc24461892"/>
      <w:bookmarkStart w:id="33" w:name="_Toc165617360"/>
      <w:r>
        <w:rPr>
          <w:rFonts w:ascii="Times New Roman" w:hAnsi="Times New Roman"/>
          <w:i w:val="0"/>
          <w:lang w:val="lv-LV" w:eastAsia="lv-LV" w:bidi="ar-QA"/>
        </w:rPr>
        <w:t xml:space="preserve"> </w:t>
      </w:r>
      <w:r w:rsidR="005A6C35" w:rsidRPr="00E90958">
        <w:rPr>
          <w:rFonts w:ascii="Times New Roman" w:hAnsi="Times New Roman"/>
          <w:i w:val="0"/>
          <w:lang w:val="lv-LV" w:eastAsia="lv-LV" w:bidi="ar-QA"/>
        </w:rPr>
        <w:t>L</w:t>
      </w:r>
      <w:r w:rsidR="00CF1C5B" w:rsidRPr="00E90958">
        <w:rPr>
          <w:rFonts w:ascii="Times New Roman" w:hAnsi="Times New Roman"/>
          <w:i w:val="0"/>
          <w:lang w:val="lv-LV" w:eastAsia="lv-LV" w:bidi="ar-QA"/>
        </w:rPr>
        <w:t>idojumu droš</w:t>
      </w:r>
      <w:r w:rsidR="0027468D" w:rsidRPr="00E90958">
        <w:rPr>
          <w:rFonts w:ascii="Times New Roman" w:hAnsi="Times New Roman"/>
          <w:i w:val="0"/>
          <w:lang w:val="lv-LV" w:eastAsia="lv-LV" w:bidi="ar-QA"/>
        </w:rPr>
        <w:t>uma</w:t>
      </w:r>
      <w:r w:rsidR="00CF1C5B" w:rsidRPr="00E90958">
        <w:rPr>
          <w:rFonts w:ascii="Times New Roman" w:hAnsi="Times New Roman"/>
          <w:i w:val="0"/>
          <w:lang w:val="lv-LV" w:eastAsia="lv-LV" w:bidi="ar-QA"/>
        </w:rPr>
        <w:t xml:space="preserve"> pārvaldība</w:t>
      </w:r>
      <w:bookmarkEnd w:id="32"/>
      <w:bookmarkEnd w:id="33"/>
    </w:p>
    <w:p w14:paraId="109A5EBA" w14:textId="13CB0B62" w:rsidR="00AB24ED" w:rsidRPr="006E310B" w:rsidRDefault="00AB24ED"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Saskaņā ar Eiropas aviācijas droš</w:t>
      </w:r>
      <w:r w:rsidR="007A5C12" w:rsidRPr="006E310B">
        <w:rPr>
          <w:rFonts w:ascii="Times New Roman" w:hAnsi="Times New Roman"/>
          <w:sz w:val="24"/>
          <w:szCs w:val="22"/>
          <w:lang w:val="lv-LV"/>
        </w:rPr>
        <w:t>uma</w:t>
      </w:r>
      <w:r w:rsidRPr="006E310B">
        <w:rPr>
          <w:rFonts w:ascii="Times New Roman" w:hAnsi="Times New Roman"/>
          <w:sz w:val="24"/>
          <w:szCs w:val="22"/>
          <w:lang w:val="lv-LV"/>
        </w:rPr>
        <w:t xml:space="preserve"> programmas rokasgrāmatu EASA ir nolēmusi </w:t>
      </w:r>
      <w:r w:rsidR="00272C4F">
        <w:rPr>
          <w:rFonts w:ascii="Times New Roman" w:hAnsi="Times New Roman"/>
          <w:sz w:val="24"/>
          <w:szCs w:val="22"/>
          <w:lang w:val="lv-LV"/>
        </w:rPr>
        <w:t>G</w:t>
      </w:r>
      <w:r w:rsidR="00272C4F" w:rsidRPr="006E310B">
        <w:rPr>
          <w:rFonts w:ascii="Times New Roman" w:hAnsi="Times New Roman"/>
          <w:sz w:val="24"/>
          <w:szCs w:val="22"/>
          <w:lang w:val="lv-LV"/>
        </w:rPr>
        <w:t xml:space="preserve">aisa </w:t>
      </w:r>
      <w:r w:rsidR="00655DE0" w:rsidRPr="006E310B">
        <w:rPr>
          <w:rFonts w:ascii="Times New Roman" w:hAnsi="Times New Roman"/>
          <w:sz w:val="24"/>
          <w:szCs w:val="22"/>
          <w:lang w:val="lv-LV"/>
        </w:rPr>
        <w:t xml:space="preserve">kuģu </w:t>
      </w:r>
      <w:r w:rsidRPr="006E310B">
        <w:rPr>
          <w:rFonts w:ascii="Times New Roman" w:hAnsi="Times New Roman"/>
          <w:sz w:val="24"/>
          <w:szCs w:val="22"/>
          <w:lang w:val="lv-LV"/>
        </w:rPr>
        <w:t>lidojumu droš</w:t>
      </w:r>
      <w:r w:rsidR="007A5C12" w:rsidRPr="006E310B">
        <w:rPr>
          <w:rFonts w:ascii="Times New Roman" w:hAnsi="Times New Roman"/>
          <w:sz w:val="24"/>
          <w:szCs w:val="22"/>
          <w:lang w:val="lv-LV"/>
        </w:rPr>
        <w:t>uma</w:t>
      </w:r>
      <w:r w:rsidRPr="006E310B">
        <w:rPr>
          <w:rFonts w:ascii="Times New Roman" w:hAnsi="Times New Roman"/>
          <w:sz w:val="24"/>
          <w:szCs w:val="22"/>
          <w:lang w:val="lv-LV"/>
        </w:rPr>
        <w:t xml:space="preserve"> programmu Eiropā ieviest, izmantojot Deminga ciklu </w:t>
      </w:r>
      <w:r w:rsidR="00E6449B" w:rsidRPr="006E310B">
        <w:rPr>
          <w:rFonts w:ascii="Times New Roman" w:hAnsi="Times New Roman"/>
          <w:sz w:val="24"/>
          <w:szCs w:val="22"/>
          <w:lang w:val="lv-LV"/>
        </w:rPr>
        <w:t xml:space="preserve">– PLĀNO-DARI-PĀRBAUDI-RĪKOJIES </w:t>
      </w:r>
      <w:r w:rsidRPr="006E310B">
        <w:rPr>
          <w:rFonts w:ascii="Times New Roman" w:hAnsi="Times New Roman"/>
          <w:sz w:val="24"/>
          <w:szCs w:val="22"/>
          <w:lang w:val="lv-LV"/>
        </w:rPr>
        <w:t>(</w:t>
      </w:r>
      <w:r w:rsidR="00DC666F" w:rsidRPr="006E310B">
        <w:rPr>
          <w:rFonts w:ascii="Times New Roman" w:hAnsi="Times New Roman"/>
          <w:sz w:val="24"/>
          <w:szCs w:val="22"/>
          <w:lang w:val="lv-LV"/>
        </w:rPr>
        <w:t>PLAN-DO-CHECK-ACT</w:t>
      </w:r>
      <w:r w:rsidRPr="006E310B">
        <w:rPr>
          <w:rFonts w:ascii="Times New Roman" w:hAnsi="Times New Roman"/>
          <w:sz w:val="24"/>
          <w:szCs w:val="22"/>
          <w:lang w:val="lv-LV"/>
        </w:rPr>
        <w:t xml:space="preserve">), kur katrs no cikliem dod nepārtrauktu ieguldījumu </w:t>
      </w:r>
      <w:r w:rsidR="00D047F7">
        <w:rPr>
          <w:rFonts w:ascii="Times New Roman" w:hAnsi="Times New Roman"/>
          <w:sz w:val="24"/>
          <w:szCs w:val="22"/>
          <w:lang w:val="lv-LV"/>
        </w:rPr>
        <w:t>G</w:t>
      </w:r>
      <w:r w:rsidR="00655DE0" w:rsidRPr="006E310B">
        <w:rPr>
          <w:rFonts w:ascii="Times New Roman" w:hAnsi="Times New Roman"/>
          <w:sz w:val="24"/>
          <w:szCs w:val="22"/>
          <w:lang w:val="lv-LV"/>
        </w:rPr>
        <w:t xml:space="preserve">aisa kuģu </w:t>
      </w:r>
      <w:r w:rsidRPr="006E310B">
        <w:rPr>
          <w:rFonts w:ascii="Times New Roman" w:hAnsi="Times New Roman"/>
          <w:sz w:val="24"/>
          <w:szCs w:val="22"/>
          <w:lang w:val="lv-LV"/>
        </w:rPr>
        <w:t>lidojumu droš</w:t>
      </w:r>
      <w:r w:rsidR="007A5C12" w:rsidRPr="006E310B">
        <w:rPr>
          <w:rFonts w:ascii="Times New Roman" w:hAnsi="Times New Roman"/>
          <w:sz w:val="24"/>
          <w:szCs w:val="22"/>
          <w:lang w:val="lv-LV"/>
        </w:rPr>
        <w:t>uma</w:t>
      </w:r>
      <w:r w:rsidRPr="006E310B">
        <w:rPr>
          <w:rFonts w:ascii="Times New Roman" w:hAnsi="Times New Roman"/>
          <w:sz w:val="24"/>
          <w:szCs w:val="22"/>
          <w:lang w:val="lv-LV"/>
        </w:rPr>
        <w:t xml:space="preserve"> programmas uzlabošanā.</w:t>
      </w:r>
    </w:p>
    <w:p w14:paraId="235FBA34" w14:textId="5BFDE6F0" w:rsidR="00AB24ED" w:rsidRPr="006E310B" w:rsidRDefault="004672AA"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EASA </w:t>
      </w:r>
      <w:r w:rsidR="008769C3" w:rsidRPr="006E310B">
        <w:rPr>
          <w:rFonts w:ascii="Times New Roman" w:hAnsi="Times New Roman"/>
          <w:sz w:val="24"/>
          <w:szCs w:val="22"/>
          <w:lang w:val="lv-LV"/>
        </w:rPr>
        <w:t xml:space="preserve">izstrādātā shēma </w:t>
      </w:r>
      <w:r w:rsidRPr="006E310B">
        <w:rPr>
          <w:rFonts w:ascii="Times New Roman" w:hAnsi="Times New Roman"/>
          <w:sz w:val="24"/>
          <w:szCs w:val="22"/>
          <w:lang w:val="lv-LV"/>
        </w:rPr>
        <w:t xml:space="preserve">paredz, ka </w:t>
      </w:r>
      <w:r w:rsidR="00DC666F" w:rsidRPr="006E310B">
        <w:rPr>
          <w:rFonts w:ascii="Times New Roman" w:hAnsi="Times New Roman"/>
          <w:sz w:val="24"/>
          <w:szCs w:val="22"/>
          <w:lang w:val="lv-LV"/>
        </w:rPr>
        <w:t>P</w:t>
      </w:r>
      <w:r w:rsidR="00655DE0" w:rsidRPr="006E310B">
        <w:rPr>
          <w:rFonts w:ascii="Times New Roman" w:hAnsi="Times New Roman"/>
          <w:sz w:val="24"/>
          <w:szCs w:val="22"/>
          <w:lang w:val="lv-LV"/>
        </w:rPr>
        <w:t>LĀNO</w:t>
      </w:r>
      <w:r w:rsidRPr="006E310B">
        <w:rPr>
          <w:rFonts w:ascii="Times New Roman" w:hAnsi="Times New Roman"/>
          <w:sz w:val="24"/>
          <w:szCs w:val="22"/>
          <w:lang w:val="lv-LV"/>
        </w:rPr>
        <w:t xml:space="preserve"> posmā</w:t>
      </w:r>
      <w:r w:rsidR="0012186D" w:rsidRPr="006E310B">
        <w:rPr>
          <w:rFonts w:ascii="Times New Roman" w:hAnsi="Times New Roman"/>
          <w:sz w:val="24"/>
          <w:szCs w:val="22"/>
          <w:lang w:val="lv-LV"/>
        </w:rPr>
        <w:t>, kurā tiek identificēts lidojumu droš</w:t>
      </w:r>
      <w:r w:rsidR="00084595" w:rsidRPr="006E310B">
        <w:rPr>
          <w:rFonts w:ascii="Times New Roman" w:hAnsi="Times New Roman"/>
          <w:sz w:val="24"/>
          <w:szCs w:val="22"/>
          <w:lang w:val="lv-LV"/>
        </w:rPr>
        <w:t xml:space="preserve">uma </w:t>
      </w:r>
      <w:r w:rsidR="0012186D" w:rsidRPr="006E310B">
        <w:rPr>
          <w:rFonts w:ascii="Times New Roman" w:hAnsi="Times New Roman"/>
          <w:sz w:val="24"/>
          <w:szCs w:val="22"/>
          <w:lang w:val="lv-LV"/>
        </w:rPr>
        <w:t>apdraudējums valstī,</w:t>
      </w:r>
      <w:r w:rsidRPr="006E310B">
        <w:rPr>
          <w:rFonts w:ascii="Times New Roman" w:hAnsi="Times New Roman"/>
          <w:sz w:val="24"/>
          <w:szCs w:val="22"/>
          <w:lang w:val="lv-LV"/>
        </w:rPr>
        <w:t xml:space="preserve"> </w:t>
      </w:r>
      <w:r w:rsidR="00655DE0" w:rsidRPr="006E310B">
        <w:rPr>
          <w:rFonts w:ascii="Times New Roman" w:hAnsi="Times New Roman"/>
          <w:sz w:val="24"/>
          <w:szCs w:val="22"/>
          <w:lang w:val="lv-LV"/>
        </w:rPr>
        <w:t>dalībvalstu atbildīgās iestādes</w:t>
      </w:r>
      <w:r w:rsidRPr="006E310B">
        <w:rPr>
          <w:rFonts w:ascii="Times New Roman" w:hAnsi="Times New Roman"/>
          <w:sz w:val="24"/>
          <w:szCs w:val="22"/>
          <w:lang w:val="lv-LV"/>
        </w:rPr>
        <w:t>:</w:t>
      </w:r>
    </w:p>
    <w:p w14:paraId="2A771E4E" w14:textId="6E35167A" w:rsidR="004672AA" w:rsidRPr="006E310B" w:rsidRDefault="004672AA"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vāc un apkopo lidojumu droš</w:t>
      </w:r>
      <w:r w:rsidR="00084595" w:rsidRPr="006E310B">
        <w:rPr>
          <w:rFonts w:ascii="Times New Roman" w:hAnsi="Times New Roman"/>
          <w:sz w:val="24"/>
          <w:szCs w:val="22"/>
          <w:lang w:val="lv-LV"/>
        </w:rPr>
        <w:t>uma</w:t>
      </w:r>
      <w:r w:rsidRPr="006E310B">
        <w:rPr>
          <w:rFonts w:ascii="Times New Roman" w:hAnsi="Times New Roman"/>
          <w:sz w:val="24"/>
          <w:szCs w:val="22"/>
          <w:lang w:val="lv-LV"/>
        </w:rPr>
        <w:t xml:space="preserve"> informāciju (ne</w:t>
      </w:r>
      <w:r w:rsidR="00680930" w:rsidRPr="006E310B">
        <w:rPr>
          <w:rFonts w:ascii="Times New Roman" w:hAnsi="Times New Roman"/>
          <w:sz w:val="24"/>
          <w:szCs w:val="22"/>
          <w:lang w:val="lv-LV"/>
        </w:rPr>
        <w:t>laimes gadījumi</w:t>
      </w:r>
      <w:r w:rsidRPr="006E310B">
        <w:rPr>
          <w:rFonts w:ascii="Times New Roman" w:hAnsi="Times New Roman"/>
          <w:sz w:val="24"/>
          <w:szCs w:val="22"/>
          <w:lang w:val="lv-LV"/>
        </w:rPr>
        <w:t>, incidenti, brīvprātīgie ziņojumi, inspekciju rezultāti utt.);</w:t>
      </w:r>
    </w:p>
    <w:p w14:paraId="36D25FC4" w14:textId="4773CD76" w:rsidR="004672AA" w:rsidRPr="006E310B" w:rsidRDefault="004672AA"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izstrādā sistemātisku metodi apdraudējumu identificēšanai;</w:t>
      </w:r>
    </w:p>
    <w:p w14:paraId="3FB0BC58" w14:textId="526D32FB" w:rsidR="008F676E" w:rsidRPr="006E310B" w:rsidRDefault="004672AA"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identific</w:t>
      </w:r>
      <w:r w:rsidR="008F676E" w:rsidRPr="006E310B">
        <w:rPr>
          <w:rFonts w:ascii="Times New Roman" w:hAnsi="Times New Roman"/>
          <w:sz w:val="24"/>
          <w:szCs w:val="22"/>
          <w:lang w:val="lv-LV"/>
        </w:rPr>
        <w:t>ē jaunus iespējamos apdraudējumus (piemēram, klimata izmaiņas);</w:t>
      </w:r>
    </w:p>
    <w:p w14:paraId="7A364326" w14:textId="5860F34E" w:rsidR="008F676E" w:rsidRPr="006E310B" w:rsidRDefault="008F676E"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veic riska izvērtējumu, lai noteiktu prioritātes;</w:t>
      </w:r>
    </w:p>
    <w:p w14:paraId="0EBAF814" w14:textId="075F84F2" w:rsidR="008F676E" w:rsidRPr="006E310B" w:rsidRDefault="008F676E"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lastRenderedPageBreak/>
        <w:t>izstrādā otrā līmeņa (</w:t>
      </w:r>
      <w:r w:rsidRPr="00E90958">
        <w:rPr>
          <w:rFonts w:ascii="Times New Roman" w:hAnsi="Times New Roman"/>
          <w:i/>
          <w:sz w:val="24"/>
          <w:szCs w:val="22"/>
          <w:lang w:val="lv-LV"/>
        </w:rPr>
        <w:t>2</w:t>
      </w:r>
      <w:r w:rsidRPr="00E90958">
        <w:rPr>
          <w:rFonts w:ascii="Times New Roman" w:hAnsi="Times New Roman"/>
          <w:i/>
          <w:sz w:val="24"/>
          <w:szCs w:val="22"/>
          <w:vertAlign w:val="superscript"/>
          <w:lang w:val="lv-LV"/>
        </w:rPr>
        <w:t>nd</w:t>
      </w:r>
      <w:r w:rsidRPr="00E90958">
        <w:rPr>
          <w:rFonts w:ascii="Times New Roman" w:hAnsi="Times New Roman"/>
          <w:i/>
          <w:sz w:val="24"/>
          <w:szCs w:val="22"/>
          <w:lang w:val="lv-LV"/>
        </w:rPr>
        <w:t xml:space="preserve"> Tier</w:t>
      </w:r>
      <w:r w:rsidRPr="006E310B">
        <w:rPr>
          <w:rFonts w:ascii="Times New Roman" w:hAnsi="Times New Roman"/>
          <w:sz w:val="24"/>
          <w:szCs w:val="22"/>
          <w:lang w:val="lv-LV"/>
        </w:rPr>
        <w:t xml:space="preserve">) augsta riska indikatorus pamata </w:t>
      </w:r>
      <w:r w:rsidR="00DD3E54">
        <w:rPr>
          <w:rFonts w:ascii="Times New Roman" w:hAnsi="Times New Roman"/>
          <w:sz w:val="24"/>
          <w:szCs w:val="22"/>
          <w:lang w:val="lv-LV"/>
        </w:rPr>
        <w:t xml:space="preserve">lidojumu </w:t>
      </w:r>
      <w:r w:rsidRPr="006E310B">
        <w:rPr>
          <w:rFonts w:ascii="Times New Roman" w:hAnsi="Times New Roman"/>
          <w:sz w:val="24"/>
          <w:szCs w:val="22"/>
          <w:lang w:val="lv-LV"/>
        </w:rPr>
        <w:t>droš</w:t>
      </w:r>
      <w:r w:rsidR="00084595" w:rsidRPr="006E310B">
        <w:rPr>
          <w:rFonts w:ascii="Times New Roman" w:hAnsi="Times New Roman"/>
          <w:sz w:val="24"/>
          <w:szCs w:val="22"/>
          <w:lang w:val="lv-LV"/>
        </w:rPr>
        <w:t>uma</w:t>
      </w:r>
      <w:r w:rsidRPr="006E310B">
        <w:rPr>
          <w:rFonts w:ascii="Times New Roman" w:hAnsi="Times New Roman"/>
          <w:sz w:val="24"/>
          <w:szCs w:val="22"/>
          <w:lang w:val="lv-LV"/>
        </w:rPr>
        <w:t xml:space="preserve"> jomu uzraudzīšanai;</w:t>
      </w:r>
    </w:p>
    <w:p w14:paraId="35CBC0B4" w14:textId="40B38702" w:rsidR="008F676E" w:rsidRPr="006E310B" w:rsidRDefault="008F676E"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izstrādā turpmākās darbības mērķus, ņemot vērā pieejamos resursus.</w:t>
      </w:r>
    </w:p>
    <w:p w14:paraId="23B96324" w14:textId="2A64F4C5" w:rsidR="00180612" w:rsidRPr="006E310B" w:rsidRDefault="00DC666F"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Savukārt D</w:t>
      </w:r>
      <w:r w:rsidR="00655DE0" w:rsidRPr="006E310B">
        <w:rPr>
          <w:rFonts w:ascii="Times New Roman" w:hAnsi="Times New Roman"/>
          <w:sz w:val="24"/>
          <w:szCs w:val="22"/>
          <w:lang w:val="lv-LV"/>
        </w:rPr>
        <w:t>ARI</w:t>
      </w:r>
      <w:r w:rsidR="00905D07" w:rsidRPr="006E310B">
        <w:rPr>
          <w:rFonts w:ascii="Times New Roman" w:hAnsi="Times New Roman"/>
          <w:sz w:val="24"/>
          <w:szCs w:val="22"/>
          <w:lang w:val="lv-LV"/>
        </w:rPr>
        <w:t xml:space="preserve"> fāz</w:t>
      </w:r>
      <w:r w:rsidR="00A6331B" w:rsidRPr="006E310B">
        <w:rPr>
          <w:rFonts w:ascii="Times New Roman" w:hAnsi="Times New Roman"/>
          <w:sz w:val="24"/>
          <w:szCs w:val="22"/>
          <w:lang w:val="lv-LV"/>
        </w:rPr>
        <w:t xml:space="preserve">e sastāv no darbībām, kuras valsts un tās uzraudzībā esošās civilās aviācijas organizācijas </w:t>
      </w:r>
      <w:r w:rsidR="00017B72" w:rsidRPr="006E310B">
        <w:rPr>
          <w:rFonts w:ascii="Times New Roman" w:hAnsi="Times New Roman"/>
          <w:sz w:val="24"/>
          <w:szCs w:val="22"/>
          <w:lang w:val="lv-LV"/>
        </w:rPr>
        <w:t>veic, lai pārvaldītu</w:t>
      </w:r>
      <w:r w:rsidR="00655DE0" w:rsidRPr="006E310B">
        <w:rPr>
          <w:rFonts w:ascii="Times New Roman" w:hAnsi="Times New Roman"/>
          <w:sz w:val="24"/>
          <w:szCs w:val="22"/>
          <w:lang w:val="lv-LV"/>
        </w:rPr>
        <w:t xml:space="preserve"> </w:t>
      </w:r>
      <w:r w:rsidR="00017B72" w:rsidRPr="006E310B">
        <w:rPr>
          <w:rFonts w:ascii="Times New Roman" w:hAnsi="Times New Roman"/>
          <w:sz w:val="24"/>
          <w:szCs w:val="22"/>
          <w:lang w:val="lv-LV"/>
        </w:rPr>
        <w:t>lidojumu droš</w:t>
      </w:r>
      <w:r w:rsidR="00BA7E77" w:rsidRPr="006E310B">
        <w:rPr>
          <w:rFonts w:ascii="Times New Roman" w:hAnsi="Times New Roman"/>
          <w:sz w:val="24"/>
          <w:szCs w:val="22"/>
          <w:lang w:val="lv-LV"/>
        </w:rPr>
        <w:t>umu</w:t>
      </w:r>
      <w:r w:rsidR="00017B72" w:rsidRPr="006E310B">
        <w:rPr>
          <w:rFonts w:ascii="Times New Roman" w:hAnsi="Times New Roman"/>
          <w:sz w:val="24"/>
          <w:szCs w:val="22"/>
          <w:lang w:val="lv-LV"/>
        </w:rPr>
        <w:t xml:space="preserve"> atbilstoši savai darb</w:t>
      </w:r>
      <w:r w:rsidR="00E6449B" w:rsidRPr="006E310B">
        <w:rPr>
          <w:rFonts w:ascii="Times New Roman" w:hAnsi="Times New Roman"/>
          <w:sz w:val="24"/>
          <w:szCs w:val="22"/>
          <w:lang w:val="lv-LV"/>
        </w:rPr>
        <w:t>ības</w:t>
      </w:r>
      <w:r w:rsidR="00017B72" w:rsidRPr="006E310B">
        <w:rPr>
          <w:rFonts w:ascii="Times New Roman" w:hAnsi="Times New Roman"/>
          <w:sz w:val="24"/>
          <w:szCs w:val="22"/>
          <w:lang w:val="lv-LV"/>
        </w:rPr>
        <w:t xml:space="preserve"> specifikai.</w:t>
      </w:r>
    </w:p>
    <w:p w14:paraId="486B94B4" w14:textId="5C086831" w:rsidR="00905D07" w:rsidRPr="006E310B" w:rsidRDefault="00E6449B"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D</w:t>
      </w:r>
      <w:r w:rsidR="00655DE0" w:rsidRPr="006E310B">
        <w:rPr>
          <w:rFonts w:ascii="Times New Roman" w:hAnsi="Times New Roman"/>
          <w:sz w:val="24"/>
          <w:szCs w:val="22"/>
          <w:lang w:val="lv-LV"/>
        </w:rPr>
        <w:t>ARI</w:t>
      </w:r>
      <w:r w:rsidR="00017B72" w:rsidRPr="006E310B">
        <w:rPr>
          <w:rFonts w:ascii="Times New Roman" w:hAnsi="Times New Roman"/>
          <w:sz w:val="24"/>
          <w:szCs w:val="22"/>
          <w:lang w:val="lv-LV"/>
        </w:rPr>
        <w:t xml:space="preserve"> </w:t>
      </w:r>
      <w:r w:rsidRPr="006E310B">
        <w:rPr>
          <w:rFonts w:ascii="Times New Roman" w:hAnsi="Times New Roman"/>
          <w:sz w:val="24"/>
          <w:szCs w:val="22"/>
          <w:lang w:val="lv-LV"/>
        </w:rPr>
        <w:t xml:space="preserve">fāze </w:t>
      </w:r>
      <w:r w:rsidR="00017B72" w:rsidRPr="006E310B">
        <w:rPr>
          <w:rFonts w:ascii="Times New Roman" w:hAnsi="Times New Roman"/>
          <w:sz w:val="24"/>
          <w:szCs w:val="22"/>
          <w:lang w:val="lv-LV"/>
        </w:rPr>
        <w:t>sastāv no pamatfunkcijām, kas ir:</w:t>
      </w:r>
    </w:p>
    <w:p w14:paraId="6234A623" w14:textId="50588A96" w:rsidR="00017B72" w:rsidRPr="006E310B" w:rsidRDefault="00655DE0"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normatīvo aktu</w:t>
      </w:r>
      <w:r w:rsidR="00017B72" w:rsidRPr="006E310B">
        <w:rPr>
          <w:rFonts w:ascii="Times New Roman" w:hAnsi="Times New Roman"/>
          <w:sz w:val="24"/>
          <w:szCs w:val="22"/>
          <w:lang w:val="lv-LV"/>
        </w:rPr>
        <w:t xml:space="preserve"> izstrāde</w:t>
      </w:r>
      <w:r w:rsidR="00E6449B" w:rsidRPr="006E310B">
        <w:rPr>
          <w:rFonts w:ascii="Times New Roman" w:hAnsi="Times New Roman"/>
          <w:sz w:val="24"/>
          <w:szCs w:val="22"/>
          <w:lang w:val="lv-LV"/>
        </w:rPr>
        <w:t xml:space="preserve"> jomās, </w:t>
      </w:r>
      <w:r w:rsidR="007821B1" w:rsidRPr="006E310B">
        <w:rPr>
          <w:rFonts w:ascii="Times New Roman" w:hAnsi="Times New Roman"/>
          <w:sz w:val="24"/>
          <w:szCs w:val="22"/>
          <w:lang w:val="lv-LV"/>
        </w:rPr>
        <w:t xml:space="preserve">uz </w:t>
      </w:r>
      <w:r w:rsidR="00E6449B" w:rsidRPr="006E310B">
        <w:rPr>
          <w:rFonts w:ascii="Times New Roman" w:hAnsi="Times New Roman"/>
          <w:sz w:val="24"/>
          <w:szCs w:val="22"/>
          <w:lang w:val="lv-LV"/>
        </w:rPr>
        <w:t>kur</w:t>
      </w:r>
      <w:r w:rsidR="007821B1" w:rsidRPr="006E310B">
        <w:rPr>
          <w:rFonts w:ascii="Times New Roman" w:hAnsi="Times New Roman"/>
          <w:sz w:val="24"/>
          <w:szCs w:val="22"/>
          <w:lang w:val="lv-LV"/>
        </w:rPr>
        <w:t>ām neattiecas</w:t>
      </w:r>
      <w:r w:rsidR="00E6449B" w:rsidRPr="006E310B">
        <w:rPr>
          <w:rFonts w:ascii="Times New Roman" w:hAnsi="Times New Roman"/>
          <w:sz w:val="24"/>
          <w:szCs w:val="22"/>
          <w:lang w:val="lv-LV"/>
        </w:rPr>
        <w:t xml:space="preserve"> </w:t>
      </w:r>
      <w:r w:rsidRPr="006E310B">
        <w:rPr>
          <w:rFonts w:ascii="Times New Roman" w:hAnsi="Times New Roman"/>
          <w:sz w:val="24"/>
          <w:szCs w:val="22"/>
          <w:lang w:val="lv-LV"/>
        </w:rPr>
        <w:t>R</w:t>
      </w:r>
      <w:r w:rsidR="00E6449B" w:rsidRPr="006E310B">
        <w:rPr>
          <w:rFonts w:ascii="Times New Roman" w:hAnsi="Times New Roman"/>
          <w:sz w:val="24"/>
          <w:szCs w:val="22"/>
          <w:lang w:val="lv-LV"/>
        </w:rPr>
        <w:t xml:space="preserve">egula </w:t>
      </w:r>
      <w:r w:rsidRPr="006E310B">
        <w:rPr>
          <w:rFonts w:ascii="Times New Roman" w:hAnsi="Times New Roman"/>
          <w:sz w:val="24"/>
          <w:szCs w:val="22"/>
          <w:lang w:val="lv-LV"/>
        </w:rPr>
        <w:t>Nr.2018/1139</w:t>
      </w:r>
      <w:r w:rsidR="00017B72" w:rsidRPr="006E310B">
        <w:rPr>
          <w:rFonts w:ascii="Times New Roman" w:hAnsi="Times New Roman"/>
          <w:sz w:val="24"/>
          <w:szCs w:val="22"/>
          <w:lang w:val="lv-LV"/>
        </w:rPr>
        <w:t>;</w:t>
      </w:r>
    </w:p>
    <w:p w14:paraId="18D68A5F" w14:textId="6AF92785" w:rsidR="00017B72" w:rsidRPr="006E310B" w:rsidRDefault="00017B72"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uzraudzība</w:t>
      </w:r>
      <w:r w:rsidR="00E6449B" w:rsidRPr="006E310B">
        <w:rPr>
          <w:rFonts w:ascii="Times New Roman" w:hAnsi="Times New Roman"/>
          <w:sz w:val="24"/>
          <w:szCs w:val="22"/>
          <w:lang w:val="lv-LV"/>
        </w:rPr>
        <w:t xml:space="preserve"> gaisa kuģu lidotspējas, </w:t>
      </w:r>
      <w:r w:rsidR="001D2F3D" w:rsidRPr="006E310B">
        <w:rPr>
          <w:rFonts w:ascii="Times New Roman" w:hAnsi="Times New Roman"/>
          <w:sz w:val="24"/>
          <w:szCs w:val="22"/>
          <w:lang w:val="lv-LV"/>
        </w:rPr>
        <w:t>ekspluatācijas</w:t>
      </w:r>
      <w:r w:rsidR="00E6449B" w:rsidRPr="006E310B">
        <w:rPr>
          <w:rFonts w:ascii="Times New Roman" w:hAnsi="Times New Roman"/>
          <w:sz w:val="24"/>
          <w:szCs w:val="22"/>
          <w:lang w:val="lv-LV"/>
        </w:rPr>
        <w:t xml:space="preserve">, </w:t>
      </w:r>
      <w:r w:rsidR="001D2F3D" w:rsidRPr="006E310B">
        <w:rPr>
          <w:rFonts w:ascii="Times New Roman" w:hAnsi="Times New Roman"/>
          <w:sz w:val="24"/>
          <w:szCs w:val="22"/>
          <w:lang w:val="lv-LV"/>
        </w:rPr>
        <w:t>aeronavigācijas</w:t>
      </w:r>
      <w:r w:rsidR="00E6449B" w:rsidRPr="006E310B">
        <w:rPr>
          <w:rFonts w:ascii="Times New Roman" w:hAnsi="Times New Roman"/>
          <w:sz w:val="24"/>
          <w:szCs w:val="22"/>
          <w:lang w:val="lv-LV"/>
        </w:rPr>
        <w:t xml:space="preserve"> un lidlauku jomā</w:t>
      </w:r>
      <w:r w:rsidRPr="006E310B">
        <w:rPr>
          <w:rFonts w:ascii="Times New Roman" w:hAnsi="Times New Roman"/>
          <w:sz w:val="24"/>
          <w:szCs w:val="22"/>
          <w:lang w:val="lv-LV"/>
        </w:rPr>
        <w:t>;</w:t>
      </w:r>
    </w:p>
    <w:p w14:paraId="79872970" w14:textId="60E750E9" w:rsidR="00E6449B" w:rsidRPr="006E310B" w:rsidRDefault="00E6449B"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lidojumu droš</w:t>
      </w:r>
      <w:r w:rsidR="00BA7E77" w:rsidRPr="006E310B">
        <w:rPr>
          <w:rFonts w:ascii="Times New Roman" w:hAnsi="Times New Roman"/>
          <w:sz w:val="24"/>
          <w:szCs w:val="22"/>
          <w:lang w:val="lv-LV"/>
        </w:rPr>
        <w:t>uma</w:t>
      </w:r>
      <w:r w:rsidRPr="006E310B">
        <w:rPr>
          <w:rFonts w:ascii="Times New Roman" w:hAnsi="Times New Roman"/>
          <w:sz w:val="24"/>
          <w:szCs w:val="22"/>
          <w:lang w:val="lv-LV"/>
        </w:rPr>
        <w:t xml:space="preserve"> veicināšana</w:t>
      </w:r>
      <w:r w:rsidR="001F3DDE" w:rsidRPr="006E310B">
        <w:rPr>
          <w:rFonts w:ascii="Times New Roman" w:hAnsi="Times New Roman"/>
          <w:sz w:val="24"/>
          <w:szCs w:val="22"/>
          <w:lang w:val="lv-LV"/>
        </w:rPr>
        <w:t>, kas ietver aviācijas nelaimes gadījumu un incidentu izmeklēšanu un datu analīzi,</w:t>
      </w:r>
      <w:r w:rsidR="00655DE0" w:rsidRPr="006E310B">
        <w:rPr>
          <w:rFonts w:ascii="Times New Roman" w:hAnsi="Times New Roman"/>
          <w:sz w:val="24"/>
          <w:szCs w:val="22"/>
          <w:lang w:val="lv-LV"/>
        </w:rPr>
        <w:t xml:space="preserve"> informācijas par </w:t>
      </w:r>
      <w:r w:rsidR="001F3DDE" w:rsidRPr="006E310B">
        <w:rPr>
          <w:rFonts w:ascii="Times New Roman" w:hAnsi="Times New Roman"/>
          <w:sz w:val="24"/>
          <w:szCs w:val="22"/>
          <w:lang w:val="lv-LV"/>
        </w:rPr>
        <w:t>lidojumu droš</w:t>
      </w:r>
      <w:r w:rsidR="00BA7E77" w:rsidRPr="006E310B">
        <w:rPr>
          <w:rFonts w:ascii="Times New Roman" w:hAnsi="Times New Roman"/>
          <w:sz w:val="24"/>
          <w:szCs w:val="22"/>
          <w:lang w:val="lv-LV"/>
        </w:rPr>
        <w:t>uma</w:t>
      </w:r>
      <w:r w:rsidR="001F3DDE" w:rsidRPr="006E310B">
        <w:rPr>
          <w:rFonts w:ascii="Times New Roman" w:hAnsi="Times New Roman"/>
          <w:sz w:val="24"/>
          <w:szCs w:val="22"/>
          <w:lang w:val="lv-LV"/>
        </w:rPr>
        <w:t xml:space="preserve"> izplatīšanu un zinātnisko darbu izstrā</w:t>
      </w:r>
      <w:r w:rsidR="00B6358D" w:rsidRPr="006E310B">
        <w:rPr>
          <w:rFonts w:ascii="Times New Roman" w:hAnsi="Times New Roman"/>
          <w:sz w:val="24"/>
          <w:szCs w:val="22"/>
          <w:lang w:val="lv-LV"/>
        </w:rPr>
        <w:t xml:space="preserve">di </w:t>
      </w:r>
      <w:r w:rsidR="001F3DDE" w:rsidRPr="006E310B">
        <w:rPr>
          <w:rFonts w:ascii="Times New Roman" w:hAnsi="Times New Roman"/>
          <w:sz w:val="24"/>
          <w:szCs w:val="22"/>
          <w:lang w:val="lv-LV"/>
        </w:rPr>
        <w:t>jomās, kas aktuālas Latvijas Republik</w:t>
      </w:r>
      <w:r w:rsidR="00B6358D" w:rsidRPr="006E310B">
        <w:rPr>
          <w:rFonts w:ascii="Times New Roman" w:hAnsi="Times New Roman"/>
          <w:sz w:val="24"/>
          <w:szCs w:val="22"/>
          <w:lang w:val="lv-LV"/>
        </w:rPr>
        <w:t xml:space="preserve">as </w:t>
      </w:r>
      <w:r w:rsidR="00BA7E77" w:rsidRPr="006E310B">
        <w:rPr>
          <w:rFonts w:ascii="Times New Roman" w:hAnsi="Times New Roman"/>
          <w:sz w:val="24"/>
          <w:szCs w:val="22"/>
          <w:lang w:val="lv-LV"/>
        </w:rPr>
        <w:t>aviācij</w:t>
      </w:r>
      <w:r w:rsidR="00655DE0" w:rsidRPr="006E310B">
        <w:rPr>
          <w:rFonts w:ascii="Times New Roman" w:hAnsi="Times New Roman"/>
          <w:sz w:val="24"/>
          <w:szCs w:val="22"/>
          <w:lang w:val="lv-LV"/>
        </w:rPr>
        <w:t>as nozarei</w:t>
      </w:r>
      <w:r w:rsidR="00B6358D" w:rsidRPr="006E310B">
        <w:rPr>
          <w:rFonts w:ascii="Times New Roman" w:hAnsi="Times New Roman"/>
          <w:sz w:val="24"/>
          <w:szCs w:val="22"/>
          <w:lang w:val="lv-LV"/>
        </w:rPr>
        <w:t>.</w:t>
      </w:r>
    </w:p>
    <w:p w14:paraId="2A03ED5F" w14:textId="2D54496A" w:rsidR="00301204" w:rsidRPr="006E310B" w:rsidRDefault="00655DE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PĀRBAUDI</w:t>
      </w:r>
      <w:r w:rsidR="00C470F0" w:rsidRPr="006E310B">
        <w:rPr>
          <w:rFonts w:ascii="Times New Roman" w:hAnsi="Times New Roman"/>
          <w:sz w:val="24"/>
          <w:szCs w:val="22"/>
          <w:lang w:val="lv-LV"/>
        </w:rPr>
        <w:t xml:space="preserve"> posmā valsts veic nepieciešamās darbības, lai pārbaudītu </w:t>
      </w:r>
      <w:r w:rsidR="000F10EA">
        <w:rPr>
          <w:rFonts w:ascii="Times New Roman" w:hAnsi="Times New Roman"/>
          <w:sz w:val="24"/>
          <w:szCs w:val="22"/>
          <w:lang w:val="lv-LV"/>
        </w:rPr>
        <w:t>G</w:t>
      </w:r>
      <w:r w:rsidR="002F7E87">
        <w:rPr>
          <w:rFonts w:ascii="Times New Roman" w:hAnsi="Times New Roman"/>
          <w:sz w:val="24"/>
          <w:szCs w:val="22"/>
          <w:lang w:val="lv-LV"/>
        </w:rPr>
        <w:t xml:space="preserve">aisa kuģu </w:t>
      </w:r>
      <w:r w:rsidR="00C470F0" w:rsidRPr="006E310B">
        <w:rPr>
          <w:rFonts w:ascii="Times New Roman" w:hAnsi="Times New Roman"/>
          <w:sz w:val="24"/>
          <w:szCs w:val="22"/>
          <w:lang w:val="lv-LV"/>
        </w:rPr>
        <w:t>lidojumu dro</w:t>
      </w:r>
      <w:r w:rsidR="00786AE0" w:rsidRPr="006E310B">
        <w:rPr>
          <w:rFonts w:ascii="Times New Roman" w:hAnsi="Times New Roman"/>
          <w:sz w:val="24"/>
          <w:szCs w:val="22"/>
          <w:lang w:val="lv-LV"/>
        </w:rPr>
        <w:t>šuma</w:t>
      </w:r>
      <w:r w:rsidR="00C470F0" w:rsidRPr="006E310B">
        <w:rPr>
          <w:rFonts w:ascii="Times New Roman" w:hAnsi="Times New Roman"/>
          <w:sz w:val="24"/>
          <w:szCs w:val="22"/>
          <w:lang w:val="lv-LV"/>
        </w:rPr>
        <w:t xml:space="preserve"> programmas funkcionalitāti un efektivitāti praksē. Šis posms ietver arī darbu ar speciāli atlasītiem</w:t>
      </w:r>
      <w:r w:rsidR="00786AE0" w:rsidRPr="006E310B">
        <w:rPr>
          <w:rFonts w:ascii="Times New Roman" w:hAnsi="Times New Roman"/>
          <w:sz w:val="24"/>
          <w:szCs w:val="22"/>
          <w:lang w:val="lv-LV"/>
        </w:rPr>
        <w:t xml:space="preserve"> </w:t>
      </w:r>
      <w:r w:rsidR="00C470F0" w:rsidRPr="006E310B">
        <w:rPr>
          <w:rFonts w:ascii="Times New Roman" w:hAnsi="Times New Roman"/>
          <w:sz w:val="24"/>
          <w:szCs w:val="22"/>
          <w:lang w:val="lv-LV"/>
        </w:rPr>
        <w:t>lidojumu droš</w:t>
      </w:r>
      <w:r w:rsidR="00D958DC" w:rsidRPr="006E310B">
        <w:rPr>
          <w:rFonts w:ascii="Times New Roman" w:hAnsi="Times New Roman"/>
          <w:sz w:val="24"/>
          <w:szCs w:val="22"/>
          <w:lang w:val="lv-LV"/>
        </w:rPr>
        <w:t>uma</w:t>
      </w:r>
      <w:r w:rsidR="00C470F0" w:rsidRPr="006E310B">
        <w:rPr>
          <w:rFonts w:ascii="Times New Roman" w:hAnsi="Times New Roman"/>
          <w:sz w:val="24"/>
          <w:szCs w:val="22"/>
          <w:lang w:val="lv-LV"/>
        </w:rPr>
        <w:t xml:space="preserve"> rādītājiem, kas ilustrē</w:t>
      </w:r>
      <w:r w:rsidR="00786AE0" w:rsidRPr="006E310B">
        <w:rPr>
          <w:rFonts w:ascii="Times New Roman" w:hAnsi="Times New Roman"/>
          <w:sz w:val="24"/>
          <w:szCs w:val="22"/>
          <w:lang w:val="lv-LV"/>
        </w:rPr>
        <w:t xml:space="preserve"> </w:t>
      </w:r>
      <w:r w:rsidR="00C470F0" w:rsidRPr="006E310B">
        <w:rPr>
          <w:rFonts w:ascii="Times New Roman" w:hAnsi="Times New Roman"/>
          <w:sz w:val="24"/>
          <w:szCs w:val="22"/>
          <w:lang w:val="lv-LV"/>
        </w:rPr>
        <w:t>lidojumu droš</w:t>
      </w:r>
      <w:r w:rsidR="00D958DC" w:rsidRPr="006E310B">
        <w:rPr>
          <w:rFonts w:ascii="Times New Roman" w:hAnsi="Times New Roman"/>
          <w:sz w:val="24"/>
          <w:szCs w:val="22"/>
          <w:lang w:val="lv-LV"/>
        </w:rPr>
        <w:t>uma</w:t>
      </w:r>
      <w:r w:rsidR="00C470F0" w:rsidRPr="006E310B">
        <w:rPr>
          <w:rFonts w:ascii="Times New Roman" w:hAnsi="Times New Roman"/>
          <w:sz w:val="24"/>
          <w:szCs w:val="22"/>
          <w:lang w:val="lv-LV"/>
        </w:rPr>
        <w:t xml:space="preserve"> uzlabošanos vai pasliktināšanos konkrētās jomās, piemēram, nobraukšana no skrejceļa, kontroles zaudēšana gaisā, gaisa telpas pārkāpšana utt.</w:t>
      </w:r>
      <w:r w:rsidR="00B42357" w:rsidRPr="006E310B">
        <w:rPr>
          <w:rFonts w:ascii="Times New Roman" w:hAnsi="Times New Roman"/>
          <w:sz w:val="24"/>
          <w:szCs w:val="22"/>
          <w:lang w:val="lv-LV"/>
        </w:rPr>
        <w:t xml:space="preserve"> </w:t>
      </w:r>
      <w:r w:rsidR="00786AE0" w:rsidRPr="006E310B">
        <w:rPr>
          <w:rFonts w:ascii="Times New Roman" w:hAnsi="Times New Roman"/>
          <w:sz w:val="24"/>
          <w:szCs w:val="22"/>
          <w:lang w:val="lv-LV"/>
        </w:rPr>
        <w:t>Šajā</w:t>
      </w:r>
      <w:r w:rsidR="00B42357" w:rsidRPr="006E310B">
        <w:rPr>
          <w:rFonts w:ascii="Times New Roman" w:hAnsi="Times New Roman"/>
          <w:sz w:val="24"/>
          <w:szCs w:val="22"/>
          <w:lang w:val="lv-LV"/>
        </w:rPr>
        <w:t xml:space="preserve"> posmā </w:t>
      </w:r>
      <w:r w:rsidR="00786AE0" w:rsidRPr="006E310B">
        <w:rPr>
          <w:rFonts w:ascii="Times New Roman" w:hAnsi="Times New Roman"/>
          <w:sz w:val="24"/>
          <w:szCs w:val="22"/>
          <w:lang w:val="lv-LV"/>
        </w:rPr>
        <w:t xml:space="preserve">valsts </w:t>
      </w:r>
      <w:r w:rsidR="00B42357" w:rsidRPr="006E310B">
        <w:rPr>
          <w:rFonts w:ascii="Times New Roman" w:hAnsi="Times New Roman"/>
          <w:sz w:val="24"/>
          <w:szCs w:val="22"/>
          <w:lang w:val="lv-LV"/>
        </w:rPr>
        <w:t xml:space="preserve">pārbauda savu sniegumu konkrētā laika posmā </w:t>
      </w:r>
      <w:r w:rsidR="00786AE0" w:rsidRPr="006E310B">
        <w:rPr>
          <w:rFonts w:ascii="Times New Roman" w:hAnsi="Times New Roman"/>
          <w:sz w:val="24"/>
          <w:szCs w:val="22"/>
          <w:lang w:val="lv-LV"/>
        </w:rPr>
        <w:t xml:space="preserve">atbilstoši </w:t>
      </w:r>
      <w:r w:rsidR="00B42357" w:rsidRPr="006E310B">
        <w:rPr>
          <w:rFonts w:ascii="Times New Roman" w:hAnsi="Times New Roman"/>
          <w:sz w:val="24"/>
          <w:szCs w:val="22"/>
          <w:lang w:val="lv-LV"/>
        </w:rPr>
        <w:t xml:space="preserve"> </w:t>
      </w:r>
      <w:r w:rsidR="00B42357" w:rsidRPr="00E73B46">
        <w:rPr>
          <w:rFonts w:ascii="Times New Roman" w:hAnsi="Times New Roman"/>
          <w:sz w:val="24"/>
          <w:szCs w:val="22"/>
          <w:lang w:val="lv-LV"/>
        </w:rPr>
        <w:t>sav</w:t>
      </w:r>
      <w:r w:rsidR="00786AE0" w:rsidRPr="00E73B46">
        <w:rPr>
          <w:rFonts w:ascii="Times New Roman" w:hAnsi="Times New Roman"/>
          <w:sz w:val="24"/>
          <w:szCs w:val="22"/>
          <w:lang w:val="lv-LV"/>
        </w:rPr>
        <w:t xml:space="preserve">am </w:t>
      </w:r>
      <w:r w:rsidR="005F326E">
        <w:rPr>
          <w:rFonts w:ascii="Times New Roman" w:hAnsi="Times New Roman"/>
          <w:sz w:val="24"/>
          <w:szCs w:val="22"/>
          <w:lang w:val="lv-LV"/>
        </w:rPr>
        <w:t xml:space="preserve">Valsts civilās aviācijas </w:t>
      </w:r>
      <w:r w:rsidR="00786AE0" w:rsidRPr="005F326E">
        <w:rPr>
          <w:rFonts w:ascii="Times New Roman" w:hAnsi="Times New Roman"/>
          <w:sz w:val="24"/>
          <w:szCs w:val="22"/>
          <w:lang w:val="lv-LV"/>
        </w:rPr>
        <w:t>gaisa kuģu</w:t>
      </w:r>
      <w:r w:rsidR="00B42357" w:rsidRPr="005F326E">
        <w:rPr>
          <w:rFonts w:ascii="Times New Roman" w:hAnsi="Times New Roman"/>
          <w:sz w:val="24"/>
          <w:szCs w:val="22"/>
          <w:lang w:val="lv-LV"/>
        </w:rPr>
        <w:t xml:space="preserve"> lidojumu droš</w:t>
      </w:r>
      <w:r w:rsidR="00D958DC" w:rsidRPr="005F326E">
        <w:rPr>
          <w:rFonts w:ascii="Times New Roman" w:hAnsi="Times New Roman"/>
          <w:sz w:val="24"/>
          <w:szCs w:val="22"/>
          <w:lang w:val="lv-LV"/>
        </w:rPr>
        <w:t>uma</w:t>
      </w:r>
      <w:r w:rsidR="00B42357" w:rsidRPr="005F326E">
        <w:rPr>
          <w:rFonts w:ascii="Times New Roman" w:hAnsi="Times New Roman"/>
          <w:sz w:val="24"/>
          <w:szCs w:val="22"/>
          <w:lang w:val="lv-LV"/>
        </w:rPr>
        <w:t xml:space="preserve"> plān</w:t>
      </w:r>
      <w:r w:rsidR="00786AE0" w:rsidRPr="005F326E">
        <w:rPr>
          <w:rFonts w:ascii="Times New Roman" w:hAnsi="Times New Roman"/>
          <w:sz w:val="24"/>
          <w:szCs w:val="22"/>
          <w:lang w:val="lv-LV"/>
        </w:rPr>
        <w:t>am</w:t>
      </w:r>
      <w:r w:rsidR="00B42357" w:rsidRPr="005F326E">
        <w:rPr>
          <w:rFonts w:ascii="Times New Roman" w:hAnsi="Times New Roman"/>
          <w:sz w:val="24"/>
          <w:szCs w:val="22"/>
          <w:lang w:val="lv-LV"/>
        </w:rPr>
        <w:t>.</w:t>
      </w:r>
    </w:p>
    <w:p w14:paraId="73B62CE0" w14:textId="77777777" w:rsidR="00B42357" w:rsidRPr="006E310B" w:rsidRDefault="00786AE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PĀRBAUDI</w:t>
      </w:r>
      <w:r w:rsidR="00B42357" w:rsidRPr="006E310B">
        <w:rPr>
          <w:rFonts w:ascii="Times New Roman" w:hAnsi="Times New Roman"/>
          <w:sz w:val="24"/>
          <w:szCs w:val="22"/>
          <w:lang w:val="lv-LV"/>
        </w:rPr>
        <w:t xml:space="preserve"> posmā</w:t>
      </w:r>
      <w:r w:rsidRPr="006E310B">
        <w:rPr>
          <w:rFonts w:ascii="Times New Roman" w:hAnsi="Times New Roman"/>
          <w:sz w:val="24"/>
          <w:szCs w:val="22"/>
          <w:lang w:val="lv-LV"/>
        </w:rPr>
        <w:t xml:space="preserve"> </w:t>
      </w:r>
      <w:r w:rsidR="00B42357" w:rsidRPr="006E310B">
        <w:rPr>
          <w:rFonts w:ascii="Times New Roman" w:hAnsi="Times New Roman"/>
          <w:sz w:val="24"/>
          <w:szCs w:val="22"/>
          <w:lang w:val="lv-LV"/>
        </w:rPr>
        <w:t>valsts:</w:t>
      </w:r>
    </w:p>
    <w:p w14:paraId="2EE485A3" w14:textId="00E9607B" w:rsidR="00B42357" w:rsidRPr="006E310B" w:rsidRDefault="00B42357"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 xml:space="preserve">pārbauda gan </w:t>
      </w:r>
      <w:r w:rsidR="00786AE0" w:rsidRPr="006E310B">
        <w:rPr>
          <w:rFonts w:ascii="Times New Roman" w:hAnsi="Times New Roman"/>
          <w:sz w:val="24"/>
          <w:szCs w:val="22"/>
          <w:lang w:val="lv-LV"/>
        </w:rPr>
        <w:t>atbildīgo i</w:t>
      </w:r>
      <w:r w:rsidR="001A6BCD" w:rsidRPr="006E310B">
        <w:rPr>
          <w:rFonts w:ascii="Times New Roman" w:hAnsi="Times New Roman"/>
          <w:sz w:val="24"/>
          <w:szCs w:val="22"/>
          <w:lang w:val="lv-LV"/>
        </w:rPr>
        <w:t>e</w:t>
      </w:r>
      <w:r w:rsidR="00786AE0" w:rsidRPr="006E310B">
        <w:rPr>
          <w:rFonts w:ascii="Times New Roman" w:hAnsi="Times New Roman"/>
          <w:sz w:val="24"/>
          <w:szCs w:val="22"/>
          <w:lang w:val="lv-LV"/>
        </w:rPr>
        <w:t>stāžu</w:t>
      </w:r>
      <w:r w:rsidRPr="006E310B">
        <w:rPr>
          <w:rFonts w:ascii="Times New Roman" w:hAnsi="Times New Roman"/>
          <w:sz w:val="24"/>
          <w:szCs w:val="22"/>
          <w:lang w:val="lv-LV"/>
        </w:rPr>
        <w:t xml:space="preserve">, gan civilās aviācijas organizāciju darbību </w:t>
      </w:r>
      <w:r w:rsidR="00786AE0" w:rsidRPr="006E310B">
        <w:rPr>
          <w:rFonts w:ascii="Times New Roman" w:hAnsi="Times New Roman"/>
          <w:sz w:val="24"/>
          <w:szCs w:val="22"/>
          <w:lang w:val="lv-LV"/>
        </w:rPr>
        <w:t>atbilstību</w:t>
      </w:r>
      <w:r w:rsidRPr="006E310B">
        <w:rPr>
          <w:rFonts w:ascii="Times New Roman" w:hAnsi="Times New Roman"/>
          <w:sz w:val="24"/>
          <w:szCs w:val="22"/>
          <w:lang w:val="lv-LV"/>
        </w:rPr>
        <w:t xml:space="preserve"> </w:t>
      </w:r>
      <w:r w:rsidR="00272C4F">
        <w:rPr>
          <w:rFonts w:ascii="Times New Roman" w:hAnsi="Times New Roman"/>
          <w:sz w:val="24"/>
          <w:szCs w:val="22"/>
          <w:lang w:val="lv-LV"/>
        </w:rPr>
        <w:t xml:space="preserve">Gaisa kuģu </w:t>
      </w:r>
      <w:r w:rsidR="00D958DC" w:rsidRPr="006E310B">
        <w:rPr>
          <w:rFonts w:ascii="Times New Roman" w:hAnsi="Times New Roman"/>
          <w:sz w:val="24"/>
          <w:szCs w:val="22"/>
          <w:lang w:val="lv-LV"/>
        </w:rPr>
        <w:t>lidojumu</w:t>
      </w:r>
      <w:r w:rsidRPr="006E310B">
        <w:rPr>
          <w:rFonts w:ascii="Times New Roman" w:hAnsi="Times New Roman"/>
          <w:sz w:val="24"/>
          <w:szCs w:val="22"/>
          <w:lang w:val="lv-LV"/>
        </w:rPr>
        <w:t xml:space="preserve"> droš</w:t>
      </w:r>
      <w:r w:rsidR="00D958DC" w:rsidRPr="006E310B">
        <w:rPr>
          <w:rFonts w:ascii="Times New Roman" w:hAnsi="Times New Roman"/>
          <w:sz w:val="24"/>
          <w:szCs w:val="22"/>
          <w:lang w:val="lv-LV"/>
        </w:rPr>
        <w:t>uma</w:t>
      </w:r>
      <w:r w:rsidRPr="006E310B">
        <w:rPr>
          <w:rFonts w:ascii="Times New Roman" w:hAnsi="Times New Roman"/>
          <w:sz w:val="24"/>
          <w:szCs w:val="22"/>
          <w:lang w:val="lv-LV"/>
        </w:rPr>
        <w:t xml:space="preserve"> programm</w:t>
      </w:r>
      <w:r w:rsidR="00786AE0" w:rsidRPr="006E310B">
        <w:rPr>
          <w:rFonts w:ascii="Times New Roman" w:hAnsi="Times New Roman"/>
          <w:sz w:val="24"/>
          <w:szCs w:val="22"/>
          <w:lang w:val="lv-LV"/>
        </w:rPr>
        <w:t>ai</w:t>
      </w:r>
      <w:r w:rsidRPr="006E310B">
        <w:rPr>
          <w:rFonts w:ascii="Times New Roman" w:hAnsi="Times New Roman"/>
          <w:sz w:val="24"/>
          <w:szCs w:val="22"/>
          <w:lang w:val="lv-LV"/>
        </w:rPr>
        <w:t xml:space="preserve"> un tās plānā izvirzītajiem mērķiem;</w:t>
      </w:r>
    </w:p>
    <w:p w14:paraId="0FE78639" w14:textId="5207F1EC" w:rsidR="008E1738" w:rsidRPr="006E310B" w:rsidRDefault="00762B4B"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iesaistās EASP</w:t>
      </w:r>
      <w:r w:rsidR="008E1738" w:rsidRPr="006E310B">
        <w:rPr>
          <w:rFonts w:ascii="Times New Roman" w:hAnsi="Times New Roman"/>
          <w:sz w:val="24"/>
          <w:szCs w:val="22"/>
          <w:lang w:val="lv-LV"/>
        </w:rPr>
        <w:t xml:space="preserve"> aktualizēšanā.</w:t>
      </w:r>
    </w:p>
    <w:p w14:paraId="00E8D3E4" w14:textId="14270AEE" w:rsidR="00C470F0" w:rsidRPr="006E310B" w:rsidRDefault="00786AE0" w:rsidP="006E310B">
      <w:pPr>
        <w:spacing w:before="120" w:after="120"/>
        <w:ind w:firstLine="567"/>
        <w:jc w:val="both"/>
        <w:rPr>
          <w:rFonts w:ascii="Times New Roman" w:hAnsi="Times New Roman"/>
          <w:sz w:val="24"/>
          <w:szCs w:val="22"/>
          <w:lang w:val="lv-LV"/>
        </w:rPr>
      </w:pPr>
      <w:r w:rsidRPr="00754AE0">
        <w:rPr>
          <w:rFonts w:ascii="Times New Roman" w:hAnsi="Times New Roman"/>
          <w:sz w:val="24"/>
          <w:szCs w:val="22"/>
          <w:lang w:val="lv-LV"/>
        </w:rPr>
        <w:t>RĪKOJIES</w:t>
      </w:r>
      <w:r w:rsidR="008E1738" w:rsidRPr="00754AE0">
        <w:rPr>
          <w:rFonts w:ascii="Times New Roman" w:hAnsi="Times New Roman"/>
          <w:sz w:val="24"/>
          <w:szCs w:val="22"/>
          <w:lang w:val="lv-LV"/>
        </w:rPr>
        <w:t xml:space="preserve"> </w:t>
      </w:r>
      <w:r w:rsidR="008834E3" w:rsidRPr="00754AE0">
        <w:rPr>
          <w:rFonts w:ascii="Times New Roman" w:hAnsi="Times New Roman"/>
          <w:sz w:val="24"/>
          <w:szCs w:val="22"/>
          <w:lang w:val="lv-LV"/>
        </w:rPr>
        <w:t xml:space="preserve">fāzē valsts realizē darbības, lai novērstu nepilnības </w:t>
      </w:r>
      <w:r w:rsidR="005F326E">
        <w:rPr>
          <w:rFonts w:ascii="Times New Roman" w:hAnsi="Times New Roman"/>
          <w:sz w:val="24"/>
          <w:szCs w:val="22"/>
          <w:lang w:val="lv-LV"/>
        </w:rPr>
        <w:t>Valsts</w:t>
      </w:r>
      <w:r w:rsidR="008834E3" w:rsidRPr="00754AE0">
        <w:rPr>
          <w:rFonts w:ascii="Times New Roman" w:hAnsi="Times New Roman"/>
          <w:sz w:val="24"/>
          <w:szCs w:val="22"/>
          <w:lang w:val="lv-LV"/>
        </w:rPr>
        <w:t xml:space="preserve"> </w:t>
      </w:r>
      <w:r w:rsidR="00D958DC" w:rsidRPr="00754AE0">
        <w:rPr>
          <w:rFonts w:ascii="Times New Roman" w:hAnsi="Times New Roman"/>
          <w:sz w:val="24"/>
          <w:szCs w:val="22"/>
          <w:lang w:val="lv-LV"/>
        </w:rPr>
        <w:t>civilās aviācijas gaisa kuģu lidojumu drošuma</w:t>
      </w:r>
      <w:r w:rsidR="008834E3" w:rsidRPr="00754AE0">
        <w:rPr>
          <w:rFonts w:ascii="Times New Roman" w:hAnsi="Times New Roman"/>
          <w:sz w:val="24"/>
          <w:szCs w:val="22"/>
          <w:lang w:val="lv-LV"/>
        </w:rPr>
        <w:t xml:space="preserve"> plāna izpild</w:t>
      </w:r>
      <w:r w:rsidR="005320BA" w:rsidRPr="00754AE0">
        <w:rPr>
          <w:rFonts w:ascii="Times New Roman" w:hAnsi="Times New Roman"/>
          <w:sz w:val="24"/>
          <w:szCs w:val="22"/>
          <w:lang w:val="lv-LV"/>
        </w:rPr>
        <w:t>ē</w:t>
      </w:r>
      <w:r w:rsidR="008834E3" w:rsidRPr="00754AE0">
        <w:rPr>
          <w:rFonts w:ascii="Times New Roman" w:hAnsi="Times New Roman"/>
          <w:sz w:val="24"/>
          <w:szCs w:val="22"/>
          <w:lang w:val="lv-LV"/>
        </w:rPr>
        <w:t>. Lēmums par nepieciešamajām darbībām tiek balstīts uz civilās aviācijas uzraudzības procesā (</w:t>
      </w:r>
      <w:r w:rsidRPr="00754AE0">
        <w:rPr>
          <w:rFonts w:ascii="Times New Roman" w:hAnsi="Times New Roman"/>
          <w:sz w:val="24"/>
          <w:szCs w:val="22"/>
          <w:lang w:val="lv-LV"/>
        </w:rPr>
        <w:t>PĀRBAUDI</w:t>
      </w:r>
      <w:r w:rsidR="008834E3" w:rsidRPr="00754AE0">
        <w:rPr>
          <w:rFonts w:ascii="Times New Roman" w:hAnsi="Times New Roman"/>
          <w:sz w:val="24"/>
          <w:szCs w:val="22"/>
          <w:lang w:val="lv-LV"/>
        </w:rPr>
        <w:t>) iegūto datu analīzi, kā arī uz informāciju un ziņojumiem, kas iegūti no civilās aviācijas darbībām D</w:t>
      </w:r>
      <w:r w:rsidRPr="00754AE0">
        <w:rPr>
          <w:rFonts w:ascii="Times New Roman" w:hAnsi="Times New Roman"/>
          <w:sz w:val="24"/>
          <w:szCs w:val="22"/>
          <w:lang w:val="lv-LV"/>
        </w:rPr>
        <w:t>ARI</w:t>
      </w:r>
      <w:r w:rsidR="008834E3" w:rsidRPr="00754AE0">
        <w:rPr>
          <w:rFonts w:ascii="Times New Roman" w:hAnsi="Times New Roman"/>
          <w:sz w:val="24"/>
          <w:szCs w:val="22"/>
          <w:lang w:val="lv-LV"/>
        </w:rPr>
        <w:t xml:space="preserve"> posmā.</w:t>
      </w:r>
    </w:p>
    <w:p w14:paraId="79CCDA4E" w14:textId="77777777" w:rsidR="008834E3" w:rsidRPr="006E310B" w:rsidRDefault="00786AE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RĪKOJIES</w:t>
      </w:r>
      <w:r w:rsidR="008834E3" w:rsidRPr="006E310B">
        <w:rPr>
          <w:rFonts w:ascii="Times New Roman" w:hAnsi="Times New Roman"/>
          <w:sz w:val="24"/>
          <w:szCs w:val="22"/>
          <w:lang w:val="lv-LV"/>
        </w:rPr>
        <w:t xml:space="preserve"> posmā valsts:</w:t>
      </w:r>
    </w:p>
    <w:p w14:paraId="42DFD9D9" w14:textId="6A98ABF3" w:rsidR="008834E3" w:rsidRPr="005F326E" w:rsidRDefault="008834E3"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ierosina un realizē darbība</w:t>
      </w:r>
      <w:r w:rsidR="00786AE0" w:rsidRPr="006E310B">
        <w:rPr>
          <w:rFonts w:ascii="Times New Roman" w:hAnsi="Times New Roman"/>
          <w:sz w:val="24"/>
          <w:szCs w:val="22"/>
          <w:lang w:val="lv-LV"/>
        </w:rPr>
        <w:t>s</w:t>
      </w:r>
      <w:r w:rsidRPr="006E310B">
        <w:rPr>
          <w:rFonts w:ascii="Times New Roman" w:hAnsi="Times New Roman"/>
          <w:sz w:val="24"/>
          <w:szCs w:val="22"/>
          <w:lang w:val="lv-LV"/>
        </w:rPr>
        <w:t>, lai pilnveidotu</w:t>
      </w:r>
      <w:r w:rsidRPr="005F326E">
        <w:rPr>
          <w:rFonts w:ascii="Times New Roman" w:hAnsi="Times New Roman"/>
          <w:sz w:val="24"/>
          <w:szCs w:val="22"/>
          <w:lang w:val="lv-LV"/>
        </w:rPr>
        <w:t xml:space="preserve"> </w:t>
      </w:r>
      <w:r w:rsidR="00272C4F" w:rsidRPr="005F326E">
        <w:rPr>
          <w:rFonts w:ascii="Times New Roman" w:hAnsi="Times New Roman"/>
          <w:sz w:val="24"/>
          <w:szCs w:val="22"/>
          <w:lang w:val="lv-LV"/>
        </w:rPr>
        <w:t xml:space="preserve">Gaisa kuģu </w:t>
      </w:r>
      <w:r w:rsidR="00D958DC" w:rsidRPr="005F326E">
        <w:rPr>
          <w:rFonts w:ascii="Times New Roman" w:hAnsi="Times New Roman"/>
          <w:sz w:val="24"/>
          <w:szCs w:val="22"/>
          <w:lang w:val="lv-LV"/>
        </w:rPr>
        <w:t>lidojumu drošuma programmu</w:t>
      </w:r>
      <w:r w:rsidRPr="005F326E">
        <w:rPr>
          <w:rFonts w:ascii="Times New Roman" w:hAnsi="Times New Roman"/>
          <w:sz w:val="24"/>
          <w:szCs w:val="22"/>
          <w:lang w:val="lv-LV"/>
        </w:rPr>
        <w:t>;</w:t>
      </w:r>
    </w:p>
    <w:p w14:paraId="20B528E2" w14:textId="360BAAB9" w:rsidR="004A46D2" w:rsidRPr="006E310B" w:rsidRDefault="008834E3" w:rsidP="000239B6">
      <w:pPr>
        <w:pStyle w:val="ListParagraph"/>
        <w:numPr>
          <w:ilvl w:val="0"/>
          <w:numId w:val="11"/>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 xml:space="preserve">reaģē uz </w:t>
      </w:r>
      <w:r w:rsidR="000F10EA">
        <w:rPr>
          <w:rFonts w:ascii="Times New Roman" w:hAnsi="Times New Roman"/>
          <w:sz w:val="24"/>
          <w:szCs w:val="22"/>
          <w:lang w:val="lv-LV"/>
        </w:rPr>
        <w:t>G</w:t>
      </w:r>
      <w:r w:rsidR="002F7E87">
        <w:rPr>
          <w:rFonts w:ascii="Times New Roman" w:hAnsi="Times New Roman"/>
          <w:sz w:val="24"/>
          <w:szCs w:val="22"/>
          <w:lang w:val="lv-LV"/>
        </w:rPr>
        <w:t>aisa kuģu</w:t>
      </w:r>
      <w:r w:rsidR="002F7E87" w:rsidRPr="006E310B">
        <w:rPr>
          <w:rFonts w:ascii="Times New Roman" w:hAnsi="Times New Roman"/>
          <w:sz w:val="24"/>
          <w:szCs w:val="22"/>
          <w:lang w:val="lv-LV"/>
        </w:rPr>
        <w:t xml:space="preserve"> </w:t>
      </w:r>
      <w:r w:rsidR="00705D29" w:rsidRPr="006E310B">
        <w:rPr>
          <w:rFonts w:ascii="Times New Roman" w:hAnsi="Times New Roman"/>
          <w:sz w:val="24"/>
          <w:szCs w:val="22"/>
          <w:lang w:val="lv-LV"/>
        </w:rPr>
        <w:t>lidojumu droš</w:t>
      </w:r>
      <w:r w:rsidR="00D958DC" w:rsidRPr="006E310B">
        <w:rPr>
          <w:rFonts w:ascii="Times New Roman" w:hAnsi="Times New Roman"/>
          <w:sz w:val="24"/>
          <w:szCs w:val="22"/>
          <w:lang w:val="lv-LV"/>
        </w:rPr>
        <w:t>uma</w:t>
      </w:r>
      <w:r w:rsidR="00705D29" w:rsidRPr="006E310B">
        <w:rPr>
          <w:rFonts w:ascii="Times New Roman" w:hAnsi="Times New Roman"/>
          <w:sz w:val="24"/>
          <w:szCs w:val="22"/>
          <w:lang w:val="lv-LV"/>
        </w:rPr>
        <w:t xml:space="preserve"> programmas funkcionalitātes analīzes rezultātiem.</w:t>
      </w:r>
    </w:p>
    <w:p w14:paraId="6D148CFB" w14:textId="77777777" w:rsidR="00680930" w:rsidRPr="006E310B" w:rsidRDefault="00680930" w:rsidP="003C6524">
      <w:pPr>
        <w:spacing w:before="240" w:after="240"/>
        <w:jc w:val="center"/>
        <w:rPr>
          <w:rFonts w:ascii="Times New Roman" w:hAnsi="Times New Roman"/>
          <w:sz w:val="24"/>
          <w:szCs w:val="22"/>
          <w:lang w:val="lv-LV"/>
        </w:rPr>
      </w:pPr>
      <w:r>
        <w:rPr>
          <w:rFonts w:ascii="Times New Roman" w:hAnsi="Times New Roman"/>
          <w:noProof/>
          <w:sz w:val="22"/>
          <w:szCs w:val="22"/>
          <w:lang w:val="lv-LV" w:eastAsia="lv-LV"/>
        </w:rPr>
        <w:lastRenderedPageBreak/>
        <w:drawing>
          <wp:inline distT="0" distB="0" distL="0" distR="0" wp14:anchorId="7DAB083A" wp14:editId="54172C93">
            <wp:extent cx="5862320" cy="3600183"/>
            <wp:effectExtent l="0" t="0" r="508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2470" cy="3618699"/>
                    </a:xfrm>
                    <a:prstGeom prst="rect">
                      <a:avLst/>
                    </a:prstGeom>
                    <a:noFill/>
                  </pic:spPr>
                </pic:pic>
              </a:graphicData>
            </a:graphic>
          </wp:inline>
        </w:drawing>
      </w:r>
    </w:p>
    <w:p w14:paraId="4430BDF3" w14:textId="69E13B17" w:rsidR="00680930" w:rsidRPr="006E310B" w:rsidRDefault="00CE2471" w:rsidP="003C6524">
      <w:pPr>
        <w:spacing w:before="480" w:after="240"/>
        <w:jc w:val="center"/>
        <w:rPr>
          <w:rFonts w:ascii="Times New Roman" w:hAnsi="Times New Roman"/>
          <w:szCs w:val="18"/>
          <w:lang w:val="lv-LV"/>
        </w:rPr>
      </w:pPr>
      <w:r w:rsidRPr="006E310B">
        <w:rPr>
          <w:rFonts w:ascii="Times New Roman" w:hAnsi="Times New Roman"/>
          <w:szCs w:val="18"/>
          <w:lang w:val="lv-LV"/>
        </w:rPr>
        <w:t>2.a</w:t>
      </w:r>
      <w:r w:rsidR="00680930" w:rsidRPr="006E310B">
        <w:rPr>
          <w:rFonts w:ascii="Times New Roman" w:hAnsi="Times New Roman"/>
          <w:szCs w:val="18"/>
          <w:lang w:val="lv-LV"/>
        </w:rPr>
        <w:t>ttēls Izvērsts Deminga cikls</w:t>
      </w:r>
    </w:p>
    <w:p w14:paraId="3D3DF374" w14:textId="78EC31FE" w:rsidR="00680930" w:rsidRPr="00E90958" w:rsidRDefault="000239B6" w:rsidP="000239B6">
      <w:pPr>
        <w:pStyle w:val="Heading2"/>
        <w:numPr>
          <w:ilvl w:val="1"/>
          <w:numId w:val="30"/>
        </w:numPr>
        <w:spacing w:after="120"/>
        <w:ind w:left="426"/>
        <w:rPr>
          <w:rFonts w:ascii="Times New Roman" w:hAnsi="Times New Roman"/>
          <w:i w:val="0"/>
          <w:lang w:val="lv-LV" w:eastAsia="lv-LV" w:bidi="ar-QA"/>
        </w:rPr>
      </w:pPr>
      <w:bookmarkStart w:id="34" w:name="_Toc24461893"/>
      <w:r>
        <w:rPr>
          <w:rFonts w:ascii="Times New Roman" w:hAnsi="Times New Roman"/>
          <w:i w:val="0"/>
          <w:lang w:val="lv-LV" w:eastAsia="lv-LV" w:bidi="ar-QA"/>
        </w:rPr>
        <w:t xml:space="preserve"> </w:t>
      </w:r>
      <w:bookmarkStart w:id="35" w:name="_Toc165617361"/>
      <w:r w:rsidR="00680930" w:rsidRPr="00E90958">
        <w:rPr>
          <w:rFonts w:ascii="Times New Roman" w:hAnsi="Times New Roman"/>
          <w:i w:val="0"/>
          <w:lang w:val="lv-LV" w:eastAsia="lv-LV" w:bidi="ar-QA"/>
        </w:rPr>
        <w:t>Apdraudējumu identifi</w:t>
      </w:r>
      <w:r w:rsidR="00AB1F82" w:rsidRPr="00E90958">
        <w:rPr>
          <w:rFonts w:ascii="Times New Roman" w:hAnsi="Times New Roman"/>
          <w:i w:val="0"/>
          <w:lang w:val="lv-LV" w:eastAsia="lv-LV" w:bidi="ar-QA"/>
        </w:rPr>
        <w:t>cēšana</w:t>
      </w:r>
      <w:r w:rsidR="00680930" w:rsidRPr="00E90958">
        <w:rPr>
          <w:rFonts w:ascii="Times New Roman" w:hAnsi="Times New Roman"/>
          <w:i w:val="0"/>
          <w:lang w:val="lv-LV" w:eastAsia="lv-LV" w:bidi="ar-QA"/>
        </w:rPr>
        <w:t xml:space="preserve"> un </w:t>
      </w:r>
      <w:r w:rsidR="00A75B94" w:rsidRPr="00E90958">
        <w:rPr>
          <w:rFonts w:ascii="Times New Roman" w:hAnsi="Times New Roman"/>
          <w:i w:val="0"/>
          <w:lang w:val="lv-LV" w:eastAsia="lv-LV" w:bidi="ar-QA"/>
        </w:rPr>
        <w:t xml:space="preserve">lidojumu </w:t>
      </w:r>
      <w:r w:rsidR="00680930" w:rsidRPr="00E90958">
        <w:rPr>
          <w:rFonts w:ascii="Times New Roman" w:hAnsi="Times New Roman"/>
          <w:i w:val="0"/>
          <w:lang w:val="lv-LV" w:eastAsia="lv-LV" w:bidi="ar-QA"/>
        </w:rPr>
        <w:t>drošuma risk</w:t>
      </w:r>
      <w:r w:rsidR="00775FFA" w:rsidRPr="00E90958">
        <w:rPr>
          <w:rFonts w:ascii="Times New Roman" w:hAnsi="Times New Roman"/>
          <w:i w:val="0"/>
          <w:lang w:val="lv-LV" w:eastAsia="lv-LV" w:bidi="ar-QA"/>
        </w:rPr>
        <w:t>u</w:t>
      </w:r>
      <w:r w:rsidR="00680930" w:rsidRPr="00E90958">
        <w:rPr>
          <w:rFonts w:ascii="Times New Roman" w:hAnsi="Times New Roman"/>
          <w:i w:val="0"/>
          <w:lang w:val="lv-LV" w:eastAsia="lv-LV" w:bidi="ar-QA"/>
        </w:rPr>
        <w:t xml:space="preserve"> vadība</w:t>
      </w:r>
      <w:bookmarkEnd w:id="35"/>
    </w:p>
    <w:p w14:paraId="4DAF4598" w14:textId="6E50425D" w:rsidR="00680930" w:rsidRPr="006E310B" w:rsidRDefault="0068093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Apdraudējumu un </w:t>
      </w:r>
      <w:r w:rsidR="00562773" w:rsidRPr="006E310B">
        <w:rPr>
          <w:rFonts w:ascii="Times New Roman" w:hAnsi="Times New Roman"/>
          <w:sz w:val="24"/>
          <w:szCs w:val="22"/>
          <w:lang w:val="lv-LV"/>
        </w:rPr>
        <w:t>aktuālo</w:t>
      </w:r>
      <w:r w:rsidRPr="006E310B">
        <w:rPr>
          <w:rFonts w:ascii="Times New Roman" w:hAnsi="Times New Roman"/>
          <w:sz w:val="24"/>
          <w:szCs w:val="22"/>
          <w:lang w:val="lv-LV"/>
        </w:rPr>
        <w:t xml:space="preserve"> problēmjautājumu identifikācija</w:t>
      </w:r>
      <w:r w:rsidR="00FE68F6">
        <w:rPr>
          <w:rFonts w:ascii="Times New Roman" w:hAnsi="Times New Roman"/>
          <w:sz w:val="24"/>
          <w:szCs w:val="22"/>
          <w:lang w:val="lv-LV"/>
        </w:rPr>
        <w:t>i</w:t>
      </w:r>
      <w:r w:rsidRPr="006E310B">
        <w:rPr>
          <w:rFonts w:ascii="Times New Roman" w:hAnsi="Times New Roman"/>
          <w:sz w:val="24"/>
          <w:szCs w:val="22"/>
          <w:lang w:val="lv-LV"/>
        </w:rPr>
        <w:t xml:space="preserve"> ir viena no svarīgākajām lomām valsts lidojumu drošuma pārvaldībā. </w:t>
      </w:r>
      <w:r w:rsidR="00562773" w:rsidRPr="006E310B">
        <w:rPr>
          <w:rFonts w:ascii="Times New Roman" w:hAnsi="Times New Roman"/>
          <w:sz w:val="24"/>
          <w:szCs w:val="22"/>
          <w:lang w:val="lv-LV"/>
        </w:rPr>
        <w:t>Lai efektīvi identificētu iespējamos apdraudējumus, jā</w:t>
      </w:r>
      <w:r w:rsidRPr="006E310B">
        <w:rPr>
          <w:rFonts w:ascii="Times New Roman" w:hAnsi="Times New Roman"/>
          <w:sz w:val="24"/>
          <w:szCs w:val="22"/>
          <w:lang w:val="lv-LV"/>
        </w:rPr>
        <w:t>apkopo</w:t>
      </w:r>
      <w:r w:rsidR="00562773" w:rsidRPr="006E310B">
        <w:rPr>
          <w:rFonts w:ascii="Times New Roman" w:hAnsi="Times New Roman"/>
          <w:sz w:val="24"/>
          <w:szCs w:val="22"/>
          <w:lang w:val="lv-LV"/>
        </w:rPr>
        <w:t xml:space="preserve"> visi iespējamie</w:t>
      </w:r>
      <w:r w:rsidRPr="006E310B">
        <w:rPr>
          <w:rFonts w:ascii="Times New Roman" w:hAnsi="Times New Roman"/>
          <w:sz w:val="24"/>
          <w:szCs w:val="22"/>
          <w:lang w:val="lv-LV"/>
        </w:rPr>
        <w:t xml:space="preserve"> informācijas avot</w:t>
      </w:r>
      <w:r w:rsidR="00562773" w:rsidRPr="006E310B">
        <w:rPr>
          <w:rFonts w:ascii="Times New Roman" w:hAnsi="Times New Roman"/>
          <w:sz w:val="24"/>
          <w:szCs w:val="22"/>
          <w:lang w:val="lv-LV"/>
        </w:rPr>
        <w:t>i</w:t>
      </w:r>
      <w:r w:rsidRPr="006E310B">
        <w:rPr>
          <w:rFonts w:ascii="Times New Roman" w:hAnsi="Times New Roman"/>
          <w:sz w:val="24"/>
          <w:szCs w:val="22"/>
          <w:lang w:val="lv-LV"/>
        </w:rPr>
        <w:t>. Ar lidojumu drošuma informācij</w:t>
      </w:r>
      <w:r w:rsidR="008906F3" w:rsidRPr="006E310B">
        <w:rPr>
          <w:rFonts w:ascii="Times New Roman" w:hAnsi="Times New Roman"/>
          <w:sz w:val="24"/>
          <w:szCs w:val="22"/>
          <w:lang w:val="lv-LV"/>
        </w:rPr>
        <w:t>as avotiem</w:t>
      </w:r>
      <w:r w:rsidRPr="006E310B">
        <w:rPr>
          <w:rFonts w:ascii="Times New Roman" w:hAnsi="Times New Roman"/>
          <w:sz w:val="24"/>
          <w:szCs w:val="22"/>
          <w:lang w:val="lv-LV"/>
        </w:rPr>
        <w:t xml:space="preserve"> galvenokārt saprot civilās aviācijas obligāto un brīvprātīgo atgadījumu ziņojumu sistēmu, lidojumu datu analīzi (organizāciju sniegt</w:t>
      </w:r>
      <w:r w:rsidR="00362017" w:rsidRPr="006E310B">
        <w:rPr>
          <w:rFonts w:ascii="Times New Roman" w:hAnsi="Times New Roman"/>
          <w:sz w:val="24"/>
          <w:szCs w:val="22"/>
          <w:lang w:val="lv-LV"/>
        </w:rPr>
        <w:t>o</w:t>
      </w:r>
      <w:r w:rsidRPr="006E310B">
        <w:rPr>
          <w:rFonts w:ascii="Times New Roman" w:hAnsi="Times New Roman"/>
          <w:sz w:val="24"/>
          <w:szCs w:val="22"/>
          <w:lang w:val="lv-LV"/>
        </w:rPr>
        <w:t xml:space="preserve"> drošuma informācij</w:t>
      </w:r>
      <w:r w:rsidR="00362017" w:rsidRPr="006E310B">
        <w:rPr>
          <w:rFonts w:ascii="Times New Roman" w:hAnsi="Times New Roman"/>
          <w:sz w:val="24"/>
          <w:szCs w:val="22"/>
          <w:lang w:val="lv-LV"/>
        </w:rPr>
        <w:t>u</w:t>
      </w:r>
      <w:r w:rsidRPr="006E310B">
        <w:rPr>
          <w:rFonts w:ascii="Times New Roman" w:hAnsi="Times New Roman"/>
          <w:sz w:val="24"/>
          <w:szCs w:val="22"/>
          <w:lang w:val="lv-LV"/>
        </w:rPr>
        <w:t xml:space="preserve"> – pārskat</w:t>
      </w:r>
      <w:r w:rsidR="00362017" w:rsidRPr="006E310B">
        <w:rPr>
          <w:rFonts w:ascii="Times New Roman" w:hAnsi="Times New Roman"/>
          <w:sz w:val="24"/>
          <w:szCs w:val="22"/>
          <w:lang w:val="lv-LV"/>
        </w:rPr>
        <w:t>us</w:t>
      </w:r>
      <w:r w:rsidRPr="006E310B">
        <w:rPr>
          <w:rFonts w:ascii="Times New Roman" w:hAnsi="Times New Roman"/>
          <w:sz w:val="24"/>
          <w:szCs w:val="22"/>
          <w:lang w:val="lv-LV"/>
        </w:rPr>
        <w:t>, lidojumu drošuma izmeklēšanas</w:t>
      </w:r>
      <w:r w:rsidR="00362017" w:rsidRPr="006E310B">
        <w:rPr>
          <w:rFonts w:ascii="Times New Roman" w:hAnsi="Times New Roman"/>
          <w:sz w:val="24"/>
          <w:szCs w:val="22"/>
          <w:lang w:val="lv-LV"/>
        </w:rPr>
        <w:t xml:space="preserve"> rezultātus</w:t>
      </w:r>
      <w:r w:rsidRPr="006E310B">
        <w:rPr>
          <w:rFonts w:ascii="Times New Roman" w:hAnsi="Times New Roman"/>
          <w:sz w:val="24"/>
          <w:szCs w:val="22"/>
          <w:lang w:val="lv-LV"/>
        </w:rPr>
        <w:t>, biļeten</w:t>
      </w:r>
      <w:r w:rsidR="00362017" w:rsidRPr="006E310B">
        <w:rPr>
          <w:rFonts w:ascii="Times New Roman" w:hAnsi="Times New Roman"/>
          <w:sz w:val="24"/>
          <w:szCs w:val="22"/>
          <w:lang w:val="lv-LV"/>
        </w:rPr>
        <w:t>us</w:t>
      </w:r>
      <w:r w:rsidRPr="006E310B">
        <w:rPr>
          <w:rFonts w:ascii="Times New Roman" w:hAnsi="Times New Roman"/>
          <w:sz w:val="24"/>
          <w:szCs w:val="22"/>
          <w:lang w:val="lv-LV"/>
        </w:rPr>
        <w:t>), uzraudzības inspekciju un auditu analīzi, ārvalstu gaisa kuģu inspekciju (</w:t>
      </w:r>
      <w:r w:rsidRPr="00E90958">
        <w:rPr>
          <w:rFonts w:ascii="Times New Roman" w:hAnsi="Times New Roman"/>
          <w:i/>
          <w:sz w:val="24"/>
          <w:szCs w:val="22"/>
          <w:lang w:val="lv-LV"/>
        </w:rPr>
        <w:t>Safety</w:t>
      </w:r>
      <w:r w:rsidRPr="006E310B">
        <w:rPr>
          <w:rFonts w:ascii="Times New Roman" w:hAnsi="Times New Roman"/>
          <w:sz w:val="24"/>
          <w:szCs w:val="22"/>
          <w:lang w:val="lv-LV"/>
        </w:rPr>
        <w:t xml:space="preserve"> </w:t>
      </w:r>
      <w:r w:rsidRPr="00E90958">
        <w:rPr>
          <w:rFonts w:ascii="Times New Roman" w:hAnsi="Times New Roman"/>
          <w:i/>
          <w:sz w:val="24"/>
          <w:szCs w:val="22"/>
          <w:lang w:val="lv-LV"/>
        </w:rPr>
        <w:t>Assessment of Foreign Aircraft</w:t>
      </w:r>
      <w:r w:rsidRPr="006E310B">
        <w:rPr>
          <w:rFonts w:ascii="Times New Roman" w:hAnsi="Times New Roman"/>
          <w:sz w:val="24"/>
          <w:szCs w:val="22"/>
          <w:lang w:val="lv-LV"/>
        </w:rPr>
        <w:t xml:space="preserve"> </w:t>
      </w:r>
      <w:r w:rsidR="00F35D36" w:rsidRPr="006E310B">
        <w:rPr>
          <w:rFonts w:ascii="Times New Roman" w:hAnsi="Times New Roman"/>
          <w:sz w:val="24"/>
          <w:szCs w:val="22"/>
          <w:lang w:val="lv-LV"/>
        </w:rPr>
        <w:t>–</w:t>
      </w:r>
      <w:r w:rsidRPr="006E310B">
        <w:rPr>
          <w:rFonts w:ascii="Times New Roman" w:hAnsi="Times New Roman"/>
          <w:sz w:val="24"/>
          <w:szCs w:val="22"/>
          <w:lang w:val="lv-LV"/>
        </w:rPr>
        <w:t xml:space="preserve"> SAFA</w:t>
      </w:r>
      <w:r w:rsidR="00F35D36" w:rsidRPr="006E310B">
        <w:rPr>
          <w:rFonts w:ascii="Times New Roman" w:hAnsi="Times New Roman"/>
          <w:sz w:val="24"/>
          <w:szCs w:val="22"/>
          <w:lang w:val="lv-LV"/>
        </w:rPr>
        <w:t>/SACA</w:t>
      </w:r>
      <w:r w:rsidRPr="006E310B">
        <w:rPr>
          <w:rFonts w:ascii="Times New Roman" w:hAnsi="Times New Roman"/>
          <w:sz w:val="24"/>
          <w:szCs w:val="22"/>
          <w:lang w:val="lv-LV"/>
        </w:rPr>
        <w:t xml:space="preserve">) </w:t>
      </w:r>
      <w:r w:rsidR="00362017" w:rsidRPr="006E310B">
        <w:rPr>
          <w:rFonts w:ascii="Times New Roman" w:hAnsi="Times New Roman"/>
          <w:sz w:val="24"/>
          <w:szCs w:val="22"/>
          <w:lang w:val="lv-LV"/>
        </w:rPr>
        <w:t xml:space="preserve">rezultātu </w:t>
      </w:r>
      <w:r w:rsidRPr="006E310B">
        <w:rPr>
          <w:rFonts w:ascii="Times New Roman" w:hAnsi="Times New Roman"/>
          <w:sz w:val="24"/>
          <w:szCs w:val="22"/>
          <w:lang w:val="lv-LV"/>
        </w:rPr>
        <w:t>analīzi, mācību eksāmenu rezultātu analīzi.</w:t>
      </w:r>
      <w:r w:rsidR="004324A9" w:rsidRPr="006E310B">
        <w:rPr>
          <w:rFonts w:ascii="Times New Roman" w:hAnsi="Times New Roman"/>
          <w:sz w:val="24"/>
          <w:szCs w:val="22"/>
          <w:lang w:val="lv-LV"/>
        </w:rPr>
        <w:t xml:space="preserve"> </w:t>
      </w:r>
      <w:r w:rsidRPr="006E310B">
        <w:rPr>
          <w:rFonts w:ascii="Times New Roman" w:hAnsi="Times New Roman"/>
          <w:sz w:val="24"/>
          <w:szCs w:val="22"/>
          <w:lang w:val="lv-LV"/>
        </w:rPr>
        <w:t>Par drošuma informāciju var uzskatīt arī no citām valstīm saņemto informāciju un E</w:t>
      </w:r>
      <w:r w:rsidR="005F326E">
        <w:rPr>
          <w:rFonts w:ascii="Times New Roman" w:hAnsi="Times New Roman"/>
          <w:sz w:val="24"/>
          <w:szCs w:val="22"/>
          <w:lang w:val="lv-LV"/>
        </w:rPr>
        <w:t>ASP</w:t>
      </w:r>
      <w:r w:rsidRPr="006E310B">
        <w:rPr>
          <w:rFonts w:ascii="Times New Roman" w:hAnsi="Times New Roman"/>
          <w:sz w:val="24"/>
          <w:szCs w:val="22"/>
          <w:lang w:val="lv-LV"/>
        </w:rPr>
        <w:t xml:space="preserve"> izvirzītos mērķus lidojumu drošuma uzlabošanai.</w:t>
      </w:r>
    </w:p>
    <w:p w14:paraId="52F3E9E8" w14:textId="0A084AE0" w:rsidR="00D26A02" w:rsidRPr="006E310B" w:rsidRDefault="00ED5391" w:rsidP="006E310B">
      <w:pPr>
        <w:spacing w:before="120" w:after="120"/>
        <w:ind w:firstLine="567"/>
        <w:jc w:val="both"/>
        <w:rPr>
          <w:rFonts w:ascii="Times New Roman" w:hAnsi="Times New Roman"/>
          <w:sz w:val="24"/>
          <w:szCs w:val="22"/>
          <w:lang w:val="lv-LV"/>
        </w:rPr>
      </w:pPr>
      <w:r w:rsidRPr="00C32C09">
        <w:rPr>
          <w:rFonts w:ascii="Times New Roman" w:hAnsi="Times New Roman"/>
          <w:sz w:val="24"/>
          <w:szCs w:val="22"/>
          <w:lang w:val="lv-LV"/>
        </w:rPr>
        <w:t>Lidojumu d</w:t>
      </w:r>
      <w:r w:rsidR="00680930" w:rsidRPr="00C32C09">
        <w:rPr>
          <w:rFonts w:ascii="Times New Roman" w:hAnsi="Times New Roman"/>
          <w:sz w:val="24"/>
          <w:szCs w:val="22"/>
          <w:lang w:val="lv-LV"/>
        </w:rPr>
        <w:t>rošuma risk</w:t>
      </w:r>
      <w:r w:rsidRPr="00C32C09">
        <w:rPr>
          <w:rFonts w:ascii="Times New Roman" w:hAnsi="Times New Roman"/>
          <w:sz w:val="24"/>
          <w:szCs w:val="22"/>
          <w:lang w:val="lv-LV"/>
        </w:rPr>
        <w:t>u</w:t>
      </w:r>
      <w:r w:rsidR="00680930" w:rsidRPr="00C32C09">
        <w:rPr>
          <w:rFonts w:ascii="Times New Roman" w:hAnsi="Times New Roman"/>
          <w:sz w:val="24"/>
          <w:szCs w:val="22"/>
          <w:lang w:val="lv-LV"/>
        </w:rPr>
        <w:t xml:space="preserve"> vadības principi pakalpojumu sniedzēji</w:t>
      </w:r>
      <w:r w:rsidR="004324A9" w:rsidRPr="00C32C09">
        <w:rPr>
          <w:rFonts w:ascii="Times New Roman" w:hAnsi="Times New Roman"/>
          <w:sz w:val="24"/>
          <w:szCs w:val="22"/>
          <w:lang w:val="lv-LV"/>
        </w:rPr>
        <w:t>e</w:t>
      </w:r>
      <w:r w:rsidR="00680930" w:rsidRPr="00C32C09">
        <w:rPr>
          <w:rFonts w:ascii="Times New Roman" w:hAnsi="Times New Roman"/>
          <w:sz w:val="24"/>
          <w:szCs w:val="22"/>
          <w:lang w:val="lv-LV"/>
        </w:rPr>
        <w:t>m un valsts institūcijām neatšķiras</w:t>
      </w:r>
      <w:r w:rsidR="004324A9" w:rsidRPr="00C32C09">
        <w:rPr>
          <w:rFonts w:ascii="Times New Roman" w:hAnsi="Times New Roman"/>
          <w:sz w:val="24"/>
          <w:szCs w:val="22"/>
          <w:lang w:val="lv-LV"/>
        </w:rPr>
        <w:t xml:space="preserve"> - to</w:t>
      </w:r>
      <w:r w:rsidR="00680930" w:rsidRPr="00C32C09">
        <w:rPr>
          <w:rFonts w:ascii="Times New Roman" w:hAnsi="Times New Roman"/>
          <w:sz w:val="24"/>
          <w:szCs w:val="22"/>
          <w:lang w:val="lv-LV"/>
        </w:rPr>
        <w:t xml:space="preserve"> </w:t>
      </w:r>
      <w:r w:rsidR="004324A9" w:rsidRPr="00C32C09">
        <w:rPr>
          <w:rFonts w:ascii="Times New Roman" w:hAnsi="Times New Roman"/>
          <w:sz w:val="24"/>
          <w:szCs w:val="22"/>
          <w:lang w:val="lv-LV"/>
        </w:rPr>
        <w:t>g</w:t>
      </w:r>
      <w:r w:rsidR="00680930" w:rsidRPr="00C32C09">
        <w:rPr>
          <w:rFonts w:ascii="Times New Roman" w:hAnsi="Times New Roman"/>
          <w:sz w:val="24"/>
          <w:szCs w:val="22"/>
          <w:lang w:val="lv-LV"/>
        </w:rPr>
        <w:t>alvenais mērķis ir identificēt apdraudējumus un mazināt</w:t>
      </w:r>
      <w:r w:rsidR="00D26A02" w:rsidRPr="00C32C09">
        <w:rPr>
          <w:rFonts w:ascii="Times New Roman" w:hAnsi="Times New Roman"/>
          <w:sz w:val="24"/>
          <w:szCs w:val="22"/>
          <w:lang w:val="lv-LV"/>
        </w:rPr>
        <w:t xml:space="preserve"> to</w:t>
      </w:r>
      <w:r w:rsidR="00680930" w:rsidRPr="00C32C09">
        <w:rPr>
          <w:rFonts w:ascii="Times New Roman" w:hAnsi="Times New Roman"/>
          <w:sz w:val="24"/>
          <w:szCs w:val="22"/>
          <w:lang w:val="lv-LV"/>
        </w:rPr>
        <w:t xml:space="preserve"> potenciālās sekas. </w:t>
      </w:r>
      <w:r w:rsidR="00D26A02" w:rsidRPr="00C32C09">
        <w:rPr>
          <w:rFonts w:ascii="Times New Roman" w:hAnsi="Times New Roman"/>
          <w:sz w:val="24"/>
          <w:szCs w:val="22"/>
          <w:lang w:val="lv-LV"/>
        </w:rPr>
        <w:t>Kad tas nepieciešams, tiek piemēroti kontroles pasākumi, lai novērs</w:t>
      </w:r>
      <w:r w:rsidR="00B02679" w:rsidRPr="00C32C09">
        <w:rPr>
          <w:rFonts w:ascii="Times New Roman" w:hAnsi="Times New Roman"/>
          <w:sz w:val="24"/>
          <w:szCs w:val="22"/>
          <w:lang w:val="lv-LV"/>
        </w:rPr>
        <w:t>t</w:t>
      </w:r>
      <w:r w:rsidR="00D26A02" w:rsidRPr="00C32C09">
        <w:rPr>
          <w:rFonts w:ascii="Times New Roman" w:hAnsi="Times New Roman"/>
          <w:sz w:val="24"/>
          <w:szCs w:val="22"/>
          <w:lang w:val="lv-LV"/>
        </w:rPr>
        <w:t xml:space="preserve">u apdraudējumu vai samazinātu riska līmeni līdz pieņemamam līmenim. Kā piemēru šādām aktivitātēm var minēt </w:t>
      </w:r>
      <w:r w:rsidRPr="00C32C09">
        <w:rPr>
          <w:rFonts w:ascii="Times New Roman" w:hAnsi="Times New Roman"/>
          <w:sz w:val="24"/>
          <w:szCs w:val="22"/>
          <w:lang w:val="lv-LV"/>
        </w:rPr>
        <w:t>l</w:t>
      </w:r>
      <w:r w:rsidR="00D26A02" w:rsidRPr="00C32C09">
        <w:rPr>
          <w:rFonts w:ascii="Times New Roman" w:hAnsi="Times New Roman"/>
          <w:sz w:val="24"/>
          <w:szCs w:val="22"/>
          <w:lang w:val="lv-LV"/>
        </w:rPr>
        <w:t>idotspējas direktīv</w:t>
      </w:r>
      <w:r w:rsidRPr="00C32C09">
        <w:rPr>
          <w:rFonts w:ascii="Times New Roman" w:hAnsi="Times New Roman"/>
          <w:sz w:val="24"/>
          <w:szCs w:val="22"/>
          <w:lang w:val="lv-LV"/>
        </w:rPr>
        <w:t>u izdošanu</w:t>
      </w:r>
      <w:r w:rsidR="00D26A02" w:rsidRPr="00C32C09">
        <w:rPr>
          <w:rFonts w:ascii="Times New Roman" w:hAnsi="Times New Roman"/>
          <w:sz w:val="24"/>
          <w:szCs w:val="22"/>
          <w:lang w:val="lv-LV"/>
        </w:rPr>
        <w:t>, sertifikācijas standartu maiņu, izmaiņas</w:t>
      </w:r>
      <w:r w:rsidRPr="00C32C09">
        <w:rPr>
          <w:rFonts w:ascii="Times New Roman" w:hAnsi="Times New Roman"/>
          <w:sz w:val="24"/>
          <w:szCs w:val="22"/>
          <w:lang w:val="lv-LV"/>
        </w:rPr>
        <w:t xml:space="preserve"> normatīvajos aktos</w:t>
      </w:r>
      <w:r w:rsidR="00D26A02" w:rsidRPr="00C32C09">
        <w:rPr>
          <w:rFonts w:ascii="Times New Roman" w:hAnsi="Times New Roman"/>
          <w:sz w:val="24"/>
          <w:szCs w:val="22"/>
          <w:lang w:val="lv-LV"/>
        </w:rPr>
        <w:t xml:space="preserve">, </w:t>
      </w:r>
      <w:r w:rsidRPr="00C32C09">
        <w:rPr>
          <w:rFonts w:ascii="Times New Roman" w:hAnsi="Times New Roman"/>
          <w:sz w:val="24"/>
          <w:szCs w:val="22"/>
          <w:lang w:val="lv-LV"/>
        </w:rPr>
        <w:t xml:space="preserve">lidojumu </w:t>
      </w:r>
      <w:r w:rsidR="00D26A02" w:rsidRPr="00C32C09">
        <w:rPr>
          <w:rFonts w:ascii="Times New Roman" w:hAnsi="Times New Roman"/>
          <w:sz w:val="24"/>
          <w:szCs w:val="22"/>
          <w:lang w:val="lv-LV"/>
        </w:rPr>
        <w:t xml:space="preserve">drošuma politikas izmaiņas, </w:t>
      </w:r>
      <w:r w:rsidRPr="00C32C09">
        <w:rPr>
          <w:rFonts w:ascii="Times New Roman" w:hAnsi="Times New Roman"/>
          <w:sz w:val="24"/>
          <w:szCs w:val="22"/>
          <w:lang w:val="lv-LV"/>
        </w:rPr>
        <w:t xml:space="preserve">lidojumu </w:t>
      </w:r>
      <w:r w:rsidR="00D26A02" w:rsidRPr="00C32C09">
        <w:rPr>
          <w:rFonts w:ascii="Times New Roman" w:hAnsi="Times New Roman"/>
          <w:sz w:val="24"/>
          <w:szCs w:val="22"/>
          <w:lang w:val="lv-LV"/>
        </w:rPr>
        <w:t>drošuma veicināšanas programm</w:t>
      </w:r>
      <w:r w:rsidRPr="00C32C09">
        <w:rPr>
          <w:rFonts w:ascii="Times New Roman" w:hAnsi="Times New Roman"/>
          <w:sz w:val="24"/>
          <w:szCs w:val="22"/>
          <w:lang w:val="lv-LV"/>
        </w:rPr>
        <w:t>u sagatavošanu</w:t>
      </w:r>
      <w:r w:rsidR="00D26A02" w:rsidRPr="00C32C09">
        <w:rPr>
          <w:rFonts w:ascii="Times New Roman" w:hAnsi="Times New Roman"/>
          <w:sz w:val="24"/>
          <w:szCs w:val="22"/>
          <w:lang w:val="lv-LV"/>
        </w:rPr>
        <w:t>, drošuma seminār</w:t>
      </w:r>
      <w:r w:rsidRPr="00C32C09">
        <w:rPr>
          <w:rFonts w:ascii="Times New Roman" w:hAnsi="Times New Roman"/>
          <w:sz w:val="24"/>
          <w:szCs w:val="22"/>
          <w:lang w:val="lv-LV"/>
        </w:rPr>
        <w:t xml:space="preserve">u un </w:t>
      </w:r>
      <w:r w:rsidR="00D26A02" w:rsidRPr="00C32C09">
        <w:rPr>
          <w:rFonts w:ascii="Times New Roman" w:hAnsi="Times New Roman"/>
          <w:sz w:val="24"/>
          <w:szCs w:val="22"/>
          <w:lang w:val="lv-LV"/>
        </w:rPr>
        <w:t>darba grup</w:t>
      </w:r>
      <w:r w:rsidRPr="00C32C09">
        <w:rPr>
          <w:rFonts w:ascii="Times New Roman" w:hAnsi="Times New Roman"/>
          <w:sz w:val="24"/>
          <w:szCs w:val="22"/>
          <w:lang w:val="lv-LV"/>
        </w:rPr>
        <w:t>u organizēšanu</w:t>
      </w:r>
      <w:r w:rsidR="00D26A02" w:rsidRPr="00C32C09">
        <w:rPr>
          <w:rFonts w:ascii="Times New Roman" w:hAnsi="Times New Roman"/>
          <w:sz w:val="24"/>
          <w:szCs w:val="22"/>
          <w:lang w:val="lv-LV"/>
        </w:rPr>
        <w:t xml:space="preserve"> u.tml.  </w:t>
      </w:r>
      <w:r w:rsidR="000D32CE" w:rsidRPr="00C32C09">
        <w:rPr>
          <w:rFonts w:ascii="Times New Roman" w:hAnsi="Times New Roman"/>
          <w:sz w:val="24"/>
          <w:szCs w:val="22"/>
          <w:lang w:val="lv-LV"/>
        </w:rPr>
        <w:t>Lidojumu drošuma risku vadības mērķis ir nodrošināt risku kontroli un ALoSP ievērošanu.</w:t>
      </w:r>
    </w:p>
    <w:p w14:paraId="3A603F38" w14:textId="7B2D2294" w:rsidR="00680930" w:rsidRPr="006E310B" w:rsidRDefault="0068093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Apdraudējumu identificēšanai izmanto gan reaktīvas, gan proaktīvas metodes, kas var izrietēt gan no atgadījumu ziņojumos sniegtās informācijas, gan no uzraudzības pasākumiem, gan ikdienas uzraudzības gaitā pamanītās </w:t>
      </w:r>
      <w:r w:rsidR="00405CE0" w:rsidRPr="006E310B">
        <w:rPr>
          <w:rFonts w:ascii="Times New Roman" w:hAnsi="Times New Roman"/>
          <w:sz w:val="24"/>
          <w:szCs w:val="22"/>
          <w:lang w:val="lv-LV"/>
        </w:rPr>
        <w:t xml:space="preserve">lidojumu </w:t>
      </w:r>
      <w:r w:rsidRPr="006E310B">
        <w:rPr>
          <w:rFonts w:ascii="Times New Roman" w:hAnsi="Times New Roman"/>
          <w:sz w:val="24"/>
          <w:szCs w:val="22"/>
          <w:lang w:val="lv-LV"/>
        </w:rPr>
        <w:t>drošuma līmeņa pasliktināšanas (statistikas analīze). Jāņem v</w:t>
      </w:r>
      <w:r w:rsidR="00405CE0" w:rsidRPr="006E310B">
        <w:rPr>
          <w:rFonts w:ascii="Times New Roman" w:hAnsi="Times New Roman"/>
          <w:sz w:val="24"/>
          <w:szCs w:val="22"/>
          <w:lang w:val="lv-LV"/>
        </w:rPr>
        <w:t>ē</w:t>
      </w:r>
      <w:r w:rsidRPr="006E310B">
        <w:rPr>
          <w:rFonts w:ascii="Times New Roman" w:hAnsi="Times New Roman"/>
          <w:sz w:val="24"/>
          <w:szCs w:val="22"/>
          <w:lang w:val="lv-LV"/>
        </w:rPr>
        <w:t>rā, ka apdraudējumi pastāv visos aviācijas sistēmas līmeņos. Nelaimes gadījumi un incidenti notiek, kad apdraudējumi sastopas ar palaidējmehānismiem, kas nozīm</w:t>
      </w:r>
      <w:r w:rsidR="0050068A">
        <w:rPr>
          <w:rFonts w:ascii="Times New Roman" w:hAnsi="Times New Roman"/>
          <w:sz w:val="24"/>
          <w:szCs w:val="22"/>
          <w:lang w:val="lv-LV"/>
        </w:rPr>
        <w:t>ē</w:t>
      </w:r>
      <w:r w:rsidRPr="006E310B">
        <w:rPr>
          <w:rFonts w:ascii="Times New Roman" w:hAnsi="Times New Roman"/>
          <w:sz w:val="24"/>
          <w:szCs w:val="22"/>
          <w:lang w:val="lv-LV"/>
        </w:rPr>
        <w:t>, ka apdraudējumi ir laiku</w:t>
      </w:r>
      <w:r w:rsidR="00405CE0" w:rsidRPr="006E310B">
        <w:rPr>
          <w:rFonts w:ascii="Times New Roman" w:hAnsi="Times New Roman"/>
          <w:sz w:val="24"/>
          <w:szCs w:val="22"/>
          <w:lang w:val="lv-LV"/>
        </w:rPr>
        <w:t>s</w:t>
      </w:r>
      <w:r w:rsidRPr="006E310B">
        <w:rPr>
          <w:rFonts w:ascii="Times New Roman" w:hAnsi="Times New Roman"/>
          <w:sz w:val="24"/>
          <w:szCs w:val="22"/>
          <w:lang w:val="lv-LV"/>
        </w:rPr>
        <w:t xml:space="preserve"> jāidentificē</w:t>
      </w:r>
      <w:r w:rsidR="00405CE0" w:rsidRPr="006E310B">
        <w:rPr>
          <w:rFonts w:ascii="Times New Roman" w:hAnsi="Times New Roman"/>
          <w:sz w:val="24"/>
          <w:szCs w:val="22"/>
          <w:lang w:val="lv-LV"/>
        </w:rPr>
        <w:t xml:space="preserve"> un jānovērš</w:t>
      </w:r>
      <w:r w:rsidRPr="006E310B">
        <w:rPr>
          <w:rFonts w:ascii="Times New Roman" w:hAnsi="Times New Roman"/>
          <w:sz w:val="24"/>
          <w:szCs w:val="22"/>
          <w:lang w:val="lv-LV"/>
        </w:rPr>
        <w:t xml:space="preserve">. </w:t>
      </w:r>
    </w:p>
    <w:p w14:paraId="7AFD5D4F" w14:textId="2700A4BF" w:rsidR="00680930" w:rsidRPr="006E310B" w:rsidRDefault="0068093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Efektīv</w:t>
      </w:r>
      <w:r w:rsidR="00405CE0" w:rsidRPr="006E310B">
        <w:rPr>
          <w:rFonts w:ascii="Times New Roman" w:hAnsi="Times New Roman"/>
          <w:sz w:val="24"/>
          <w:szCs w:val="22"/>
          <w:lang w:val="lv-LV"/>
        </w:rPr>
        <w:t>u</w:t>
      </w:r>
      <w:r w:rsidRPr="006E310B">
        <w:rPr>
          <w:rFonts w:ascii="Times New Roman" w:hAnsi="Times New Roman"/>
          <w:sz w:val="24"/>
          <w:szCs w:val="22"/>
          <w:lang w:val="lv-LV"/>
        </w:rPr>
        <w:t xml:space="preserve"> apdraudējumu identificēšanas proces</w:t>
      </w:r>
      <w:r w:rsidR="00405CE0" w:rsidRPr="006E310B">
        <w:rPr>
          <w:rFonts w:ascii="Times New Roman" w:hAnsi="Times New Roman"/>
          <w:sz w:val="24"/>
          <w:szCs w:val="22"/>
          <w:lang w:val="lv-LV"/>
        </w:rPr>
        <w:t>u</w:t>
      </w:r>
      <w:r w:rsidRPr="006E310B">
        <w:rPr>
          <w:rFonts w:ascii="Times New Roman" w:hAnsi="Times New Roman"/>
          <w:sz w:val="24"/>
          <w:szCs w:val="22"/>
          <w:lang w:val="lv-LV"/>
        </w:rPr>
        <w:t xml:space="preserve"> nodrošin</w:t>
      </w:r>
      <w:r w:rsidR="00405CE0" w:rsidRPr="006E310B">
        <w:rPr>
          <w:rFonts w:ascii="Times New Roman" w:hAnsi="Times New Roman"/>
          <w:sz w:val="24"/>
          <w:szCs w:val="22"/>
          <w:lang w:val="lv-LV"/>
        </w:rPr>
        <w:t>a</w:t>
      </w:r>
      <w:r w:rsidRPr="006E310B">
        <w:rPr>
          <w:rFonts w:ascii="Times New Roman" w:hAnsi="Times New Roman"/>
          <w:sz w:val="24"/>
          <w:szCs w:val="22"/>
          <w:lang w:val="lv-LV"/>
        </w:rPr>
        <w:t>:</w:t>
      </w:r>
    </w:p>
    <w:p w14:paraId="64F18DD8" w14:textId="1E9C6AF2" w:rsidR="00680930" w:rsidRPr="001E615A" w:rsidRDefault="00F038C2" w:rsidP="000239B6">
      <w:pPr>
        <w:pStyle w:val="ListParagraph"/>
        <w:numPr>
          <w:ilvl w:val="1"/>
          <w:numId w:val="9"/>
        </w:numPr>
        <w:spacing w:before="60" w:after="60"/>
        <w:ind w:left="1247" w:hanging="340"/>
        <w:jc w:val="both"/>
        <w:rPr>
          <w:rFonts w:ascii="Times New Roman" w:hAnsi="Times New Roman"/>
          <w:sz w:val="24"/>
          <w:lang w:val="lv-LV"/>
        </w:rPr>
      </w:pPr>
      <w:r w:rsidRPr="001E615A">
        <w:rPr>
          <w:rFonts w:ascii="Times New Roman" w:hAnsi="Times New Roman"/>
          <w:sz w:val="24"/>
          <w:lang w:val="lv-LV"/>
        </w:rPr>
        <w:t>izveidojot</w:t>
      </w:r>
      <w:r w:rsidR="00680930" w:rsidRPr="001E615A">
        <w:rPr>
          <w:rFonts w:ascii="Times New Roman" w:hAnsi="Times New Roman"/>
          <w:sz w:val="24"/>
          <w:lang w:val="lv-LV"/>
        </w:rPr>
        <w:t xml:space="preserve"> pieeju drošuma informācijai</w:t>
      </w:r>
      <w:r w:rsidR="000F3050" w:rsidRPr="001E615A">
        <w:rPr>
          <w:rFonts w:ascii="Times New Roman" w:hAnsi="Times New Roman"/>
          <w:sz w:val="24"/>
          <w:lang w:val="lv-LV"/>
        </w:rPr>
        <w:t>;</w:t>
      </w:r>
    </w:p>
    <w:p w14:paraId="21DB71E9" w14:textId="3D206FAC" w:rsidR="00680930" w:rsidRPr="001E615A" w:rsidRDefault="00680930" w:rsidP="000239B6">
      <w:pPr>
        <w:pStyle w:val="ListParagraph"/>
        <w:numPr>
          <w:ilvl w:val="1"/>
          <w:numId w:val="9"/>
        </w:numPr>
        <w:spacing w:before="60" w:after="60"/>
        <w:ind w:left="1247" w:hanging="340"/>
        <w:jc w:val="both"/>
        <w:rPr>
          <w:rFonts w:ascii="Times New Roman" w:hAnsi="Times New Roman"/>
          <w:sz w:val="24"/>
          <w:lang w:val="lv-LV"/>
        </w:rPr>
      </w:pPr>
      <w:r w:rsidRPr="001E615A">
        <w:rPr>
          <w:rFonts w:ascii="Times New Roman" w:hAnsi="Times New Roman"/>
          <w:sz w:val="24"/>
          <w:lang w:val="lv-LV"/>
        </w:rPr>
        <w:lastRenderedPageBreak/>
        <w:t>izveidojot drošuma analīzes komandu ar atbilstošām analītiskām spējām, pieredzi attiecīgajā aviācijas jomā, atbilstošu apmācību un pieredzi apdraudējumu identificēšanas paņēmienos</w:t>
      </w:r>
      <w:r w:rsidR="000F3050" w:rsidRPr="001E615A">
        <w:rPr>
          <w:rFonts w:ascii="Times New Roman" w:hAnsi="Times New Roman"/>
          <w:sz w:val="24"/>
          <w:lang w:val="lv-LV"/>
        </w:rPr>
        <w:t>;</w:t>
      </w:r>
    </w:p>
    <w:p w14:paraId="7AADB455" w14:textId="1D051752" w:rsidR="00680930" w:rsidRPr="001E615A" w:rsidRDefault="00F038C2" w:rsidP="000239B6">
      <w:pPr>
        <w:pStyle w:val="ListParagraph"/>
        <w:numPr>
          <w:ilvl w:val="1"/>
          <w:numId w:val="9"/>
        </w:numPr>
        <w:spacing w:before="60" w:after="60"/>
        <w:ind w:left="1247" w:hanging="340"/>
        <w:jc w:val="both"/>
        <w:rPr>
          <w:rFonts w:ascii="Times New Roman" w:hAnsi="Times New Roman"/>
          <w:sz w:val="24"/>
          <w:lang w:val="lv-LV"/>
        </w:rPr>
      </w:pPr>
      <w:r w:rsidRPr="001E615A">
        <w:rPr>
          <w:rFonts w:ascii="Times New Roman" w:hAnsi="Times New Roman"/>
          <w:sz w:val="24"/>
          <w:lang w:val="lv-LV"/>
        </w:rPr>
        <w:t xml:space="preserve">piešķirot </w:t>
      </w:r>
      <w:r w:rsidR="000974E6" w:rsidRPr="001E615A">
        <w:rPr>
          <w:rFonts w:ascii="Times New Roman" w:hAnsi="Times New Roman"/>
          <w:sz w:val="24"/>
          <w:lang w:val="lv-LV"/>
        </w:rPr>
        <w:t>resursus</w:t>
      </w:r>
      <w:r w:rsidR="0077471B" w:rsidRPr="001E615A">
        <w:rPr>
          <w:rFonts w:ascii="Times New Roman" w:hAnsi="Times New Roman"/>
          <w:sz w:val="24"/>
          <w:lang w:val="lv-LV"/>
        </w:rPr>
        <w:t xml:space="preserve"> nepieciešamo darbību veikšanai.</w:t>
      </w:r>
    </w:p>
    <w:p w14:paraId="227BABD8" w14:textId="51FC885E" w:rsidR="00680930" w:rsidRPr="006E310B" w:rsidRDefault="0068093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Apdraudējuma identificēšan</w:t>
      </w:r>
      <w:r w:rsidR="00405CE0" w:rsidRPr="006E310B">
        <w:rPr>
          <w:rFonts w:ascii="Times New Roman" w:hAnsi="Times New Roman"/>
          <w:sz w:val="24"/>
          <w:szCs w:val="22"/>
          <w:lang w:val="lv-LV"/>
        </w:rPr>
        <w:t>u veic</w:t>
      </w:r>
      <w:r w:rsidRPr="006E310B">
        <w:rPr>
          <w:rFonts w:ascii="Times New Roman" w:hAnsi="Times New Roman"/>
          <w:sz w:val="24"/>
          <w:szCs w:val="22"/>
          <w:lang w:val="lv-LV"/>
        </w:rPr>
        <w:t xml:space="preserve"> uzsākot </w:t>
      </w:r>
      <w:r w:rsidR="00405CE0" w:rsidRPr="006E310B">
        <w:rPr>
          <w:rFonts w:ascii="Times New Roman" w:hAnsi="Times New Roman"/>
          <w:sz w:val="24"/>
          <w:szCs w:val="22"/>
          <w:lang w:val="lv-LV"/>
        </w:rPr>
        <w:t xml:space="preserve">jebkuru </w:t>
      </w:r>
      <w:r w:rsidRPr="006E310B">
        <w:rPr>
          <w:rFonts w:ascii="Times New Roman" w:hAnsi="Times New Roman"/>
          <w:sz w:val="24"/>
          <w:szCs w:val="22"/>
          <w:lang w:val="lv-LV"/>
        </w:rPr>
        <w:t>jaunu darbību</w:t>
      </w:r>
      <w:r w:rsidR="00405CE0" w:rsidRPr="006E310B">
        <w:rPr>
          <w:rFonts w:ascii="Times New Roman" w:hAnsi="Times New Roman"/>
          <w:sz w:val="24"/>
          <w:szCs w:val="22"/>
          <w:lang w:val="lv-LV"/>
        </w:rPr>
        <w:t xml:space="preserve"> (sistēmas izstrāde)</w:t>
      </w:r>
      <w:r w:rsidRPr="006E310B">
        <w:rPr>
          <w:rFonts w:ascii="Times New Roman" w:hAnsi="Times New Roman"/>
          <w:sz w:val="24"/>
          <w:szCs w:val="22"/>
          <w:lang w:val="lv-LV"/>
        </w:rPr>
        <w:t>, mainot esoš</w:t>
      </w:r>
      <w:r w:rsidR="00405CE0" w:rsidRPr="006E310B">
        <w:rPr>
          <w:rFonts w:ascii="Times New Roman" w:hAnsi="Times New Roman"/>
          <w:sz w:val="24"/>
          <w:szCs w:val="22"/>
          <w:lang w:val="lv-LV"/>
        </w:rPr>
        <w:t>ās</w:t>
      </w:r>
      <w:r w:rsidRPr="006E310B">
        <w:rPr>
          <w:rFonts w:ascii="Times New Roman" w:hAnsi="Times New Roman"/>
          <w:sz w:val="24"/>
          <w:szCs w:val="22"/>
          <w:lang w:val="lv-LV"/>
        </w:rPr>
        <w:t xml:space="preserve"> darbīb</w:t>
      </w:r>
      <w:r w:rsidR="00405CE0" w:rsidRPr="006E310B">
        <w:rPr>
          <w:rFonts w:ascii="Times New Roman" w:hAnsi="Times New Roman"/>
          <w:sz w:val="24"/>
          <w:szCs w:val="22"/>
          <w:lang w:val="lv-LV"/>
        </w:rPr>
        <w:t>as</w:t>
      </w:r>
      <w:r w:rsidR="000F3050" w:rsidRPr="006E310B">
        <w:rPr>
          <w:rFonts w:ascii="Times New Roman" w:hAnsi="Times New Roman"/>
          <w:sz w:val="24"/>
          <w:szCs w:val="22"/>
          <w:lang w:val="lv-LV"/>
        </w:rPr>
        <w:t xml:space="preserve"> </w:t>
      </w:r>
      <w:r w:rsidRPr="006E310B">
        <w:rPr>
          <w:rFonts w:ascii="Times New Roman" w:hAnsi="Times New Roman"/>
          <w:sz w:val="24"/>
          <w:szCs w:val="22"/>
          <w:lang w:val="lv-LV"/>
        </w:rPr>
        <w:t>(sistēmas izmaiņas), kā ar</w:t>
      </w:r>
      <w:r w:rsidR="00405CE0" w:rsidRPr="006E310B">
        <w:rPr>
          <w:rFonts w:ascii="Times New Roman" w:hAnsi="Times New Roman"/>
          <w:sz w:val="24"/>
          <w:szCs w:val="22"/>
          <w:lang w:val="lv-LV"/>
        </w:rPr>
        <w:t>ī</w:t>
      </w:r>
      <w:r w:rsidRPr="006E310B">
        <w:rPr>
          <w:rFonts w:ascii="Times New Roman" w:hAnsi="Times New Roman"/>
          <w:sz w:val="24"/>
          <w:szCs w:val="22"/>
          <w:lang w:val="lv-LV"/>
        </w:rPr>
        <w:t xml:space="preserve"> pastāvīgas uzraudzības ietvaros, piemēram, datu monitoringa analīzes rezultātā, ja novērojama apdraudējum</w:t>
      </w:r>
      <w:r w:rsidR="00405B97" w:rsidRPr="006E310B">
        <w:rPr>
          <w:rFonts w:ascii="Times New Roman" w:hAnsi="Times New Roman"/>
          <w:sz w:val="24"/>
          <w:szCs w:val="22"/>
          <w:lang w:val="lv-LV"/>
        </w:rPr>
        <w:t>u apjoma palielināšanās</w:t>
      </w:r>
      <w:r w:rsidRPr="006E310B">
        <w:rPr>
          <w:rFonts w:ascii="Times New Roman" w:hAnsi="Times New Roman"/>
          <w:sz w:val="24"/>
          <w:szCs w:val="22"/>
          <w:lang w:val="lv-LV"/>
        </w:rPr>
        <w:t>.</w:t>
      </w:r>
    </w:p>
    <w:p w14:paraId="20E74028" w14:textId="01D268EF" w:rsidR="00680930" w:rsidRPr="006E310B" w:rsidRDefault="00CA780E"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Lidojumu d</w:t>
      </w:r>
      <w:r w:rsidR="00680930" w:rsidRPr="006E310B">
        <w:rPr>
          <w:rFonts w:ascii="Times New Roman" w:hAnsi="Times New Roman"/>
          <w:sz w:val="24"/>
          <w:szCs w:val="22"/>
          <w:lang w:val="lv-LV"/>
        </w:rPr>
        <w:t>rošuma risk</w:t>
      </w:r>
      <w:r w:rsidRPr="006E310B">
        <w:rPr>
          <w:rFonts w:ascii="Times New Roman" w:hAnsi="Times New Roman"/>
          <w:sz w:val="24"/>
          <w:szCs w:val="22"/>
          <w:lang w:val="lv-LV"/>
        </w:rPr>
        <w:t>u</w:t>
      </w:r>
      <w:r w:rsidR="00680930" w:rsidRPr="006E310B">
        <w:rPr>
          <w:rFonts w:ascii="Times New Roman" w:hAnsi="Times New Roman"/>
          <w:sz w:val="24"/>
          <w:szCs w:val="22"/>
          <w:lang w:val="lv-LV"/>
        </w:rPr>
        <w:t xml:space="preserve"> novērtēšan</w:t>
      </w:r>
      <w:r w:rsidRPr="006E310B">
        <w:rPr>
          <w:rFonts w:ascii="Times New Roman" w:hAnsi="Times New Roman"/>
          <w:sz w:val="24"/>
          <w:szCs w:val="22"/>
          <w:lang w:val="lv-LV"/>
        </w:rPr>
        <w:t>u</w:t>
      </w:r>
      <w:r w:rsidR="00680930" w:rsidRPr="006E310B">
        <w:rPr>
          <w:rFonts w:ascii="Times New Roman" w:hAnsi="Times New Roman"/>
          <w:sz w:val="24"/>
          <w:szCs w:val="22"/>
          <w:lang w:val="lv-LV"/>
        </w:rPr>
        <w:t xml:space="preserve"> un kontrol</w:t>
      </w:r>
      <w:r w:rsidRPr="006E310B">
        <w:rPr>
          <w:rFonts w:ascii="Times New Roman" w:hAnsi="Times New Roman"/>
          <w:sz w:val="24"/>
          <w:szCs w:val="22"/>
          <w:lang w:val="lv-LV"/>
        </w:rPr>
        <w:t>i</w:t>
      </w:r>
      <w:r w:rsidR="00680930" w:rsidRPr="006E310B">
        <w:rPr>
          <w:rFonts w:ascii="Times New Roman" w:hAnsi="Times New Roman"/>
          <w:sz w:val="24"/>
          <w:szCs w:val="22"/>
          <w:lang w:val="lv-LV"/>
        </w:rPr>
        <w:t xml:space="preserve"> </w:t>
      </w:r>
      <w:r w:rsidRPr="006E310B">
        <w:rPr>
          <w:rFonts w:ascii="Times New Roman" w:hAnsi="Times New Roman"/>
          <w:sz w:val="24"/>
          <w:szCs w:val="22"/>
          <w:lang w:val="lv-LV"/>
        </w:rPr>
        <w:t>veic tā</w:t>
      </w:r>
      <w:r w:rsidR="00680930" w:rsidRPr="006E310B">
        <w:rPr>
          <w:rFonts w:ascii="Times New Roman" w:hAnsi="Times New Roman"/>
          <w:sz w:val="24"/>
          <w:szCs w:val="22"/>
          <w:lang w:val="lv-LV"/>
        </w:rPr>
        <w:t>, lai uzlabotu visu aviācijas sistēmu</w:t>
      </w:r>
      <w:r w:rsidR="006543BA" w:rsidRPr="006E310B">
        <w:rPr>
          <w:rFonts w:ascii="Times New Roman" w:hAnsi="Times New Roman"/>
          <w:sz w:val="24"/>
          <w:szCs w:val="22"/>
          <w:lang w:val="lv-LV"/>
        </w:rPr>
        <w:t xml:space="preserve"> kopumā</w:t>
      </w:r>
      <w:r w:rsidR="00680930" w:rsidRPr="006E310B">
        <w:rPr>
          <w:rFonts w:ascii="Times New Roman" w:hAnsi="Times New Roman"/>
          <w:sz w:val="24"/>
          <w:szCs w:val="22"/>
          <w:lang w:val="lv-LV"/>
        </w:rPr>
        <w:t>. Riska novērtēšana</w:t>
      </w:r>
      <w:r w:rsidR="00AA6B7A">
        <w:rPr>
          <w:rFonts w:ascii="Times New Roman" w:hAnsi="Times New Roman"/>
          <w:sz w:val="24"/>
          <w:szCs w:val="22"/>
          <w:lang w:val="lv-LV"/>
        </w:rPr>
        <w:t>s</w:t>
      </w:r>
      <w:r w:rsidR="00680930" w:rsidRPr="006E310B">
        <w:rPr>
          <w:rFonts w:ascii="Times New Roman" w:hAnsi="Times New Roman"/>
          <w:sz w:val="24"/>
          <w:szCs w:val="22"/>
          <w:lang w:val="lv-LV"/>
        </w:rPr>
        <w:t xml:space="preserve"> modelēšana var tikt veikta dažādos veidos, </w:t>
      </w:r>
      <w:r w:rsidR="006543BA" w:rsidRPr="006E310B">
        <w:rPr>
          <w:rFonts w:ascii="Times New Roman" w:hAnsi="Times New Roman"/>
          <w:sz w:val="24"/>
          <w:szCs w:val="22"/>
          <w:lang w:val="lv-LV"/>
        </w:rPr>
        <w:t xml:space="preserve">izvēloties </w:t>
      </w:r>
      <w:r w:rsidR="00680930" w:rsidRPr="006E310B">
        <w:rPr>
          <w:rFonts w:ascii="Times New Roman" w:hAnsi="Times New Roman"/>
          <w:sz w:val="24"/>
          <w:szCs w:val="22"/>
          <w:lang w:val="lv-LV"/>
        </w:rPr>
        <w:t>efektīv</w:t>
      </w:r>
      <w:r w:rsidR="006543BA" w:rsidRPr="006E310B">
        <w:rPr>
          <w:rFonts w:ascii="Times New Roman" w:hAnsi="Times New Roman"/>
          <w:sz w:val="24"/>
          <w:szCs w:val="22"/>
          <w:lang w:val="lv-LV"/>
        </w:rPr>
        <w:t>āko veidu</w:t>
      </w:r>
      <w:r w:rsidR="00680930" w:rsidRPr="006E310B">
        <w:rPr>
          <w:rFonts w:ascii="Times New Roman" w:hAnsi="Times New Roman"/>
          <w:sz w:val="24"/>
          <w:szCs w:val="22"/>
          <w:lang w:val="lv-LV"/>
        </w:rPr>
        <w:t xml:space="preserve"> konkrētajā vidē un neizrais</w:t>
      </w:r>
      <w:r w:rsidR="006543BA" w:rsidRPr="006E310B">
        <w:rPr>
          <w:rFonts w:ascii="Times New Roman" w:hAnsi="Times New Roman"/>
          <w:sz w:val="24"/>
          <w:szCs w:val="22"/>
          <w:lang w:val="lv-LV"/>
        </w:rPr>
        <w:t>ot</w:t>
      </w:r>
      <w:r w:rsidR="00680930" w:rsidRPr="006E310B">
        <w:rPr>
          <w:rFonts w:ascii="Times New Roman" w:hAnsi="Times New Roman"/>
          <w:sz w:val="24"/>
          <w:szCs w:val="22"/>
          <w:lang w:val="lv-LV"/>
        </w:rPr>
        <w:t xml:space="preserve"> jaunus apdraudējumus.</w:t>
      </w:r>
    </w:p>
    <w:p w14:paraId="680CF7C4" w14:textId="6DF9F9C5" w:rsidR="00680930" w:rsidRPr="006E310B" w:rsidRDefault="0068093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Civilās aviācijas aģentūra izveido, dokumentē un rekomendē </w:t>
      </w:r>
      <w:r w:rsidR="005F326E">
        <w:rPr>
          <w:rFonts w:ascii="Times New Roman" w:hAnsi="Times New Roman"/>
          <w:sz w:val="24"/>
          <w:szCs w:val="22"/>
          <w:lang w:val="lv-LV"/>
        </w:rPr>
        <w:t xml:space="preserve">lidojumu </w:t>
      </w:r>
      <w:r w:rsidRPr="006E310B">
        <w:rPr>
          <w:rFonts w:ascii="Times New Roman" w:hAnsi="Times New Roman"/>
          <w:sz w:val="24"/>
          <w:szCs w:val="22"/>
          <w:lang w:val="lv-LV"/>
        </w:rPr>
        <w:t>drošuma risku mazināšanas/risk</w:t>
      </w:r>
      <w:r w:rsidR="000D32CE" w:rsidRPr="006E310B">
        <w:rPr>
          <w:rFonts w:ascii="Times New Roman" w:hAnsi="Times New Roman"/>
          <w:sz w:val="24"/>
          <w:szCs w:val="22"/>
          <w:lang w:val="lv-LV"/>
        </w:rPr>
        <w:t>u</w:t>
      </w:r>
      <w:r w:rsidRPr="006E310B">
        <w:rPr>
          <w:rFonts w:ascii="Times New Roman" w:hAnsi="Times New Roman"/>
          <w:sz w:val="24"/>
          <w:szCs w:val="22"/>
          <w:lang w:val="lv-LV"/>
        </w:rPr>
        <w:t xml:space="preserve"> kontroles stratēģijas, piemēram, veic steidzamas darbības attiecībā uz pakalpojuma sniedzējiem, iniciē izmaiņas</w:t>
      </w:r>
      <w:r w:rsidR="00A874F7" w:rsidRPr="006E310B">
        <w:rPr>
          <w:rFonts w:ascii="Times New Roman" w:hAnsi="Times New Roman"/>
          <w:sz w:val="24"/>
          <w:szCs w:val="22"/>
          <w:lang w:val="lv-LV"/>
        </w:rPr>
        <w:t xml:space="preserve"> normatīvajos aktos</w:t>
      </w:r>
      <w:r w:rsidRPr="006E310B">
        <w:rPr>
          <w:rFonts w:ascii="Times New Roman" w:hAnsi="Times New Roman"/>
          <w:sz w:val="24"/>
          <w:szCs w:val="22"/>
          <w:lang w:val="lv-LV"/>
        </w:rPr>
        <w:t>, izdod administratīvos aktus, izplata paziņojumus, materiālus, organizē informācijas kampaņas utt.</w:t>
      </w:r>
      <w:r w:rsidR="00A874F7" w:rsidRPr="006E310B">
        <w:rPr>
          <w:rFonts w:ascii="Times New Roman" w:hAnsi="Times New Roman"/>
          <w:sz w:val="24"/>
          <w:szCs w:val="22"/>
          <w:lang w:val="lv-LV"/>
        </w:rPr>
        <w:t xml:space="preserve"> </w:t>
      </w:r>
      <w:r w:rsidRPr="006E310B">
        <w:rPr>
          <w:rFonts w:ascii="Times New Roman" w:hAnsi="Times New Roman"/>
          <w:sz w:val="24"/>
          <w:szCs w:val="22"/>
          <w:lang w:val="lv-LV"/>
        </w:rPr>
        <w:t xml:space="preserve">Piedāvātie </w:t>
      </w:r>
      <w:r w:rsidR="00A874F7" w:rsidRPr="006E310B">
        <w:rPr>
          <w:rFonts w:ascii="Times New Roman" w:hAnsi="Times New Roman"/>
          <w:sz w:val="24"/>
          <w:szCs w:val="22"/>
          <w:lang w:val="lv-LV"/>
        </w:rPr>
        <w:t xml:space="preserve">lidojumu </w:t>
      </w:r>
      <w:r w:rsidRPr="006E310B">
        <w:rPr>
          <w:rFonts w:ascii="Times New Roman" w:hAnsi="Times New Roman"/>
          <w:sz w:val="24"/>
          <w:szCs w:val="22"/>
          <w:lang w:val="lv-LV"/>
        </w:rPr>
        <w:t xml:space="preserve">drošuma risku kontroles pasākumi </w:t>
      </w:r>
      <w:r w:rsidR="00A874F7" w:rsidRPr="006E310B">
        <w:rPr>
          <w:rFonts w:ascii="Times New Roman" w:hAnsi="Times New Roman"/>
          <w:sz w:val="24"/>
          <w:szCs w:val="22"/>
          <w:lang w:val="lv-LV"/>
        </w:rPr>
        <w:t xml:space="preserve">tiek izvērtēti - </w:t>
      </w:r>
      <w:r w:rsidRPr="006E310B">
        <w:rPr>
          <w:rFonts w:ascii="Times New Roman" w:hAnsi="Times New Roman"/>
          <w:sz w:val="24"/>
          <w:szCs w:val="22"/>
          <w:lang w:val="lv-LV"/>
        </w:rPr>
        <w:t xml:space="preserve">ideālā gadījumā jābūt saprātīgiem izmaksu ziņā, viegli un ātri veicamiem, efektīviem un tie nedrīkst ieviest </w:t>
      </w:r>
      <w:r w:rsidR="006D6FA8" w:rsidRPr="006E310B">
        <w:rPr>
          <w:rFonts w:ascii="Times New Roman" w:hAnsi="Times New Roman"/>
          <w:sz w:val="24"/>
          <w:szCs w:val="22"/>
          <w:lang w:val="lv-LV"/>
        </w:rPr>
        <w:t xml:space="preserve">sistēmā </w:t>
      </w:r>
      <w:r w:rsidRPr="006E310B">
        <w:rPr>
          <w:rFonts w:ascii="Times New Roman" w:hAnsi="Times New Roman"/>
          <w:sz w:val="24"/>
          <w:szCs w:val="22"/>
          <w:lang w:val="lv-LV"/>
        </w:rPr>
        <w:t>nevēlamas blaknes.</w:t>
      </w:r>
      <w:r w:rsidR="00E1494F" w:rsidRPr="006E310B">
        <w:rPr>
          <w:rFonts w:ascii="Times New Roman" w:hAnsi="Times New Roman"/>
          <w:sz w:val="24"/>
          <w:szCs w:val="22"/>
          <w:lang w:val="lv-LV"/>
        </w:rPr>
        <w:t xml:space="preserve"> </w:t>
      </w:r>
      <w:r w:rsidRPr="006E310B">
        <w:rPr>
          <w:rFonts w:ascii="Times New Roman" w:hAnsi="Times New Roman"/>
          <w:sz w:val="24"/>
          <w:szCs w:val="22"/>
          <w:lang w:val="lv-LV"/>
        </w:rPr>
        <w:t>P</w:t>
      </w:r>
      <w:r w:rsidR="00E1494F" w:rsidRPr="006E310B">
        <w:rPr>
          <w:rFonts w:ascii="Times New Roman" w:hAnsi="Times New Roman"/>
          <w:sz w:val="24"/>
          <w:szCs w:val="22"/>
          <w:lang w:val="lv-LV"/>
        </w:rPr>
        <w:t>iedāvāto p</w:t>
      </w:r>
      <w:r w:rsidRPr="006E310B">
        <w:rPr>
          <w:rFonts w:ascii="Times New Roman" w:hAnsi="Times New Roman"/>
          <w:sz w:val="24"/>
          <w:szCs w:val="22"/>
          <w:lang w:val="lv-LV"/>
        </w:rPr>
        <w:t>asākumu efektivitāt</w:t>
      </w:r>
      <w:r w:rsidR="00E1494F" w:rsidRPr="006E310B">
        <w:rPr>
          <w:rFonts w:ascii="Times New Roman" w:hAnsi="Times New Roman"/>
          <w:sz w:val="24"/>
          <w:szCs w:val="22"/>
          <w:lang w:val="lv-LV"/>
        </w:rPr>
        <w:t>i</w:t>
      </w:r>
      <w:r w:rsidRPr="006E310B">
        <w:rPr>
          <w:rFonts w:ascii="Times New Roman" w:hAnsi="Times New Roman"/>
          <w:sz w:val="24"/>
          <w:szCs w:val="22"/>
          <w:lang w:val="lv-LV"/>
        </w:rPr>
        <w:t xml:space="preserve"> jāizvērtē, lai pārliecinātos, ka tie sniedz gaidītos rezultātus.</w:t>
      </w:r>
    </w:p>
    <w:bookmarkEnd w:id="34"/>
    <w:p w14:paraId="28846852" w14:textId="558B0D4A" w:rsidR="008C2C40" w:rsidRDefault="008C2C40">
      <w:pPr>
        <w:rPr>
          <w:sz w:val="22"/>
          <w:szCs w:val="22"/>
          <w:lang w:val="lv-LV"/>
        </w:rPr>
      </w:pPr>
      <w:r>
        <w:rPr>
          <w:sz w:val="22"/>
          <w:szCs w:val="22"/>
          <w:lang w:val="lv-LV"/>
        </w:rPr>
        <w:br w:type="page"/>
      </w:r>
    </w:p>
    <w:p w14:paraId="144DC58B" w14:textId="4A438FA9" w:rsidR="006116FF" w:rsidRPr="008C220D" w:rsidRDefault="00A75B94" w:rsidP="000239B6">
      <w:pPr>
        <w:pStyle w:val="Heading1"/>
        <w:numPr>
          <w:ilvl w:val="0"/>
          <w:numId w:val="12"/>
        </w:numPr>
        <w:spacing w:after="120"/>
        <w:ind w:left="425" w:hanging="425"/>
        <w:rPr>
          <w:rFonts w:ascii="Times New Roman" w:hAnsi="Times New Roman" w:cs="Times New Roman"/>
          <w:lang w:val="lv-LV"/>
        </w:rPr>
      </w:pPr>
      <w:bookmarkStart w:id="36" w:name="_Toc24461894"/>
      <w:bookmarkStart w:id="37" w:name="_Toc165617362"/>
      <w:r>
        <w:rPr>
          <w:rFonts w:ascii="Times New Roman" w:hAnsi="Times New Roman" w:cs="Times New Roman"/>
          <w:lang w:val="lv-LV"/>
        </w:rPr>
        <w:lastRenderedPageBreak/>
        <w:t>L</w:t>
      </w:r>
      <w:r w:rsidR="006116FF" w:rsidRPr="008C220D">
        <w:rPr>
          <w:rFonts w:ascii="Times New Roman" w:hAnsi="Times New Roman" w:cs="Times New Roman"/>
          <w:lang w:val="lv-LV"/>
        </w:rPr>
        <w:t>idojumu droš</w:t>
      </w:r>
      <w:r w:rsidR="00ED125D" w:rsidRPr="008C220D">
        <w:rPr>
          <w:rFonts w:ascii="Times New Roman" w:hAnsi="Times New Roman" w:cs="Times New Roman"/>
          <w:lang w:val="lv-LV"/>
        </w:rPr>
        <w:t>uma</w:t>
      </w:r>
      <w:r w:rsidR="006116FF" w:rsidRPr="008C220D">
        <w:rPr>
          <w:rFonts w:ascii="Times New Roman" w:hAnsi="Times New Roman" w:cs="Times New Roman"/>
          <w:lang w:val="lv-LV"/>
        </w:rPr>
        <w:t xml:space="preserve"> nodrošināšana</w:t>
      </w:r>
      <w:bookmarkEnd w:id="36"/>
      <w:bookmarkEnd w:id="37"/>
    </w:p>
    <w:p w14:paraId="06A0159B" w14:textId="54796D1E" w:rsidR="002F0335" w:rsidRPr="00762966" w:rsidRDefault="008017FD" w:rsidP="00504207">
      <w:pPr>
        <w:pStyle w:val="Heading2"/>
        <w:spacing w:after="120"/>
        <w:ind w:left="567"/>
        <w:rPr>
          <w:rFonts w:ascii="Times New Roman" w:hAnsi="Times New Roman"/>
          <w:i w:val="0"/>
          <w:lang w:val="lv-LV" w:eastAsia="lv-LV" w:bidi="ar-QA"/>
        </w:rPr>
      </w:pPr>
      <w:bookmarkStart w:id="38" w:name="_Toc24461895"/>
      <w:bookmarkStart w:id="39" w:name="_Toc165617363"/>
      <w:r>
        <w:rPr>
          <w:rFonts w:ascii="Times New Roman" w:hAnsi="Times New Roman"/>
          <w:i w:val="0"/>
          <w:lang w:val="lv-LV" w:eastAsia="lv-LV" w:bidi="ar-QA"/>
        </w:rPr>
        <w:t xml:space="preserve">5.1. </w:t>
      </w:r>
      <w:r w:rsidR="00A75B94" w:rsidRPr="00762966">
        <w:rPr>
          <w:rFonts w:ascii="Times New Roman" w:hAnsi="Times New Roman"/>
          <w:i w:val="0"/>
          <w:lang w:val="lv-LV" w:eastAsia="lv-LV" w:bidi="ar-QA"/>
        </w:rPr>
        <w:t>L</w:t>
      </w:r>
      <w:r w:rsidR="00ED125D" w:rsidRPr="00762966">
        <w:rPr>
          <w:rFonts w:ascii="Times New Roman" w:hAnsi="Times New Roman"/>
          <w:i w:val="0"/>
          <w:lang w:val="lv-LV" w:eastAsia="lv-LV" w:bidi="ar-QA"/>
        </w:rPr>
        <w:t>idojumu drošuma</w:t>
      </w:r>
      <w:r w:rsidR="006116FF" w:rsidRPr="00762966">
        <w:rPr>
          <w:rFonts w:ascii="Times New Roman" w:hAnsi="Times New Roman"/>
          <w:i w:val="0"/>
          <w:lang w:val="lv-LV" w:eastAsia="lv-LV" w:bidi="ar-QA"/>
        </w:rPr>
        <w:t xml:space="preserve"> sistēmas uzraudzība</w:t>
      </w:r>
      <w:bookmarkEnd w:id="38"/>
      <w:bookmarkEnd w:id="39"/>
    </w:p>
    <w:p w14:paraId="37A12757" w14:textId="75A47D61" w:rsidR="00705D29" w:rsidRPr="006E310B" w:rsidRDefault="00BE3D0E"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Civilās aviācijas aģentūras darbības atbilstību iekšējām procedūrām un starptautiskajiem, ta</w:t>
      </w:r>
      <w:r w:rsidR="00583264" w:rsidRPr="006E310B">
        <w:rPr>
          <w:rFonts w:ascii="Times New Roman" w:hAnsi="Times New Roman"/>
          <w:sz w:val="24"/>
          <w:szCs w:val="22"/>
          <w:lang w:val="lv-LV"/>
        </w:rPr>
        <w:t>jā</w:t>
      </w:r>
      <w:r w:rsidRPr="006E310B">
        <w:rPr>
          <w:rFonts w:ascii="Times New Roman" w:hAnsi="Times New Roman"/>
          <w:sz w:val="24"/>
          <w:szCs w:val="22"/>
          <w:lang w:val="lv-LV"/>
        </w:rPr>
        <w:t xml:space="preserve"> skaitā Eiropas </w:t>
      </w:r>
      <w:r w:rsidR="003F58FF" w:rsidRPr="006E310B">
        <w:rPr>
          <w:rFonts w:ascii="Times New Roman" w:hAnsi="Times New Roman"/>
          <w:sz w:val="24"/>
          <w:szCs w:val="22"/>
          <w:lang w:val="lv-LV"/>
        </w:rPr>
        <w:t>Savienības</w:t>
      </w:r>
      <w:r w:rsidRPr="006E310B">
        <w:rPr>
          <w:rFonts w:ascii="Times New Roman" w:hAnsi="Times New Roman"/>
          <w:sz w:val="24"/>
          <w:szCs w:val="22"/>
          <w:lang w:val="lv-LV"/>
        </w:rPr>
        <w:t xml:space="preserve"> normatīvajiem aktiem</w:t>
      </w:r>
      <w:r w:rsidR="00331AEB" w:rsidRPr="006E310B">
        <w:rPr>
          <w:rFonts w:ascii="Times New Roman" w:hAnsi="Times New Roman"/>
          <w:sz w:val="24"/>
          <w:szCs w:val="22"/>
          <w:lang w:val="lv-LV"/>
        </w:rPr>
        <w:t>,</w:t>
      </w:r>
      <w:r w:rsidRPr="006E310B">
        <w:rPr>
          <w:rFonts w:ascii="Times New Roman" w:hAnsi="Times New Roman"/>
          <w:sz w:val="24"/>
          <w:szCs w:val="22"/>
          <w:lang w:val="lv-LV"/>
        </w:rPr>
        <w:t xml:space="preserve"> uzrauga </w:t>
      </w:r>
      <w:r w:rsidR="000225E8" w:rsidRPr="006E310B">
        <w:rPr>
          <w:rFonts w:ascii="Times New Roman" w:hAnsi="Times New Roman"/>
          <w:sz w:val="24"/>
          <w:szCs w:val="22"/>
          <w:lang w:val="lv-LV"/>
        </w:rPr>
        <w:t>Civilās aviācijas aģentūras Aviācijas drošuma un atbilstības uzraudzības daļa</w:t>
      </w:r>
      <w:r w:rsidR="00680930" w:rsidRPr="006E310B">
        <w:rPr>
          <w:rFonts w:ascii="Times New Roman" w:hAnsi="Times New Roman"/>
          <w:sz w:val="24"/>
          <w:szCs w:val="22"/>
          <w:lang w:val="lv-LV"/>
        </w:rPr>
        <w:t>,</w:t>
      </w:r>
      <w:r w:rsidR="000225E8" w:rsidRPr="006E310B">
        <w:rPr>
          <w:rFonts w:ascii="Times New Roman" w:hAnsi="Times New Roman"/>
          <w:sz w:val="24"/>
          <w:szCs w:val="22"/>
          <w:lang w:val="lv-LV"/>
        </w:rPr>
        <w:t xml:space="preserve"> kura</w:t>
      </w:r>
      <w:r w:rsidRPr="006E310B">
        <w:rPr>
          <w:rFonts w:ascii="Times New Roman" w:hAnsi="Times New Roman"/>
          <w:sz w:val="24"/>
          <w:szCs w:val="22"/>
          <w:lang w:val="lv-LV"/>
        </w:rPr>
        <w:t xml:space="preserve"> rūpējas</w:t>
      </w:r>
      <w:r w:rsidR="00C33254" w:rsidRPr="006E310B">
        <w:rPr>
          <w:rFonts w:ascii="Times New Roman" w:hAnsi="Times New Roman"/>
          <w:sz w:val="24"/>
          <w:szCs w:val="22"/>
          <w:lang w:val="lv-LV"/>
        </w:rPr>
        <w:t xml:space="preserve">, lai iekšējie procesi atbilstu </w:t>
      </w:r>
      <w:r w:rsidR="00C33254" w:rsidRPr="00DB14A7">
        <w:rPr>
          <w:rFonts w:ascii="Times New Roman" w:hAnsi="Times New Roman"/>
          <w:sz w:val="24"/>
          <w:szCs w:val="22"/>
          <w:lang w:val="lv-LV"/>
        </w:rPr>
        <w:t>LVS E</w:t>
      </w:r>
      <w:r w:rsidR="003F58FF" w:rsidRPr="00DB14A7">
        <w:rPr>
          <w:rFonts w:ascii="Times New Roman" w:hAnsi="Times New Roman"/>
          <w:sz w:val="24"/>
          <w:szCs w:val="22"/>
          <w:lang w:val="lv-LV"/>
        </w:rPr>
        <w:t>N ISO</w:t>
      </w:r>
      <w:r w:rsidR="00DB14A7">
        <w:rPr>
          <w:rFonts w:ascii="Times New Roman" w:hAnsi="Times New Roman"/>
          <w:sz w:val="24"/>
          <w:szCs w:val="22"/>
          <w:lang w:val="lv-LV"/>
        </w:rPr>
        <w:t> </w:t>
      </w:r>
      <w:r w:rsidR="003F58FF" w:rsidRPr="006E310B">
        <w:rPr>
          <w:rFonts w:ascii="Times New Roman" w:hAnsi="Times New Roman"/>
          <w:sz w:val="24"/>
          <w:szCs w:val="22"/>
          <w:lang w:val="lv-LV"/>
        </w:rPr>
        <w:t>9001:20</w:t>
      </w:r>
      <w:r w:rsidR="00F7446A" w:rsidRPr="006E310B">
        <w:rPr>
          <w:rFonts w:ascii="Times New Roman" w:hAnsi="Times New Roman"/>
          <w:sz w:val="24"/>
          <w:szCs w:val="22"/>
          <w:lang w:val="lv-LV"/>
        </w:rPr>
        <w:t>15</w:t>
      </w:r>
      <w:r w:rsidR="003F58FF" w:rsidRPr="006E310B">
        <w:rPr>
          <w:rFonts w:ascii="Times New Roman" w:hAnsi="Times New Roman"/>
          <w:sz w:val="24"/>
          <w:szCs w:val="22"/>
          <w:lang w:val="lv-LV"/>
        </w:rPr>
        <w:t xml:space="preserve"> prasībām. 2006.gada 6.</w:t>
      </w:r>
      <w:r w:rsidR="00C33254" w:rsidRPr="006E310B">
        <w:rPr>
          <w:rFonts w:ascii="Times New Roman" w:hAnsi="Times New Roman"/>
          <w:sz w:val="24"/>
          <w:szCs w:val="22"/>
          <w:lang w:val="lv-LV"/>
        </w:rPr>
        <w:t xml:space="preserve">oktobrī Civilās aviācijas aģentūra </w:t>
      </w:r>
      <w:r w:rsidR="00C33254" w:rsidRPr="00E73B46">
        <w:rPr>
          <w:rFonts w:ascii="Times New Roman" w:hAnsi="Times New Roman"/>
          <w:sz w:val="24"/>
          <w:szCs w:val="22"/>
          <w:lang w:val="lv-LV"/>
        </w:rPr>
        <w:t xml:space="preserve">saņēma pirmo </w:t>
      </w:r>
      <w:r w:rsidR="00DB14A7" w:rsidRPr="00E73B46">
        <w:rPr>
          <w:rFonts w:ascii="Times New Roman" w:hAnsi="Times New Roman"/>
          <w:sz w:val="24"/>
          <w:szCs w:val="22"/>
          <w:lang w:val="lv-LV"/>
        </w:rPr>
        <w:t xml:space="preserve">LVS </w:t>
      </w:r>
      <w:r w:rsidR="00A57637" w:rsidRPr="00E73B46">
        <w:rPr>
          <w:rFonts w:ascii="Times New Roman" w:hAnsi="Times New Roman"/>
          <w:sz w:val="24"/>
          <w:szCs w:val="22"/>
          <w:lang w:val="lv-LV"/>
        </w:rPr>
        <w:t>EN</w:t>
      </w:r>
      <w:r w:rsidR="00DB14A7" w:rsidRPr="00E73B46">
        <w:rPr>
          <w:rFonts w:ascii="Times New Roman" w:hAnsi="Times New Roman"/>
          <w:sz w:val="24"/>
          <w:szCs w:val="22"/>
          <w:lang w:val="lv-LV"/>
        </w:rPr>
        <w:t xml:space="preserve"> </w:t>
      </w:r>
      <w:r w:rsidR="00C33254" w:rsidRPr="00E73B46">
        <w:rPr>
          <w:rFonts w:ascii="Times New Roman" w:hAnsi="Times New Roman"/>
          <w:sz w:val="24"/>
          <w:szCs w:val="22"/>
          <w:lang w:val="lv-LV"/>
        </w:rPr>
        <w:t>ISO</w:t>
      </w:r>
      <w:r w:rsidR="00DB14A7" w:rsidRPr="00E73B46">
        <w:rPr>
          <w:rFonts w:ascii="Times New Roman" w:hAnsi="Times New Roman"/>
          <w:sz w:val="24"/>
          <w:szCs w:val="22"/>
          <w:lang w:val="lv-LV"/>
        </w:rPr>
        <w:t> </w:t>
      </w:r>
      <w:r w:rsidR="00C33254" w:rsidRPr="00E73B46">
        <w:rPr>
          <w:rFonts w:ascii="Times New Roman" w:hAnsi="Times New Roman"/>
          <w:sz w:val="24"/>
          <w:szCs w:val="22"/>
          <w:lang w:val="lv-LV"/>
        </w:rPr>
        <w:t>9001:200</w:t>
      </w:r>
      <w:r w:rsidR="00F7446A" w:rsidRPr="00E73B46">
        <w:rPr>
          <w:rFonts w:ascii="Times New Roman" w:hAnsi="Times New Roman"/>
          <w:sz w:val="24"/>
          <w:szCs w:val="22"/>
          <w:lang w:val="lv-LV"/>
        </w:rPr>
        <w:t>8</w:t>
      </w:r>
      <w:r w:rsidR="00C33254" w:rsidRPr="00E73B46">
        <w:rPr>
          <w:rFonts w:ascii="Times New Roman" w:hAnsi="Times New Roman"/>
          <w:sz w:val="24"/>
          <w:szCs w:val="22"/>
          <w:lang w:val="lv-LV"/>
        </w:rPr>
        <w:t xml:space="preserve"> sertifikātu, kas</w:t>
      </w:r>
      <w:r w:rsidR="003F58FF" w:rsidRPr="00E73B46">
        <w:rPr>
          <w:rFonts w:ascii="Times New Roman" w:hAnsi="Times New Roman"/>
          <w:sz w:val="24"/>
          <w:szCs w:val="22"/>
          <w:lang w:val="lv-LV"/>
        </w:rPr>
        <w:t xml:space="preserve"> </w:t>
      </w:r>
      <w:r w:rsidR="00D84D43" w:rsidRPr="00E73B46">
        <w:rPr>
          <w:rFonts w:ascii="Times New Roman" w:hAnsi="Times New Roman"/>
          <w:sz w:val="24"/>
          <w:szCs w:val="22"/>
          <w:lang w:val="lv-LV"/>
        </w:rPr>
        <w:t>apliecina, ka Civilās aviācijas aģentūras vadības sistēma ir sa</w:t>
      </w:r>
      <w:r w:rsidR="00331AEB" w:rsidRPr="00E73B46">
        <w:rPr>
          <w:rFonts w:ascii="Times New Roman" w:hAnsi="Times New Roman"/>
          <w:sz w:val="24"/>
          <w:szCs w:val="22"/>
          <w:lang w:val="lv-LV"/>
        </w:rPr>
        <w:t>kārtota un starptautiski atzīta</w:t>
      </w:r>
      <w:r w:rsidR="00D84D43" w:rsidRPr="00E73B46">
        <w:rPr>
          <w:rFonts w:ascii="Times New Roman" w:hAnsi="Times New Roman"/>
          <w:sz w:val="24"/>
          <w:szCs w:val="22"/>
          <w:lang w:val="lv-LV"/>
        </w:rPr>
        <w:t xml:space="preserve">, tādējādi ļaujot </w:t>
      </w:r>
      <w:r w:rsidR="003F58FF" w:rsidRPr="00E73B46">
        <w:rPr>
          <w:rFonts w:ascii="Times New Roman" w:hAnsi="Times New Roman"/>
          <w:sz w:val="24"/>
          <w:szCs w:val="22"/>
          <w:lang w:val="lv-LV"/>
        </w:rPr>
        <w:t>Civilās aviācijas aģentūrai novērtēt savu iekšējo procesu sakārtotību un atbilstību ISO standartam.</w:t>
      </w:r>
      <w:r w:rsidR="00D84D43" w:rsidRPr="00E73B46">
        <w:rPr>
          <w:rFonts w:ascii="Times New Roman" w:hAnsi="Times New Roman"/>
          <w:sz w:val="24"/>
          <w:szCs w:val="22"/>
          <w:lang w:val="lv-LV"/>
        </w:rPr>
        <w:t xml:space="preserve"> </w:t>
      </w:r>
      <w:r w:rsidR="00331AEB" w:rsidRPr="00E73B46">
        <w:rPr>
          <w:rFonts w:ascii="Times New Roman" w:hAnsi="Times New Roman"/>
          <w:sz w:val="24"/>
          <w:szCs w:val="22"/>
          <w:lang w:val="lv-LV"/>
        </w:rPr>
        <w:t>20</w:t>
      </w:r>
      <w:r w:rsidR="00C55C2F" w:rsidRPr="00E73B46">
        <w:rPr>
          <w:rFonts w:ascii="Times New Roman" w:hAnsi="Times New Roman"/>
          <w:sz w:val="24"/>
          <w:szCs w:val="22"/>
          <w:lang w:val="lv-LV"/>
        </w:rPr>
        <w:t>1</w:t>
      </w:r>
      <w:r w:rsidR="00FE4303" w:rsidRPr="00E73B46">
        <w:rPr>
          <w:rFonts w:ascii="Times New Roman" w:hAnsi="Times New Roman"/>
          <w:sz w:val="24"/>
          <w:szCs w:val="22"/>
          <w:lang w:val="lv-LV"/>
        </w:rPr>
        <w:t>8</w:t>
      </w:r>
      <w:r w:rsidR="00331AEB" w:rsidRPr="00E73B46">
        <w:rPr>
          <w:rFonts w:ascii="Times New Roman" w:hAnsi="Times New Roman"/>
          <w:sz w:val="24"/>
          <w:szCs w:val="22"/>
          <w:lang w:val="lv-LV"/>
        </w:rPr>
        <w:t>.</w:t>
      </w:r>
      <w:r w:rsidR="00C33254" w:rsidRPr="00E73B46">
        <w:rPr>
          <w:rFonts w:ascii="Times New Roman" w:hAnsi="Times New Roman"/>
          <w:sz w:val="24"/>
          <w:szCs w:val="22"/>
          <w:lang w:val="lv-LV"/>
        </w:rPr>
        <w:t>gadā Civilās aviācijas aģentūras kvalitātes vadības sistēma tika pārsertificēt</w:t>
      </w:r>
      <w:r w:rsidR="001B0CEB" w:rsidRPr="00E73B46">
        <w:rPr>
          <w:rFonts w:ascii="Times New Roman" w:hAnsi="Times New Roman"/>
          <w:sz w:val="24"/>
          <w:szCs w:val="22"/>
          <w:lang w:val="lv-LV"/>
        </w:rPr>
        <w:t>a</w:t>
      </w:r>
      <w:r w:rsidR="00C33254" w:rsidRPr="00E73B46">
        <w:rPr>
          <w:rFonts w:ascii="Times New Roman" w:hAnsi="Times New Roman"/>
          <w:sz w:val="24"/>
          <w:szCs w:val="22"/>
          <w:lang w:val="lv-LV"/>
        </w:rPr>
        <w:t xml:space="preserve"> atbilstoši LVS EN </w:t>
      </w:r>
      <w:r w:rsidR="00DB14A7" w:rsidRPr="00E73B46">
        <w:rPr>
          <w:rFonts w:ascii="Times New Roman" w:hAnsi="Times New Roman"/>
          <w:sz w:val="24"/>
          <w:szCs w:val="22"/>
          <w:lang w:val="lv-LV"/>
        </w:rPr>
        <w:t>ISO </w:t>
      </w:r>
      <w:r w:rsidR="00C33254" w:rsidRPr="00E73B46">
        <w:rPr>
          <w:rFonts w:ascii="Times New Roman" w:hAnsi="Times New Roman"/>
          <w:sz w:val="24"/>
          <w:szCs w:val="22"/>
          <w:lang w:val="lv-LV"/>
        </w:rPr>
        <w:t>9001:20</w:t>
      </w:r>
      <w:r w:rsidR="00FE4303" w:rsidRPr="00E73B46">
        <w:rPr>
          <w:rFonts w:ascii="Times New Roman" w:hAnsi="Times New Roman"/>
          <w:sz w:val="24"/>
          <w:szCs w:val="22"/>
          <w:lang w:val="lv-LV"/>
        </w:rPr>
        <w:t>15</w:t>
      </w:r>
      <w:r w:rsidR="00C33254" w:rsidRPr="00E73B46">
        <w:rPr>
          <w:rFonts w:ascii="Times New Roman" w:hAnsi="Times New Roman"/>
          <w:sz w:val="24"/>
          <w:szCs w:val="22"/>
          <w:lang w:val="lv-LV"/>
        </w:rPr>
        <w:t xml:space="preserve"> standarta prasīb</w:t>
      </w:r>
      <w:r w:rsidR="00C33254" w:rsidRPr="006E310B">
        <w:rPr>
          <w:rFonts w:ascii="Times New Roman" w:hAnsi="Times New Roman"/>
          <w:sz w:val="24"/>
          <w:szCs w:val="22"/>
          <w:lang w:val="lv-LV"/>
        </w:rPr>
        <w:t>ām</w:t>
      </w:r>
      <w:r w:rsidR="00FE4303" w:rsidRPr="006E310B">
        <w:rPr>
          <w:rFonts w:ascii="Times New Roman" w:hAnsi="Times New Roman"/>
          <w:sz w:val="24"/>
          <w:szCs w:val="22"/>
          <w:lang w:val="lv-LV"/>
        </w:rPr>
        <w:t xml:space="preserve">, </w:t>
      </w:r>
      <w:r w:rsidR="00452BCB" w:rsidRPr="006E310B">
        <w:rPr>
          <w:rFonts w:ascii="Times New Roman" w:hAnsi="Times New Roman"/>
          <w:sz w:val="24"/>
          <w:szCs w:val="22"/>
          <w:lang w:val="lv-LV"/>
        </w:rPr>
        <w:t>saskaņā ar kuru</w:t>
      </w:r>
      <w:r w:rsidR="00FE4303" w:rsidRPr="006E310B">
        <w:rPr>
          <w:rFonts w:ascii="Times New Roman" w:hAnsi="Times New Roman"/>
          <w:sz w:val="24"/>
          <w:szCs w:val="22"/>
          <w:lang w:val="lv-LV"/>
        </w:rPr>
        <w:t xml:space="preserve"> iestādei nepieciešama risku vadības procedūra.</w:t>
      </w:r>
      <w:r w:rsidR="00F7446A" w:rsidRPr="006E310B">
        <w:rPr>
          <w:rFonts w:ascii="Times New Roman" w:hAnsi="Times New Roman"/>
          <w:sz w:val="24"/>
          <w:szCs w:val="22"/>
          <w:lang w:val="lv-LV"/>
        </w:rPr>
        <w:t xml:space="preserve"> </w:t>
      </w:r>
      <w:r w:rsidR="00732A35" w:rsidRPr="006E310B">
        <w:rPr>
          <w:rFonts w:ascii="Times New Roman" w:hAnsi="Times New Roman"/>
          <w:sz w:val="24"/>
          <w:szCs w:val="22"/>
          <w:lang w:val="lv-LV"/>
        </w:rPr>
        <w:t>Sertifikāts tiek izdots uz trīs gadiem un p</w:t>
      </w:r>
      <w:r w:rsidR="00F7446A" w:rsidRPr="006E310B">
        <w:rPr>
          <w:rFonts w:ascii="Times New Roman" w:hAnsi="Times New Roman"/>
          <w:sz w:val="24"/>
          <w:szCs w:val="22"/>
          <w:lang w:val="lv-LV"/>
        </w:rPr>
        <w:t xml:space="preserve">ēdējā </w:t>
      </w:r>
      <w:r w:rsidR="002E5443" w:rsidRPr="006E310B">
        <w:rPr>
          <w:rFonts w:ascii="Times New Roman" w:hAnsi="Times New Roman"/>
          <w:sz w:val="24"/>
          <w:szCs w:val="22"/>
          <w:lang w:val="lv-LV"/>
        </w:rPr>
        <w:t>pārsertificēšana</w:t>
      </w:r>
      <w:r w:rsidR="00F7446A" w:rsidRPr="006E310B">
        <w:rPr>
          <w:rFonts w:ascii="Times New Roman" w:hAnsi="Times New Roman"/>
          <w:sz w:val="24"/>
          <w:szCs w:val="22"/>
          <w:lang w:val="lv-LV"/>
        </w:rPr>
        <w:t xml:space="preserve"> veikta </w:t>
      </w:r>
      <w:r w:rsidR="00F7446A" w:rsidRPr="005408F9">
        <w:rPr>
          <w:rFonts w:ascii="Times New Roman" w:hAnsi="Times New Roman"/>
          <w:sz w:val="24"/>
          <w:szCs w:val="22"/>
          <w:lang w:val="lv-LV"/>
        </w:rPr>
        <w:t>202</w:t>
      </w:r>
      <w:r w:rsidR="005408F9" w:rsidRPr="009519A0">
        <w:rPr>
          <w:rFonts w:ascii="Times New Roman" w:hAnsi="Times New Roman"/>
          <w:sz w:val="24"/>
          <w:szCs w:val="22"/>
          <w:lang w:val="lv-LV"/>
        </w:rPr>
        <w:t>4</w:t>
      </w:r>
      <w:r w:rsidR="00F7446A" w:rsidRPr="005408F9">
        <w:rPr>
          <w:rFonts w:ascii="Times New Roman" w:hAnsi="Times New Roman"/>
          <w:sz w:val="24"/>
          <w:szCs w:val="22"/>
          <w:lang w:val="lv-LV"/>
        </w:rPr>
        <w:t xml:space="preserve">. gada </w:t>
      </w:r>
      <w:r w:rsidR="005408F9">
        <w:rPr>
          <w:rFonts w:ascii="Times New Roman" w:hAnsi="Times New Roman"/>
          <w:sz w:val="24"/>
          <w:szCs w:val="22"/>
          <w:lang w:val="lv-LV"/>
        </w:rPr>
        <w:t>3</w:t>
      </w:r>
      <w:r w:rsidR="00F7446A" w:rsidRPr="005408F9">
        <w:rPr>
          <w:rFonts w:ascii="Times New Roman" w:hAnsi="Times New Roman"/>
          <w:sz w:val="24"/>
          <w:szCs w:val="22"/>
          <w:lang w:val="lv-LV"/>
        </w:rPr>
        <w:t>. jūlijā</w:t>
      </w:r>
      <w:r w:rsidR="00F7446A" w:rsidRPr="006E310B">
        <w:rPr>
          <w:rFonts w:ascii="Times New Roman" w:hAnsi="Times New Roman"/>
          <w:sz w:val="24"/>
          <w:szCs w:val="22"/>
          <w:lang w:val="lv-LV"/>
        </w:rPr>
        <w:t>, kas apliecina, ka iest</w:t>
      </w:r>
      <w:r w:rsidR="00F7446A" w:rsidRPr="006E310B">
        <w:rPr>
          <w:rFonts w:ascii="Times New Roman" w:hAnsi="Times New Roman" w:hint="eastAsia"/>
          <w:sz w:val="24"/>
          <w:szCs w:val="22"/>
          <w:lang w:val="lv-LV"/>
        </w:rPr>
        <w:t>ā</w:t>
      </w:r>
      <w:r w:rsidR="00F7446A" w:rsidRPr="006E310B">
        <w:rPr>
          <w:rFonts w:ascii="Times New Roman" w:hAnsi="Times New Roman"/>
          <w:sz w:val="24"/>
          <w:szCs w:val="22"/>
          <w:lang w:val="lv-LV"/>
        </w:rPr>
        <w:t>de ir str</w:t>
      </w:r>
      <w:r w:rsidR="00F7446A" w:rsidRPr="006E310B">
        <w:rPr>
          <w:rFonts w:ascii="Times New Roman" w:hAnsi="Times New Roman" w:hint="eastAsia"/>
          <w:sz w:val="24"/>
          <w:szCs w:val="22"/>
          <w:lang w:val="lv-LV"/>
        </w:rPr>
        <w:t>ā</w:t>
      </w:r>
      <w:r w:rsidR="00F7446A" w:rsidRPr="006E310B">
        <w:rPr>
          <w:rFonts w:ascii="Times New Roman" w:hAnsi="Times New Roman"/>
          <w:sz w:val="24"/>
          <w:szCs w:val="22"/>
          <w:lang w:val="lv-LV"/>
        </w:rPr>
        <w:t>d</w:t>
      </w:r>
      <w:r w:rsidR="00F7446A" w:rsidRPr="006E310B">
        <w:rPr>
          <w:rFonts w:ascii="Times New Roman" w:hAnsi="Times New Roman" w:hint="eastAsia"/>
          <w:sz w:val="24"/>
          <w:szCs w:val="22"/>
          <w:lang w:val="lv-LV"/>
        </w:rPr>
        <w:t>ā</w:t>
      </w:r>
      <w:r w:rsidR="00F7446A" w:rsidRPr="006E310B">
        <w:rPr>
          <w:rFonts w:ascii="Times New Roman" w:hAnsi="Times New Roman"/>
          <w:sz w:val="24"/>
          <w:szCs w:val="22"/>
          <w:lang w:val="lv-LV"/>
        </w:rPr>
        <w:t>jusi</w:t>
      </w:r>
      <w:r w:rsidR="008769C3" w:rsidRPr="006E310B">
        <w:rPr>
          <w:rFonts w:ascii="Times New Roman" w:hAnsi="Times New Roman"/>
          <w:sz w:val="24"/>
          <w:szCs w:val="22"/>
          <w:lang w:val="lv-LV"/>
        </w:rPr>
        <w:t xml:space="preserve"> efekt</w:t>
      </w:r>
      <w:r w:rsidR="008769C3" w:rsidRPr="006E310B">
        <w:rPr>
          <w:rFonts w:ascii="Times New Roman" w:hAnsi="Times New Roman" w:hint="eastAsia"/>
          <w:sz w:val="24"/>
          <w:szCs w:val="22"/>
          <w:lang w:val="lv-LV"/>
        </w:rPr>
        <w:t>ī</w:t>
      </w:r>
      <w:r w:rsidR="008769C3" w:rsidRPr="006E310B">
        <w:rPr>
          <w:rFonts w:ascii="Times New Roman" w:hAnsi="Times New Roman"/>
          <w:sz w:val="24"/>
          <w:szCs w:val="22"/>
          <w:lang w:val="lv-LV"/>
        </w:rPr>
        <w:t>vi</w:t>
      </w:r>
      <w:r w:rsidR="00F7446A" w:rsidRPr="006E310B">
        <w:rPr>
          <w:rFonts w:ascii="Times New Roman" w:hAnsi="Times New Roman"/>
          <w:sz w:val="24"/>
          <w:szCs w:val="22"/>
          <w:lang w:val="lv-LV"/>
        </w:rPr>
        <w:t>, lai att</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st</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tu</w:t>
      </w:r>
      <w:r w:rsidR="004244FD">
        <w:rPr>
          <w:rFonts w:ascii="Times New Roman" w:hAnsi="Times New Roman"/>
          <w:sz w:val="24"/>
          <w:szCs w:val="22"/>
          <w:lang w:val="lv-LV"/>
        </w:rPr>
        <w:t>,</w:t>
      </w:r>
      <w:r w:rsidR="00F7446A" w:rsidRPr="006E310B">
        <w:rPr>
          <w:rFonts w:ascii="Times New Roman" w:hAnsi="Times New Roman"/>
          <w:sz w:val="24"/>
          <w:szCs w:val="22"/>
          <w:lang w:val="lv-LV"/>
        </w:rPr>
        <w:t xml:space="preserve"> uztur</w:t>
      </w:r>
      <w:r w:rsidR="00F7446A" w:rsidRPr="006E310B">
        <w:rPr>
          <w:rFonts w:ascii="Times New Roman" w:hAnsi="Times New Roman" w:hint="eastAsia"/>
          <w:sz w:val="24"/>
          <w:szCs w:val="22"/>
          <w:lang w:val="lv-LV"/>
        </w:rPr>
        <w:t>ē</w:t>
      </w:r>
      <w:r w:rsidR="00F7446A" w:rsidRPr="006E310B">
        <w:rPr>
          <w:rFonts w:ascii="Times New Roman" w:hAnsi="Times New Roman"/>
          <w:sz w:val="24"/>
          <w:szCs w:val="22"/>
          <w:lang w:val="lv-LV"/>
        </w:rPr>
        <w:t>tu un pilnveidotu p</w:t>
      </w:r>
      <w:r w:rsidR="00F7446A" w:rsidRPr="006E310B">
        <w:rPr>
          <w:rFonts w:ascii="Times New Roman" w:hAnsi="Times New Roman" w:hint="eastAsia"/>
          <w:sz w:val="24"/>
          <w:szCs w:val="22"/>
          <w:lang w:val="lv-LV"/>
        </w:rPr>
        <w:t>ā</w:t>
      </w:r>
      <w:r w:rsidR="00F7446A" w:rsidRPr="006E310B">
        <w:rPr>
          <w:rFonts w:ascii="Times New Roman" w:hAnsi="Times New Roman"/>
          <w:sz w:val="24"/>
          <w:szCs w:val="22"/>
          <w:lang w:val="lv-LV"/>
        </w:rPr>
        <w:t>rvald</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bas sist</w:t>
      </w:r>
      <w:r w:rsidR="00F7446A" w:rsidRPr="006E310B">
        <w:rPr>
          <w:rFonts w:ascii="Times New Roman" w:hAnsi="Times New Roman" w:hint="eastAsia"/>
          <w:sz w:val="24"/>
          <w:szCs w:val="22"/>
          <w:lang w:val="lv-LV"/>
        </w:rPr>
        <w:t>ē</w:t>
      </w:r>
      <w:r w:rsidR="00F7446A" w:rsidRPr="006E310B">
        <w:rPr>
          <w:rFonts w:ascii="Times New Roman" w:hAnsi="Times New Roman"/>
          <w:sz w:val="24"/>
          <w:szCs w:val="22"/>
          <w:lang w:val="lv-LV"/>
        </w:rPr>
        <w:t xml:space="preserve">mu un to, ka </w:t>
      </w:r>
      <w:r w:rsidR="008769C3" w:rsidRPr="006E310B">
        <w:rPr>
          <w:rFonts w:ascii="Times New Roman" w:hAnsi="Times New Roman"/>
          <w:sz w:val="24"/>
          <w:szCs w:val="22"/>
          <w:lang w:val="lv-LV"/>
        </w:rPr>
        <w:t>aviācijas industrijas</w:t>
      </w:r>
      <w:r w:rsidR="00F7446A" w:rsidRPr="006E310B">
        <w:rPr>
          <w:rFonts w:ascii="Times New Roman" w:hAnsi="Times New Roman"/>
          <w:sz w:val="24"/>
          <w:szCs w:val="22"/>
          <w:lang w:val="lv-LV"/>
        </w:rPr>
        <w:t xml:space="preserve"> pras</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 xml:space="preserve">bas un </w:t>
      </w:r>
      <w:r w:rsidR="008769C3" w:rsidRPr="006E310B">
        <w:rPr>
          <w:rFonts w:ascii="Times New Roman" w:hAnsi="Times New Roman"/>
          <w:sz w:val="24"/>
          <w:szCs w:val="22"/>
          <w:lang w:val="lv-LV"/>
        </w:rPr>
        <w:t xml:space="preserve">normatīvo aktu </w:t>
      </w:r>
      <w:r w:rsidR="00F7446A" w:rsidRPr="006E310B">
        <w:rPr>
          <w:rFonts w:ascii="Times New Roman" w:hAnsi="Times New Roman"/>
          <w:sz w:val="24"/>
          <w:szCs w:val="22"/>
          <w:lang w:val="lv-LV"/>
        </w:rPr>
        <w:t>pras</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 xml:space="preserve">bas </w:t>
      </w:r>
      <w:r w:rsidR="008769C3" w:rsidRPr="006E310B">
        <w:rPr>
          <w:rFonts w:ascii="Times New Roman" w:hAnsi="Times New Roman"/>
          <w:sz w:val="24"/>
          <w:szCs w:val="22"/>
          <w:lang w:val="lv-LV"/>
        </w:rPr>
        <w:t>tiek</w:t>
      </w:r>
      <w:r w:rsidR="00DC195B" w:rsidRPr="006E310B">
        <w:rPr>
          <w:rFonts w:ascii="Times New Roman" w:hAnsi="Times New Roman"/>
          <w:sz w:val="24"/>
          <w:szCs w:val="22"/>
          <w:lang w:val="lv-LV"/>
        </w:rPr>
        <w:t xml:space="preserve"> </w:t>
      </w:r>
      <w:r w:rsidR="00F7446A" w:rsidRPr="006E310B">
        <w:rPr>
          <w:rFonts w:ascii="Times New Roman" w:hAnsi="Times New Roman"/>
          <w:sz w:val="24"/>
          <w:szCs w:val="22"/>
          <w:lang w:val="lv-LV"/>
        </w:rPr>
        <w:t>saprastas un iev</w:t>
      </w:r>
      <w:r w:rsidR="00F7446A" w:rsidRPr="006E310B">
        <w:rPr>
          <w:rFonts w:ascii="Times New Roman" w:hAnsi="Times New Roman" w:hint="eastAsia"/>
          <w:sz w:val="24"/>
          <w:szCs w:val="22"/>
          <w:lang w:val="lv-LV"/>
        </w:rPr>
        <w:t>ē</w:t>
      </w:r>
      <w:r w:rsidR="00F7446A" w:rsidRPr="006E310B">
        <w:rPr>
          <w:rFonts w:ascii="Times New Roman" w:hAnsi="Times New Roman"/>
          <w:sz w:val="24"/>
          <w:szCs w:val="22"/>
          <w:lang w:val="lv-LV"/>
        </w:rPr>
        <w:t>rotas, be</w:t>
      </w:r>
      <w:r w:rsidR="008769C3" w:rsidRPr="006E310B">
        <w:rPr>
          <w:rFonts w:ascii="Times New Roman" w:hAnsi="Times New Roman"/>
          <w:sz w:val="24"/>
          <w:szCs w:val="22"/>
          <w:lang w:val="lv-LV"/>
        </w:rPr>
        <w:t>t</w:t>
      </w:r>
      <w:r w:rsidR="00F7446A" w:rsidRPr="006E310B">
        <w:rPr>
          <w:rFonts w:ascii="Times New Roman" w:hAnsi="Times New Roman"/>
          <w:sz w:val="24"/>
          <w:szCs w:val="22"/>
          <w:lang w:val="lv-LV"/>
        </w:rPr>
        <w:t xml:space="preserve"> pakalpojumu atbilst</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 xml:space="preserve">bu </w:t>
      </w:r>
      <w:r w:rsidR="008769C3" w:rsidRPr="006E310B">
        <w:rPr>
          <w:rFonts w:ascii="Times New Roman" w:hAnsi="Times New Roman"/>
          <w:sz w:val="24"/>
          <w:szCs w:val="22"/>
          <w:lang w:val="lv-LV"/>
        </w:rPr>
        <w:t xml:space="preserve">prasībām </w:t>
      </w:r>
      <w:r w:rsidR="00F7446A" w:rsidRPr="006E310B">
        <w:rPr>
          <w:rFonts w:ascii="Times New Roman" w:hAnsi="Times New Roman"/>
          <w:sz w:val="24"/>
          <w:szCs w:val="22"/>
          <w:lang w:val="lv-LV"/>
        </w:rPr>
        <w:t>ietekm</w:t>
      </w:r>
      <w:r w:rsidR="00F7446A" w:rsidRPr="006E310B">
        <w:rPr>
          <w:rFonts w:ascii="Times New Roman" w:hAnsi="Times New Roman" w:hint="eastAsia"/>
          <w:sz w:val="24"/>
          <w:szCs w:val="22"/>
          <w:lang w:val="lv-LV"/>
        </w:rPr>
        <w:t>ē</w:t>
      </w:r>
      <w:r w:rsidR="00F7446A" w:rsidRPr="006E310B">
        <w:rPr>
          <w:rFonts w:ascii="Times New Roman" w:hAnsi="Times New Roman"/>
          <w:sz w:val="24"/>
          <w:szCs w:val="22"/>
          <w:lang w:val="lv-LV"/>
        </w:rPr>
        <w:t>jo</w:t>
      </w:r>
      <w:r w:rsidR="00F7446A" w:rsidRPr="006E310B">
        <w:rPr>
          <w:rFonts w:ascii="Times New Roman" w:hAnsi="Times New Roman" w:hint="eastAsia"/>
          <w:sz w:val="24"/>
          <w:szCs w:val="22"/>
          <w:lang w:val="lv-LV"/>
        </w:rPr>
        <w:t>š</w:t>
      </w:r>
      <w:r w:rsidR="00F7446A" w:rsidRPr="006E310B">
        <w:rPr>
          <w:rFonts w:ascii="Times New Roman" w:hAnsi="Times New Roman"/>
          <w:sz w:val="24"/>
          <w:szCs w:val="22"/>
          <w:lang w:val="lv-LV"/>
        </w:rPr>
        <w:t>ie riski un iesp</w:t>
      </w:r>
      <w:r w:rsidR="00F7446A" w:rsidRPr="006E310B">
        <w:rPr>
          <w:rFonts w:ascii="Times New Roman" w:hAnsi="Times New Roman" w:hint="eastAsia"/>
          <w:sz w:val="24"/>
          <w:szCs w:val="22"/>
          <w:lang w:val="lv-LV"/>
        </w:rPr>
        <w:t>ē</w:t>
      </w:r>
      <w:r w:rsidR="00F7446A" w:rsidRPr="006E310B">
        <w:rPr>
          <w:rFonts w:ascii="Times New Roman" w:hAnsi="Times New Roman"/>
          <w:sz w:val="24"/>
          <w:szCs w:val="22"/>
          <w:lang w:val="lv-LV"/>
        </w:rPr>
        <w:t>jas identific</w:t>
      </w:r>
      <w:r w:rsidR="00F7446A" w:rsidRPr="006E310B">
        <w:rPr>
          <w:rFonts w:ascii="Times New Roman" w:hAnsi="Times New Roman" w:hint="eastAsia"/>
          <w:sz w:val="24"/>
          <w:szCs w:val="22"/>
          <w:lang w:val="lv-LV"/>
        </w:rPr>
        <w:t>ē</w:t>
      </w:r>
      <w:r w:rsidR="00F7446A" w:rsidRPr="006E310B">
        <w:rPr>
          <w:rFonts w:ascii="Times New Roman" w:hAnsi="Times New Roman"/>
          <w:sz w:val="24"/>
          <w:szCs w:val="22"/>
          <w:lang w:val="lv-LV"/>
        </w:rPr>
        <w:t>tas un vad</w:t>
      </w:r>
      <w:r w:rsidR="00F7446A" w:rsidRPr="006E310B">
        <w:rPr>
          <w:rFonts w:ascii="Times New Roman" w:hAnsi="Times New Roman" w:hint="eastAsia"/>
          <w:sz w:val="24"/>
          <w:szCs w:val="22"/>
          <w:lang w:val="lv-LV"/>
        </w:rPr>
        <w:t>ī</w:t>
      </w:r>
      <w:r w:rsidR="00F7446A" w:rsidRPr="006E310B">
        <w:rPr>
          <w:rFonts w:ascii="Times New Roman" w:hAnsi="Times New Roman"/>
          <w:sz w:val="24"/>
          <w:szCs w:val="22"/>
          <w:lang w:val="lv-LV"/>
        </w:rPr>
        <w:t>tas.</w:t>
      </w:r>
    </w:p>
    <w:p w14:paraId="0567345F" w14:textId="182C9643" w:rsidR="00F634D9" w:rsidRDefault="00F634D9" w:rsidP="006E310B">
      <w:pPr>
        <w:spacing w:before="120" w:after="120"/>
        <w:ind w:firstLine="567"/>
        <w:jc w:val="both"/>
        <w:rPr>
          <w:rFonts w:ascii="Times New Roman" w:hAnsi="Times New Roman"/>
          <w:sz w:val="24"/>
          <w:szCs w:val="22"/>
          <w:lang w:val="lv-LV"/>
        </w:rPr>
      </w:pPr>
      <w:bookmarkStart w:id="40" w:name="_Hlk155948519"/>
      <w:r w:rsidRPr="00754AE0">
        <w:rPr>
          <w:rFonts w:ascii="Times New Roman" w:hAnsi="Times New Roman"/>
          <w:sz w:val="24"/>
          <w:szCs w:val="22"/>
          <w:lang w:val="lv-LV"/>
        </w:rPr>
        <w:t>Civilās aviācijas aģentūras</w:t>
      </w:r>
      <w:r w:rsidR="00DF49F8" w:rsidRPr="00754AE0">
        <w:rPr>
          <w:rFonts w:ascii="Times New Roman" w:hAnsi="Times New Roman"/>
          <w:sz w:val="24"/>
          <w:szCs w:val="22"/>
          <w:lang w:val="lv-LV"/>
        </w:rPr>
        <w:t xml:space="preserve"> I</w:t>
      </w:r>
      <w:r w:rsidRPr="00754AE0">
        <w:rPr>
          <w:rFonts w:ascii="Times New Roman" w:hAnsi="Times New Roman"/>
          <w:sz w:val="24"/>
          <w:szCs w:val="22"/>
          <w:lang w:val="lv-LV"/>
        </w:rPr>
        <w:t>ekšējās atbilstības uzraudzības un risku vadības procedūr</w:t>
      </w:r>
      <w:r w:rsidR="00DF49F8" w:rsidRPr="00754AE0">
        <w:rPr>
          <w:rFonts w:ascii="Times New Roman" w:hAnsi="Times New Roman"/>
          <w:sz w:val="24"/>
          <w:szCs w:val="22"/>
          <w:lang w:val="lv-LV"/>
        </w:rPr>
        <w:t>ā ir noteikts</w:t>
      </w:r>
      <w:r w:rsidRPr="00754AE0">
        <w:rPr>
          <w:rFonts w:ascii="Times New Roman" w:hAnsi="Times New Roman"/>
          <w:sz w:val="24"/>
          <w:szCs w:val="22"/>
          <w:lang w:val="lv-LV"/>
        </w:rPr>
        <w:t>, ka visi identificētie Civilās aviācijas aģentūras vadības</w:t>
      </w:r>
      <w:r w:rsidR="00DF49F8" w:rsidRPr="00754AE0">
        <w:rPr>
          <w:rFonts w:ascii="Times New Roman" w:hAnsi="Times New Roman"/>
          <w:sz w:val="24"/>
          <w:szCs w:val="22"/>
          <w:lang w:val="lv-LV"/>
        </w:rPr>
        <w:t xml:space="preserve"> un </w:t>
      </w:r>
      <w:r w:rsidRPr="00754AE0">
        <w:rPr>
          <w:rFonts w:ascii="Times New Roman" w:hAnsi="Times New Roman"/>
          <w:sz w:val="24"/>
          <w:szCs w:val="22"/>
          <w:lang w:val="lv-LV"/>
        </w:rPr>
        <w:t xml:space="preserve">darbības procesi tiek auditēti vismaz reizi 2 gadu periodā, bet atbalsta procesi </w:t>
      </w:r>
      <w:r w:rsidR="00DF1D73" w:rsidRPr="00754AE0">
        <w:rPr>
          <w:rFonts w:ascii="Times New Roman" w:hAnsi="Times New Roman"/>
          <w:sz w:val="24"/>
          <w:szCs w:val="22"/>
          <w:lang w:val="lv-LV"/>
        </w:rPr>
        <w:t>tiek auditēti</w:t>
      </w:r>
      <w:r w:rsidRPr="00754AE0">
        <w:rPr>
          <w:rFonts w:ascii="Times New Roman" w:hAnsi="Times New Roman"/>
          <w:sz w:val="24"/>
          <w:szCs w:val="22"/>
          <w:lang w:val="lv-LV"/>
        </w:rPr>
        <w:t xml:space="preserve"> vismaz reizi 3 gadu periodā</w:t>
      </w:r>
      <w:r w:rsidR="00C151D9" w:rsidRPr="00754AE0">
        <w:rPr>
          <w:rFonts w:ascii="Times New Roman" w:hAnsi="Times New Roman"/>
          <w:sz w:val="24"/>
          <w:szCs w:val="22"/>
          <w:lang w:val="lv-LV"/>
        </w:rPr>
        <w:t xml:space="preserve">. Tas </w:t>
      </w:r>
      <w:r w:rsidRPr="00754AE0">
        <w:rPr>
          <w:rFonts w:ascii="Times New Roman" w:hAnsi="Times New Roman"/>
          <w:sz w:val="24"/>
          <w:szCs w:val="22"/>
          <w:lang w:val="lv-LV"/>
        </w:rPr>
        <w:t>nodrošin</w:t>
      </w:r>
      <w:r w:rsidR="00D0292A" w:rsidRPr="00754AE0">
        <w:rPr>
          <w:rFonts w:ascii="Times New Roman" w:hAnsi="Times New Roman"/>
          <w:sz w:val="24"/>
          <w:szCs w:val="22"/>
          <w:lang w:val="lv-LV"/>
        </w:rPr>
        <w:t xml:space="preserve">a </w:t>
      </w:r>
      <w:r w:rsidRPr="00754AE0">
        <w:rPr>
          <w:rFonts w:ascii="Times New Roman" w:hAnsi="Times New Roman"/>
          <w:sz w:val="24"/>
          <w:szCs w:val="22"/>
          <w:lang w:val="lv-LV"/>
        </w:rPr>
        <w:t>vienmērīgu iekšējo auditu sadalījumu šajā laika posmā.</w:t>
      </w:r>
    </w:p>
    <w:p w14:paraId="2877019D" w14:textId="7940183B" w:rsidR="0000721D" w:rsidRPr="006E310B" w:rsidRDefault="0000721D"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Aeronavigācijas darbības uzlabošanas plāna </w:t>
      </w:r>
      <w:bookmarkEnd w:id="40"/>
      <w:r w:rsidRPr="006E310B">
        <w:rPr>
          <w:rFonts w:ascii="Times New Roman" w:hAnsi="Times New Roman"/>
          <w:sz w:val="24"/>
          <w:szCs w:val="22"/>
          <w:lang w:val="lv-LV"/>
        </w:rPr>
        <w:t>ietvaros, Civilās aviācijas aģentūra ik</w:t>
      </w:r>
      <w:r w:rsidR="000225E8" w:rsidRPr="006E310B">
        <w:rPr>
          <w:rFonts w:ascii="Times New Roman" w:hAnsi="Times New Roman"/>
          <w:sz w:val="24"/>
          <w:szCs w:val="22"/>
          <w:lang w:val="lv-LV"/>
        </w:rPr>
        <w:t xml:space="preserve"> gadu</w:t>
      </w:r>
      <w:r w:rsidRPr="006E310B">
        <w:rPr>
          <w:rFonts w:ascii="Times New Roman" w:hAnsi="Times New Roman"/>
          <w:sz w:val="24"/>
          <w:szCs w:val="22"/>
          <w:lang w:val="lv-LV"/>
        </w:rPr>
        <w:t xml:space="preserve"> pārskata aeronavigācijas pakalpojumu veikto pašnovērtējumu taisnīguma kultūras</w:t>
      </w:r>
      <w:r w:rsidR="00E36C30">
        <w:rPr>
          <w:rFonts w:ascii="Times New Roman" w:hAnsi="Times New Roman"/>
          <w:sz w:val="24"/>
          <w:szCs w:val="22"/>
          <w:lang w:val="lv-LV"/>
        </w:rPr>
        <w:t xml:space="preserve"> </w:t>
      </w:r>
      <w:r w:rsidR="00E36C30" w:rsidRPr="006E310B">
        <w:rPr>
          <w:rFonts w:ascii="Times New Roman" w:hAnsi="Times New Roman"/>
          <w:sz w:val="24"/>
          <w:szCs w:val="22"/>
          <w:lang w:val="lv-LV"/>
        </w:rPr>
        <w:t>(</w:t>
      </w:r>
      <w:r w:rsidR="00E36C30" w:rsidRPr="00C814E6">
        <w:rPr>
          <w:rFonts w:ascii="Times New Roman" w:hAnsi="Times New Roman"/>
          <w:i/>
          <w:sz w:val="24"/>
          <w:szCs w:val="22"/>
          <w:lang w:val="lv-LV"/>
        </w:rPr>
        <w:t>Just culture</w:t>
      </w:r>
      <w:r w:rsidR="00E36C30" w:rsidRPr="006E310B">
        <w:rPr>
          <w:rFonts w:ascii="Times New Roman" w:hAnsi="Times New Roman"/>
          <w:sz w:val="24"/>
          <w:szCs w:val="22"/>
          <w:lang w:val="lv-LV"/>
        </w:rPr>
        <w:t xml:space="preserve">) </w:t>
      </w:r>
      <w:r w:rsidRPr="006E310B">
        <w:rPr>
          <w:rFonts w:ascii="Times New Roman" w:hAnsi="Times New Roman"/>
          <w:sz w:val="24"/>
          <w:szCs w:val="22"/>
          <w:lang w:val="lv-LV"/>
        </w:rPr>
        <w:t xml:space="preserve">ieviešanā, </w:t>
      </w:r>
      <w:r w:rsidR="005F326E">
        <w:rPr>
          <w:rFonts w:ascii="Times New Roman" w:hAnsi="Times New Roman"/>
          <w:sz w:val="24"/>
          <w:szCs w:val="22"/>
          <w:lang w:val="lv-LV"/>
        </w:rPr>
        <w:t>SMS</w:t>
      </w:r>
      <w:r w:rsidRPr="006E310B">
        <w:rPr>
          <w:rFonts w:ascii="Times New Roman" w:hAnsi="Times New Roman"/>
          <w:sz w:val="24"/>
          <w:szCs w:val="22"/>
          <w:lang w:val="lv-LV"/>
        </w:rPr>
        <w:t xml:space="preserve"> efektivitātes un riska analīzes rīka pielietošanā, kā arī sastāda valsts līmeņa uzraudzības iestādes ziņojumu attiecīgajos aspektos, </w:t>
      </w:r>
      <w:r w:rsidRPr="00754AE0">
        <w:rPr>
          <w:rFonts w:ascii="Times New Roman" w:hAnsi="Times New Roman"/>
          <w:sz w:val="24"/>
          <w:szCs w:val="22"/>
          <w:lang w:val="lv-LV"/>
        </w:rPr>
        <w:t xml:space="preserve">kas tiek </w:t>
      </w:r>
      <w:r w:rsidR="000225E8" w:rsidRPr="00754AE0">
        <w:rPr>
          <w:rFonts w:ascii="Times New Roman" w:hAnsi="Times New Roman"/>
          <w:sz w:val="24"/>
          <w:szCs w:val="22"/>
          <w:lang w:val="lv-LV"/>
        </w:rPr>
        <w:t xml:space="preserve">nosūtīts </w:t>
      </w:r>
      <w:r w:rsidRPr="00754AE0">
        <w:rPr>
          <w:rFonts w:ascii="Times New Roman" w:hAnsi="Times New Roman"/>
          <w:sz w:val="24"/>
          <w:szCs w:val="22"/>
          <w:lang w:val="lv-LV"/>
        </w:rPr>
        <w:t xml:space="preserve">EASA aeronavigācijas darbības uzlabošanas plāna ieviešanas uzraudzības ietvaros. Apkopotu ziņojumu par </w:t>
      </w:r>
      <w:r w:rsidR="000225E8" w:rsidRPr="00754AE0">
        <w:rPr>
          <w:rFonts w:ascii="Times New Roman" w:hAnsi="Times New Roman"/>
          <w:sz w:val="24"/>
          <w:szCs w:val="22"/>
          <w:lang w:val="lv-LV"/>
        </w:rPr>
        <w:t xml:space="preserve">gaisa kuģu </w:t>
      </w:r>
      <w:r w:rsidRPr="00754AE0">
        <w:rPr>
          <w:rFonts w:ascii="Times New Roman" w:hAnsi="Times New Roman"/>
          <w:sz w:val="24"/>
          <w:szCs w:val="22"/>
          <w:lang w:val="lv-LV"/>
        </w:rPr>
        <w:t>lidojum</w:t>
      </w:r>
      <w:r w:rsidR="005F326E">
        <w:rPr>
          <w:rFonts w:ascii="Times New Roman" w:hAnsi="Times New Roman"/>
          <w:sz w:val="24"/>
          <w:szCs w:val="22"/>
          <w:lang w:val="lv-LV"/>
        </w:rPr>
        <w:t>u</w:t>
      </w:r>
      <w:r w:rsidRPr="00754AE0">
        <w:rPr>
          <w:rFonts w:ascii="Times New Roman" w:hAnsi="Times New Roman"/>
          <w:sz w:val="24"/>
          <w:szCs w:val="22"/>
          <w:lang w:val="lv-LV"/>
        </w:rPr>
        <w:t xml:space="preserve"> drošuma mērķu, un citu mērķu gaisa telpas elastīgas</w:t>
      </w:r>
      <w:r w:rsidRPr="006E310B">
        <w:rPr>
          <w:rFonts w:ascii="Times New Roman" w:hAnsi="Times New Roman"/>
          <w:sz w:val="24"/>
          <w:szCs w:val="22"/>
          <w:lang w:val="lv-LV"/>
        </w:rPr>
        <w:t xml:space="preserve"> izmantošanas, gaisa satiksmes plūsmas un ekonomiskajos jautājumos ik</w:t>
      </w:r>
      <w:r w:rsidR="000225E8" w:rsidRPr="006E310B">
        <w:rPr>
          <w:rFonts w:ascii="Times New Roman" w:hAnsi="Times New Roman"/>
          <w:sz w:val="24"/>
          <w:szCs w:val="22"/>
          <w:lang w:val="lv-LV"/>
        </w:rPr>
        <w:t xml:space="preserve"> </w:t>
      </w:r>
      <w:r w:rsidRPr="006E310B">
        <w:rPr>
          <w:rFonts w:ascii="Times New Roman" w:hAnsi="Times New Roman"/>
          <w:sz w:val="24"/>
          <w:szCs w:val="22"/>
          <w:lang w:val="lv-LV"/>
        </w:rPr>
        <w:t>gad</w:t>
      </w:r>
      <w:r w:rsidR="000225E8" w:rsidRPr="006E310B">
        <w:rPr>
          <w:rFonts w:ascii="Times New Roman" w:hAnsi="Times New Roman"/>
          <w:sz w:val="24"/>
          <w:szCs w:val="22"/>
          <w:lang w:val="lv-LV"/>
        </w:rPr>
        <w:t>u</w:t>
      </w:r>
      <w:r w:rsidRPr="006E310B">
        <w:rPr>
          <w:rFonts w:ascii="Times New Roman" w:hAnsi="Times New Roman"/>
          <w:sz w:val="24"/>
          <w:szCs w:val="22"/>
          <w:lang w:val="lv-LV"/>
        </w:rPr>
        <w:t xml:space="preserve"> iesniedz E</w:t>
      </w:r>
      <w:r w:rsidR="00F87B0B" w:rsidRPr="006E310B">
        <w:rPr>
          <w:rFonts w:ascii="Times New Roman" w:hAnsi="Times New Roman"/>
          <w:sz w:val="24"/>
          <w:szCs w:val="22"/>
          <w:lang w:val="lv-LV"/>
        </w:rPr>
        <w:t xml:space="preserve">iropas </w:t>
      </w:r>
      <w:r w:rsidRPr="006E310B">
        <w:rPr>
          <w:rFonts w:ascii="Times New Roman" w:hAnsi="Times New Roman"/>
          <w:sz w:val="24"/>
          <w:szCs w:val="22"/>
          <w:lang w:val="lv-LV"/>
        </w:rPr>
        <w:t>K</w:t>
      </w:r>
      <w:r w:rsidR="00F87B0B" w:rsidRPr="006E310B">
        <w:rPr>
          <w:rFonts w:ascii="Times New Roman" w:hAnsi="Times New Roman"/>
          <w:sz w:val="24"/>
          <w:szCs w:val="22"/>
          <w:lang w:val="lv-LV"/>
        </w:rPr>
        <w:t>omisijai</w:t>
      </w:r>
      <w:r w:rsidRPr="006E310B">
        <w:rPr>
          <w:rFonts w:ascii="Times New Roman" w:hAnsi="Times New Roman"/>
          <w:sz w:val="24"/>
          <w:szCs w:val="22"/>
          <w:lang w:val="lv-LV"/>
        </w:rPr>
        <w:t xml:space="preserve"> uzraudzības procesa ietvaros.</w:t>
      </w:r>
    </w:p>
    <w:p w14:paraId="1F45050D" w14:textId="50BC94CF" w:rsidR="006D3021" w:rsidRDefault="00EA23EE"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Latvij</w:t>
      </w:r>
      <w:r w:rsidR="00F87B0B" w:rsidRPr="006E310B">
        <w:rPr>
          <w:rFonts w:ascii="Times New Roman" w:hAnsi="Times New Roman"/>
          <w:sz w:val="24"/>
          <w:szCs w:val="22"/>
          <w:lang w:val="lv-LV"/>
        </w:rPr>
        <w:t xml:space="preserve">ā regulāri norisinās arī </w:t>
      </w:r>
      <w:r w:rsidR="006D3021" w:rsidRPr="006E310B">
        <w:rPr>
          <w:rFonts w:ascii="Times New Roman" w:hAnsi="Times New Roman"/>
          <w:sz w:val="24"/>
          <w:szCs w:val="22"/>
          <w:lang w:val="lv-LV"/>
        </w:rPr>
        <w:t xml:space="preserve">starptautiskā </w:t>
      </w:r>
      <w:r w:rsidRPr="006E310B">
        <w:rPr>
          <w:rFonts w:ascii="Times New Roman" w:hAnsi="Times New Roman"/>
          <w:sz w:val="24"/>
          <w:szCs w:val="22"/>
          <w:lang w:val="lv-LV"/>
        </w:rPr>
        <w:t xml:space="preserve">ICAO </w:t>
      </w:r>
      <w:r w:rsidR="006D3021" w:rsidRPr="006E310B">
        <w:rPr>
          <w:rFonts w:ascii="Times New Roman" w:hAnsi="Times New Roman"/>
          <w:sz w:val="24"/>
          <w:szCs w:val="22"/>
          <w:lang w:val="lv-LV"/>
        </w:rPr>
        <w:t>uzraudzība</w:t>
      </w:r>
      <w:r w:rsidRPr="006E310B">
        <w:rPr>
          <w:rFonts w:ascii="Times New Roman" w:hAnsi="Times New Roman"/>
          <w:sz w:val="24"/>
          <w:szCs w:val="22"/>
          <w:lang w:val="lv-LV"/>
        </w:rPr>
        <w:t>, kur</w:t>
      </w:r>
      <w:r w:rsidR="006D3021" w:rsidRPr="006E310B">
        <w:rPr>
          <w:rFonts w:ascii="Times New Roman" w:hAnsi="Times New Roman"/>
          <w:sz w:val="24"/>
          <w:szCs w:val="22"/>
          <w:lang w:val="lv-LV"/>
        </w:rPr>
        <w:t>as</w:t>
      </w:r>
      <w:r w:rsidRPr="006E310B">
        <w:rPr>
          <w:rFonts w:ascii="Times New Roman" w:hAnsi="Times New Roman"/>
          <w:sz w:val="24"/>
          <w:szCs w:val="22"/>
          <w:lang w:val="lv-LV"/>
        </w:rPr>
        <w:t xml:space="preserve"> laikā tiek pārbaudīta Latvijas spēja īstenot ICAO  pamatprasības</w:t>
      </w:r>
      <w:r w:rsidR="000225E8" w:rsidRPr="006E310B">
        <w:rPr>
          <w:rFonts w:ascii="Times New Roman" w:hAnsi="Times New Roman"/>
          <w:sz w:val="24"/>
          <w:szCs w:val="22"/>
          <w:lang w:val="lv-LV"/>
        </w:rPr>
        <w:t xml:space="preserve"> </w:t>
      </w:r>
      <w:r w:rsidRPr="006E310B">
        <w:rPr>
          <w:rFonts w:ascii="Times New Roman" w:hAnsi="Times New Roman"/>
          <w:sz w:val="24"/>
          <w:szCs w:val="22"/>
          <w:lang w:val="lv-LV"/>
        </w:rPr>
        <w:t>lidojumu droš</w:t>
      </w:r>
      <w:r w:rsidR="008A4598" w:rsidRPr="006E310B">
        <w:rPr>
          <w:rFonts w:ascii="Times New Roman" w:hAnsi="Times New Roman"/>
          <w:sz w:val="24"/>
          <w:szCs w:val="22"/>
          <w:lang w:val="lv-LV"/>
        </w:rPr>
        <w:t>uma jomā</w:t>
      </w:r>
      <w:r w:rsidRPr="006E310B">
        <w:rPr>
          <w:rFonts w:ascii="Times New Roman" w:hAnsi="Times New Roman"/>
          <w:sz w:val="24"/>
          <w:szCs w:val="22"/>
          <w:lang w:val="lv-LV"/>
        </w:rPr>
        <w:t>.</w:t>
      </w:r>
      <w:r w:rsidR="006D3021" w:rsidRPr="006E310B">
        <w:rPr>
          <w:rFonts w:ascii="Times New Roman" w:hAnsi="Times New Roman"/>
          <w:sz w:val="24"/>
          <w:szCs w:val="22"/>
          <w:lang w:val="lv-LV"/>
        </w:rPr>
        <w:t xml:space="preserve">  Civilās aviācijas aģentūras uzraudzību Eiropas līmenī veic EASA saskaņā ar Komisijas </w:t>
      </w:r>
      <w:r w:rsidR="0067082F" w:rsidRPr="006E310B">
        <w:rPr>
          <w:rFonts w:ascii="Times New Roman" w:hAnsi="Times New Roman"/>
          <w:sz w:val="24"/>
          <w:szCs w:val="22"/>
          <w:lang w:val="lv-LV"/>
        </w:rPr>
        <w:t xml:space="preserve">2013.gada 28. jūnija </w:t>
      </w:r>
      <w:r w:rsidR="006D3021" w:rsidRPr="006E310B">
        <w:rPr>
          <w:rFonts w:ascii="Times New Roman" w:hAnsi="Times New Roman"/>
          <w:sz w:val="24"/>
          <w:szCs w:val="22"/>
          <w:lang w:val="lv-LV"/>
        </w:rPr>
        <w:t>Īstenošanas regulas (ES) Nr.628/2013, par darba metodēm, ar kādām Eiropas Aviācijas drošības aģentūra veic standartizācijas inspekcijas un pārrauga Eiropas Parlamenta un Padomes Regulas (EK) Nr. 216/2008 piemērošanu, un par Komisijas Regulas (EK) Nr.736/2006 atcelšanu</w:t>
      </w:r>
      <w:r w:rsidR="00D207A8">
        <w:rPr>
          <w:rStyle w:val="FootnoteReference"/>
          <w:rFonts w:ascii="Times New Roman" w:hAnsi="Times New Roman"/>
          <w:sz w:val="24"/>
          <w:szCs w:val="22"/>
          <w:lang w:val="lv-LV"/>
        </w:rPr>
        <w:footnoteReference w:id="17"/>
      </w:r>
      <w:r w:rsidR="006D3021" w:rsidRPr="006E310B">
        <w:rPr>
          <w:rFonts w:ascii="Times New Roman" w:hAnsi="Times New Roman"/>
          <w:sz w:val="24"/>
          <w:szCs w:val="22"/>
          <w:lang w:val="lv-LV"/>
        </w:rPr>
        <w:t xml:space="preserve"> prasībām</w:t>
      </w:r>
      <w:r w:rsidR="0067082F" w:rsidRPr="006E310B">
        <w:rPr>
          <w:rFonts w:ascii="Times New Roman" w:hAnsi="Times New Roman"/>
          <w:sz w:val="24"/>
          <w:szCs w:val="22"/>
          <w:lang w:val="lv-LV"/>
        </w:rPr>
        <w:t>. S</w:t>
      </w:r>
      <w:r w:rsidR="006D3021" w:rsidRPr="006E310B">
        <w:rPr>
          <w:rFonts w:ascii="Times New Roman" w:hAnsi="Times New Roman"/>
          <w:sz w:val="24"/>
          <w:szCs w:val="22"/>
          <w:lang w:val="lv-LV"/>
        </w:rPr>
        <w:t xml:space="preserve">askaņā ar </w:t>
      </w:r>
      <w:r w:rsidR="00C66A26" w:rsidRPr="006E310B">
        <w:rPr>
          <w:rFonts w:ascii="Times New Roman" w:hAnsi="Times New Roman"/>
          <w:sz w:val="24"/>
          <w:szCs w:val="22"/>
          <w:lang w:val="lv-LV"/>
        </w:rPr>
        <w:t>minēt</w:t>
      </w:r>
      <w:r w:rsidR="00C66A26">
        <w:rPr>
          <w:rFonts w:ascii="Times New Roman" w:hAnsi="Times New Roman"/>
          <w:sz w:val="24"/>
          <w:szCs w:val="22"/>
          <w:lang w:val="lv-LV"/>
        </w:rPr>
        <w:t>o</w:t>
      </w:r>
      <w:r w:rsidR="00C66A26" w:rsidRPr="006E310B">
        <w:rPr>
          <w:rFonts w:ascii="Times New Roman" w:hAnsi="Times New Roman"/>
          <w:sz w:val="24"/>
          <w:szCs w:val="22"/>
          <w:lang w:val="lv-LV"/>
        </w:rPr>
        <w:t xml:space="preserve"> regul</w:t>
      </w:r>
      <w:r w:rsidR="00C66A26">
        <w:rPr>
          <w:rFonts w:ascii="Times New Roman" w:hAnsi="Times New Roman"/>
          <w:sz w:val="24"/>
          <w:szCs w:val="22"/>
          <w:lang w:val="lv-LV"/>
        </w:rPr>
        <w:t>u</w:t>
      </w:r>
      <w:r w:rsidR="001E615A">
        <w:rPr>
          <w:rFonts w:ascii="Times New Roman" w:hAnsi="Times New Roman"/>
          <w:sz w:val="24"/>
          <w:szCs w:val="22"/>
          <w:lang w:val="lv-LV"/>
        </w:rPr>
        <w:t xml:space="preserve"> </w:t>
      </w:r>
      <w:r w:rsidR="006D3021" w:rsidRPr="006E310B">
        <w:rPr>
          <w:rFonts w:ascii="Times New Roman" w:hAnsi="Times New Roman"/>
          <w:sz w:val="24"/>
          <w:szCs w:val="22"/>
          <w:lang w:val="lv-LV"/>
        </w:rPr>
        <w:t>tiek apkopots “</w:t>
      </w:r>
      <w:r w:rsidR="006D3021" w:rsidRPr="006F595C">
        <w:rPr>
          <w:rFonts w:ascii="Times New Roman" w:hAnsi="Times New Roman"/>
          <w:sz w:val="24"/>
          <w:lang w:val="lv-LV"/>
        </w:rPr>
        <w:t>Nepārtrauktas uzraudzības ziņojums”</w:t>
      </w:r>
      <w:r w:rsidR="00DC195B" w:rsidRPr="006F595C">
        <w:rPr>
          <w:rFonts w:ascii="Times New Roman" w:hAnsi="Times New Roman"/>
          <w:sz w:val="24"/>
          <w:lang w:val="lv-LV"/>
        </w:rPr>
        <w:t xml:space="preserve"> </w:t>
      </w:r>
      <w:r w:rsidR="006D3021" w:rsidRPr="006F595C">
        <w:rPr>
          <w:rFonts w:ascii="Times New Roman" w:hAnsi="Times New Roman"/>
          <w:sz w:val="24"/>
          <w:lang w:val="lv-LV"/>
        </w:rPr>
        <w:t>(</w:t>
      </w:r>
      <w:r w:rsidR="006D3021" w:rsidRPr="00C814E6">
        <w:rPr>
          <w:rFonts w:ascii="Times New Roman" w:hAnsi="Times New Roman"/>
          <w:i/>
          <w:sz w:val="24"/>
          <w:lang w:val="lv-LV"/>
        </w:rPr>
        <w:t>Continuous Monitoring Report</w:t>
      </w:r>
      <w:r w:rsidR="006D3021" w:rsidRPr="006E310B">
        <w:rPr>
          <w:rFonts w:ascii="Times New Roman" w:hAnsi="Times New Roman"/>
          <w:sz w:val="24"/>
          <w:lang w:val="lv-LV"/>
        </w:rPr>
        <w:t xml:space="preserve">), kurā tiek novērtēta </w:t>
      </w:r>
      <w:r w:rsidR="006D3021" w:rsidRPr="006E310B">
        <w:rPr>
          <w:rFonts w:ascii="Times New Roman" w:hAnsi="Times New Roman"/>
          <w:sz w:val="24"/>
          <w:szCs w:val="22"/>
          <w:lang w:val="lv-LV"/>
        </w:rPr>
        <w:t xml:space="preserve">kompetentās iestādes t.i. Civilās aviācijas aģentūras </w:t>
      </w:r>
      <w:r w:rsidR="002E5443" w:rsidRPr="006E310B">
        <w:rPr>
          <w:rFonts w:ascii="Times New Roman" w:hAnsi="Times New Roman"/>
          <w:sz w:val="24"/>
          <w:szCs w:val="22"/>
          <w:lang w:val="lv-LV"/>
        </w:rPr>
        <w:t>spēja</w:t>
      </w:r>
      <w:r w:rsidR="006D3021" w:rsidRPr="006E310B">
        <w:rPr>
          <w:rFonts w:ascii="Times New Roman" w:hAnsi="Times New Roman"/>
          <w:sz w:val="24"/>
          <w:szCs w:val="22"/>
          <w:lang w:val="lv-LV"/>
        </w:rPr>
        <w:t xml:space="preserve"> pildīt tai uzticētās </w:t>
      </w:r>
      <w:r w:rsidR="00894057">
        <w:rPr>
          <w:rFonts w:ascii="Times New Roman" w:hAnsi="Times New Roman"/>
          <w:sz w:val="24"/>
          <w:szCs w:val="22"/>
          <w:lang w:val="lv-LV"/>
        </w:rPr>
        <w:t>lidojumu drošuma</w:t>
      </w:r>
      <w:r w:rsidR="006D3021" w:rsidRPr="006E310B">
        <w:rPr>
          <w:rFonts w:ascii="Times New Roman" w:hAnsi="Times New Roman"/>
          <w:sz w:val="24"/>
          <w:szCs w:val="22"/>
          <w:lang w:val="lv-LV"/>
        </w:rPr>
        <w:t xml:space="preserve"> uzraudzības funkcijas un uzdevumus, kur kā viens no rādītājiem, kas tiek ņemts vērā</w:t>
      </w:r>
      <w:r w:rsidR="00823CC1" w:rsidRPr="006E310B">
        <w:rPr>
          <w:rFonts w:ascii="Times New Roman" w:hAnsi="Times New Roman"/>
          <w:sz w:val="24"/>
          <w:szCs w:val="22"/>
          <w:lang w:val="lv-LV"/>
        </w:rPr>
        <w:t>,</w:t>
      </w:r>
      <w:r w:rsidR="006D3021" w:rsidRPr="006E310B">
        <w:rPr>
          <w:rFonts w:ascii="Times New Roman" w:hAnsi="Times New Roman"/>
          <w:sz w:val="24"/>
          <w:szCs w:val="22"/>
          <w:lang w:val="lv-LV"/>
        </w:rPr>
        <w:t xml:space="preserve"> ir aviācijas nozares lielums un sarežģītība un tam atvēlēto darbinieku un finanšu resursi uzraudzībai. EASA</w:t>
      </w:r>
      <w:r w:rsidR="002E5443" w:rsidRPr="006E310B">
        <w:rPr>
          <w:rFonts w:ascii="Times New Roman" w:hAnsi="Times New Roman"/>
          <w:sz w:val="24"/>
          <w:szCs w:val="22"/>
          <w:lang w:val="lv-LV"/>
        </w:rPr>
        <w:t>,</w:t>
      </w:r>
      <w:r w:rsidR="006D3021" w:rsidRPr="006E310B">
        <w:rPr>
          <w:rFonts w:ascii="Times New Roman" w:hAnsi="Times New Roman"/>
          <w:sz w:val="24"/>
          <w:szCs w:val="22"/>
          <w:lang w:val="lv-LV"/>
        </w:rPr>
        <w:t xml:space="preserve"> vadīdamās pēc pastāvīgās pārraudzības principa, ko tā īsteno, ņemot vērā augstāk minēto “Nepārtrauktas uzraudzības ziņojumu”, pielāgo inspekciju programmu, lai </w:t>
      </w:r>
      <w:r w:rsidR="002E5443" w:rsidRPr="006E310B">
        <w:rPr>
          <w:rFonts w:ascii="Times New Roman" w:hAnsi="Times New Roman"/>
          <w:sz w:val="24"/>
          <w:szCs w:val="22"/>
          <w:lang w:val="lv-LV"/>
        </w:rPr>
        <w:t xml:space="preserve">tā </w:t>
      </w:r>
      <w:r w:rsidR="006D3021" w:rsidRPr="006E310B">
        <w:rPr>
          <w:rFonts w:ascii="Times New Roman" w:hAnsi="Times New Roman"/>
          <w:sz w:val="24"/>
          <w:szCs w:val="22"/>
          <w:lang w:val="lv-LV"/>
        </w:rPr>
        <w:t>atspoguļotu gan dro</w:t>
      </w:r>
      <w:r w:rsidR="00894057">
        <w:rPr>
          <w:rFonts w:ascii="Times New Roman" w:hAnsi="Times New Roman"/>
          <w:sz w:val="24"/>
          <w:szCs w:val="22"/>
          <w:lang w:val="lv-LV"/>
        </w:rPr>
        <w:t>šuma</w:t>
      </w:r>
      <w:r w:rsidR="006D3021" w:rsidRPr="006E310B">
        <w:rPr>
          <w:rFonts w:ascii="Times New Roman" w:hAnsi="Times New Roman"/>
          <w:sz w:val="24"/>
          <w:szCs w:val="22"/>
          <w:lang w:val="lv-LV"/>
        </w:rPr>
        <w:t xml:space="preserve"> rādītāju uzlabojumus, gan to pasliktināšanos dalībvalstīs.  </w:t>
      </w:r>
    </w:p>
    <w:p w14:paraId="30E63AC3" w14:textId="38D42FAB" w:rsidR="00DF49F8" w:rsidRPr="006E310B" w:rsidRDefault="00DF49F8" w:rsidP="006E310B">
      <w:pPr>
        <w:spacing w:before="120" w:after="120"/>
        <w:ind w:firstLine="567"/>
        <w:jc w:val="both"/>
        <w:rPr>
          <w:rFonts w:ascii="Times New Roman" w:hAnsi="Times New Roman"/>
          <w:sz w:val="24"/>
          <w:szCs w:val="22"/>
          <w:lang w:val="lv-LV"/>
        </w:rPr>
      </w:pPr>
      <w:bookmarkStart w:id="41" w:name="_Hlk156134588"/>
      <w:r w:rsidRPr="00754AE0">
        <w:rPr>
          <w:rFonts w:ascii="Times New Roman" w:hAnsi="Times New Roman"/>
          <w:sz w:val="24"/>
          <w:szCs w:val="22"/>
          <w:lang w:val="lv-LV"/>
        </w:rPr>
        <w:t>Transporta attīstības pamatnostādņu 2021. – 2027.gadam</w:t>
      </w:r>
      <w:r w:rsidRPr="00754AE0">
        <w:rPr>
          <w:rStyle w:val="FootnoteReference"/>
          <w:rFonts w:ascii="Times New Roman" w:hAnsi="Times New Roman"/>
          <w:sz w:val="24"/>
          <w:szCs w:val="22"/>
          <w:lang w:val="lv-LV"/>
        </w:rPr>
        <w:footnoteReference w:id="18"/>
      </w:r>
      <w:r w:rsidRPr="00754AE0">
        <w:rPr>
          <w:rFonts w:ascii="Times New Roman" w:hAnsi="Times New Roman"/>
          <w:sz w:val="24"/>
          <w:szCs w:val="22"/>
          <w:lang w:val="lv-LV"/>
        </w:rPr>
        <w:t xml:space="preserve">, </w:t>
      </w:r>
      <w:r w:rsidR="00B75B75" w:rsidRPr="00754AE0">
        <w:rPr>
          <w:rFonts w:ascii="Times New Roman" w:hAnsi="Times New Roman"/>
          <w:sz w:val="24"/>
          <w:szCs w:val="22"/>
          <w:lang w:val="lv-LV"/>
        </w:rPr>
        <w:t>kas a</w:t>
      </w:r>
      <w:r w:rsidR="003D1D6A" w:rsidRPr="00754AE0">
        <w:rPr>
          <w:rFonts w:ascii="Times New Roman" w:hAnsi="Times New Roman"/>
          <w:sz w:val="24"/>
          <w:szCs w:val="22"/>
          <w:lang w:val="lv-LV"/>
        </w:rPr>
        <w:t>pstiprinātas ar Ministru kabineta 2021.gada 21.oktobra rīkojumu Nr.710</w:t>
      </w:r>
      <w:r w:rsidR="00B75B75" w:rsidRPr="00754AE0">
        <w:rPr>
          <w:rFonts w:ascii="Times New Roman" w:hAnsi="Times New Roman"/>
          <w:sz w:val="24"/>
          <w:szCs w:val="22"/>
          <w:lang w:val="lv-LV"/>
        </w:rPr>
        <w:t xml:space="preserve">, </w:t>
      </w:r>
      <w:r w:rsidRPr="00754AE0">
        <w:rPr>
          <w:rFonts w:ascii="Times New Roman" w:hAnsi="Times New Roman"/>
          <w:sz w:val="24"/>
          <w:szCs w:val="22"/>
          <w:lang w:val="lv-LV"/>
        </w:rPr>
        <w:t xml:space="preserve">4. politikas rezultātā (4.PR) </w:t>
      </w:r>
      <w:r w:rsidR="00991B68" w:rsidRPr="00754AE0">
        <w:rPr>
          <w:rFonts w:ascii="Times New Roman" w:hAnsi="Times New Roman"/>
          <w:sz w:val="24"/>
          <w:szCs w:val="22"/>
          <w:lang w:val="lv-LV"/>
        </w:rPr>
        <w:t>“</w:t>
      </w:r>
      <w:r w:rsidRPr="00754AE0">
        <w:rPr>
          <w:rFonts w:ascii="Times New Roman" w:hAnsi="Times New Roman"/>
          <w:sz w:val="24"/>
          <w:szCs w:val="22"/>
          <w:lang w:val="lv-LV"/>
        </w:rPr>
        <w:t>Paaugstināta transporta drošība un drošums</w:t>
      </w:r>
      <w:r w:rsidR="00991B68" w:rsidRPr="00754AE0">
        <w:rPr>
          <w:rFonts w:ascii="Times New Roman" w:hAnsi="Times New Roman"/>
          <w:sz w:val="24"/>
          <w:szCs w:val="22"/>
          <w:lang w:val="lv-LV"/>
        </w:rPr>
        <w:t>”</w:t>
      </w:r>
      <w:r w:rsidRPr="00754AE0">
        <w:rPr>
          <w:rFonts w:ascii="Times New Roman" w:hAnsi="Times New Roman"/>
          <w:sz w:val="24"/>
          <w:szCs w:val="22"/>
          <w:lang w:val="lv-LV"/>
        </w:rPr>
        <w:t xml:space="preserve"> ir iekļauts rezultatīvais </w:t>
      </w:r>
      <w:r w:rsidRPr="00CD239F">
        <w:rPr>
          <w:rFonts w:ascii="Times New Roman" w:hAnsi="Times New Roman"/>
          <w:sz w:val="24"/>
          <w:szCs w:val="22"/>
          <w:lang w:val="lv-LV"/>
        </w:rPr>
        <w:t xml:space="preserve">rādītājs </w:t>
      </w:r>
      <w:r w:rsidRPr="006814EB">
        <w:rPr>
          <w:rFonts w:ascii="Times New Roman" w:hAnsi="Times New Roman"/>
          <w:sz w:val="24"/>
          <w:szCs w:val="22"/>
          <w:lang w:val="lv-LV"/>
        </w:rPr>
        <w:t xml:space="preserve">“Gaisa kuģu lidojumu drošuma līmenis nav zemāks par vidējo Eiropas līmeni” </w:t>
      </w:r>
      <w:r w:rsidR="00B75B75" w:rsidRPr="006814EB">
        <w:rPr>
          <w:rFonts w:ascii="Times New Roman" w:hAnsi="Times New Roman"/>
          <w:sz w:val="24"/>
          <w:szCs w:val="22"/>
          <w:lang w:val="lv-LV"/>
        </w:rPr>
        <w:t>līdz 2027.gadam ir noteikts</w:t>
      </w:r>
      <w:r w:rsidR="00991B68" w:rsidRPr="006814EB">
        <w:rPr>
          <w:rFonts w:ascii="Times New Roman" w:hAnsi="Times New Roman"/>
          <w:sz w:val="24"/>
          <w:szCs w:val="22"/>
          <w:lang w:val="lv-LV"/>
        </w:rPr>
        <w:t xml:space="preserve"> </w:t>
      </w:r>
      <w:r w:rsidRPr="006814EB">
        <w:rPr>
          <w:rFonts w:ascii="Times New Roman" w:hAnsi="Times New Roman"/>
          <w:sz w:val="24"/>
          <w:szCs w:val="22"/>
          <w:lang w:val="lv-LV"/>
        </w:rPr>
        <w:t xml:space="preserve"> ≥95</w:t>
      </w:r>
      <w:r w:rsidR="00B75B75" w:rsidRPr="006814EB">
        <w:rPr>
          <w:rFonts w:ascii="Times New Roman" w:hAnsi="Times New Roman"/>
          <w:sz w:val="24"/>
          <w:szCs w:val="22"/>
          <w:lang w:val="lv-LV"/>
        </w:rPr>
        <w:t xml:space="preserve"> punkti</w:t>
      </w:r>
      <w:r w:rsidR="00B75B75" w:rsidRPr="00CD239F">
        <w:rPr>
          <w:rFonts w:ascii="Times New Roman" w:hAnsi="Times New Roman"/>
          <w:sz w:val="24"/>
          <w:szCs w:val="22"/>
          <w:lang w:val="lv-LV"/>
        </w:rPr>
        <w:t xml:space="preserve">. </w:t>
      </w:r>
      <w:r w:rsidR="007A05B6" w:rsidRPr="006814EB">
        <w:rPr>
          <w:rFonts w:ascii="Times New Roman" w:hAnsi="Times New Roman"/>
          <w:sz w:val="24"/>
          <w:szCs w:val="22"/>
          <w:lang w:val="lv-LV"/>
        </w:rPr>
        <w:t>Šis rezultatīvais rādītājs tiek iekļauts iepriekš minētajā “Nepārtrauktas uzraudzības ziņojums</w:t>
      </w:r>
      <w:bookmarkEnd w:id="41"/>
      <w:r w:rsidR="007D0C2F" w:rsidRPr="006814EB">
        <w:rPr>
          <w:rFonts w:ascii="Times New Roman" w:hAnsi="Times New Roman"/>
          <w:sz w:val="24"/>
          <w:szCs w:val="22"/>
          <w:lang w:val="lv-LV"/>
        </w:rPr>
        <w:t>”</w:t>
      </w:r>
      <w:r w:rsidRPr="00BB2C91">
        <w:rPr>
          <w:rFonts w:ascii="Times New Roman" w:hAnsi="Times New Roman"/>
          <w:sz w:val="24"/>
          <w:szCs w:val="22"/>
          <w:lang w:val="lv-LV"/>
        </w:rPr>
        <w:t>.</w:t>
      </w:r>
    </w:p>
    <w:p w14:paraId="71A5A2D7" w14:textId="07E7F493" w:rsidR="00ED6D51" w:rsidRPr="00762966" w:rsidRDefault="008017FD" w:rsidP="005023A8">
      <w:pPr>
        <w:pStyle w:val="Heading2"/>
        <w:spacing w:after="120"/>
        <w:ind w:left="567"/>
        <w:rPr>
          <w:rFonts w:ascii="Times New Roman" w:hAnsi="Times New Roman"/>
          <w:i w:val="0"/>
          <w:lang w:val="lv-LV" w:eastAsia="lv-LV" w:bidi="ar-QA"/>
        </w:rPr>
      </w:pPr>
      <w:bookmarkStart w:id="44" w:name="_Toc165617364"/>
      <w:r>
        <w:rPr>
          <w:rFonts w:ascii="Times New Roman" w:hAnsi="Times New Roman"/>
          <w:i w:val="0"/>
          <w:lang w:val="lv-LV" w:eastAsia="lv-LV" w:bidi="ar-QA"/>
        </w:rPr>
        <w:lastRenderedPageBreak/>
        <w:t xml:space="preserve">5.2. </w:t>
      </w:r>
      <w:r w:rsidR="00ED6D51" w:rsidRPr="00762966">
        <w:rPr>
          <w:rFonts w:ascii="Times New Roman" w:hAnsi="Times New Roman"/>
          <w:i w:val="0"/>
          <w:lang w:val="lv-LV" w:eastAsia="lv-LV" w:bidi="ar-QA"/>
        </w:rPr>
        <w:t>Pieņemamais</w:t>
      </w:r>
      <w:r w:rsidR="006256DA" w:rsidRPr="00762966">
        <w:rPr>
          <w:rFonts w:ascii="Times New Roman" w:hAnsi="Times New Roman"/>
          <w:i w:val="0"/>
          <w:lang w:val="lv-LV" w:eastAsia="lv-LV" w:bidi="ar-QA"/>
        </w:rPr>
        <w:t xml:space="preserve"> </w:t>
      </w:r>
      <w:r w:rsidR="00ED6D51" w:rsidRPr="00762966">
        <w:rPr>
          <w:rFonts w:ascii="Times New Roman" w:hAnsi="Times New Roman"/>
          <w:i w:val="0"/>
          <w:lang w:val="lv-LV" w:eastAsia="lv-LV" w:bidi="ar-QA"/>
        </w:rPr>
        <w:t xml:space="preserve">drošuma </w:t>
      </w:r>
      <w:r w:rsidR="00C655E0">
        <w:rPr>
          <w:rFonts w:ascii="Times New Roman" w:hAnsi="Times New Roman"/>
          <w:i w:val="0"/>
          <w:lang w:val="lv-LV" w:eastAsia="lv-LV" w:bidi="ar-QA"/>
        </w:rPr>
        <w:t>snieguma</w:t>
      </w:r>
      <w:r w:rsidR="00ED6D51" w:rsidRPr="00762966">
        <w:rPr>
          <w:rFonts w:ascii="Times New Roman" w:hAnsi="Times New Roman"/>
          <w:i w:val="0"/>
          <w:lang w:val="lv-LV" w:eastAsia="lv-LV" w:bidi="ar-QA"/>
        </w:rPr>
        <w:t xml:space="preserve"> līmenis (ALoSP)</w:t>
      </w:r>
      <w:bookmarkEnd w:id="44"/>
    </w:p>
    <w:p w14:paraId="1A672B81" w14:textId="5F9B5533" w:rsidR="00ED6D51" w:rsidRPr="006E310B" w:rsidRDefault="00ED6D51" w:rsidP="006E310B">
      <w:pPr>
        <w:spacing w:before="120" w:after="120"/>
        <w:ind w:firstLine="567"/>
        <w:jc w:val="both"/>
        <w:rPr>
          <w:rFonts w:ascii="Times New Roman" w:hAnsi="Times New Roman"/>
          <w:sz w:val="24"/>
          <w:szCs w:val="22"/>
          <w:lang w:val="lv-LV"/>
        </w:rPr>
      </w:pPr>
      <w:r w:rsidRPr="00C32C09">
        <w:rPr>
          <w:rFonts w:ascii="Times New Roman" w:hAnsi="Times New Roman"/>
          <w:sz w:val="24"/>
          <w:szCs w:val="22"/>
          <w:lang w:val="lv-LV"/>
        </w:rPr>
        <w:t xml:space="preserve">Šobrīd Eiropas Savienības valstīm normatīvo aktu ietvaros ir sarežģīti veikt pakalpojumu sniedzēju un pašu valstu drošuma </w:t>
      </w:r>
      <w:r w:rsidR="008B443F" w:rsidRPr="008B443F">
        <w:rPr>
          <w:rFonts w:ascii="Times New Roman" w:hAnsi="Times New Roman"/>
          <w:sz w:val="24"/>
          <w:szCs w:val="22"/>
          <w:lang w:val="lv-LV"/>
        </w:rPr>
        <w:t>snieguma rādītā</w:t>
      </w:r>
      <w:r w:rsidR="008B443F">
        <w:rPr>
          <w:rFonts w:ascii="Times New Roman" w:hAnsi="Times New Roman"/>
          <w:sz w:val="24"/>
          <w:szCs w:val="22"/>
          <w:lang w:val="lv-LV"/>
        </w:rPr>
        <w:t>ju</w:t>
      </w:r>
      <w:r w:rsidR="008B443F" w:rsidRPr="008B443F" w:rsidDel="008B443F">
        <w:rPr>
          <w:rFonts w:ascii="Times New Roman" w:hAnsi="Times New Roman"/>
          <w:sz w:val="24"/>
          <w:szCs w:val="22"/>
          <w:lang w:val="lv-LV"/>
        </w:rPr>
        <w:t xml:space="preserve"> </w:t>
      </w:r>
      <w:r w:rsidRPr="00C32C09">
        <w:rPr>
          <w:rFonts w:ascii="Times New Roman" w:hAnsi="Times New Roman"/>
          <w:sz w:val="24"/>
          <w:szCs w:val="22"/>
          <w:lang w:val="lv-LV"/>
        </w:rPr>
        <w:t>(SPI)</w:t>
      </w:r>
      <w:r w:rsidRPr="006E310B">
        <w:rPr>
          <w:rFonts w:ascii="Times New Roman" w:hAnsi="Times New Roman"/>
          <w:sz w:val="24"/>
          <w:szCs w:val="22"/>
          <w:lang w:val="lv-LV"/>
        </w:rPr>
        <w:t xml:space="preserve"> salīdzinošu novērtēšanu, jo trūkst šādu reģiona vai starptautisko </w:t>
      </w:r>
      <w:r w:rsidR="00894057">
        <w:rPr>
          <w:rFonts w:ascii="Times New Roman" w:hAnsi="Times New Roman"/>
          <w:sz w:val="24"/>
          <w:szCs w:val="22"/>
          <w:lang w:val="lv-LV"/>
        </w:rPr>
        <w:t>rādītāju</w:t>
      </w:r>
      <w:r w:rsidRPr="006E310B">
        <w:rPr>
          <w:rFonts w:ascii="Times New Roman" w:hAnsi="Times New Roman"/>
          <w:sz w:val="24"/>
          <w:szCs w:val="22"/>
          <w:lang w:val="lv-LV"/>
        </w:rPr>
        <w:t xml:space="preserve">, kas ļautu noteikt </w:t>
      </w:r>
      <w:r w:rsidRPr="006F595C">
        <w:rPr>
          <w:rFonts w:ascii="Times New Roman" w:hAnsi="Times New Roman"/>
          <w:sz w:val="24"/>
          <w:szCs w:val="22"/>
          <w:lang w:val="lv-LV"/>
        </w:rPr>
        <w:t xml:space="preserve">adekvātu </w:t>
      </w:r>
      <w:r w:rsidR="009A5611" w:rsidRPr="006F595C">
        <w:rPr>
          <w:rFonts w:ascii="Times New Roman" w:hAnsi="Times New Roman"/>
          <w:sz w:val="24"/>
          <w:szCs w:val="22"/>
          <w:lang w:val="lv-LV"/>
        </w:rPr>
        <w:t>mērķi</w:t>
      </w:r>
      <w:r w:rsidR="009A5611">
        <w:rPr>
          <w:rFonts w:ascii="Times New Roman" w:hAnsi="Times New Roman"/>
          <w:sz w:val="24"/>
          <w:szCs w:val="22"/>
          <w:lang w:val="lv-LV"/>
        </w:rPr>
        <w:t xml:space="preserve"> </w:t>
      </w:r>
      <w:r w:rsidRPr="006E310B">
        <w:rPr>
          <w:rFonts w:ascii="Times New Roman" w:hAnsi="Times New Roman"/>
          <w:sz w:val="24"/>
          <w:szCs w:val="22"/>
          <w:lang w:val="lv-LV"/>
        </w:rPr>
        <w:t>lidojumu drošuma līmeni</w:t>
      </w:r>
      <w:r w:rsidR="009A5611">
        <w:rPr>
          <w:rFonts w:ascii="Times New Roman" w:hAnsi="Times New Roman"/>
          <w:sz w:val="24"/>
          <w:szCs w:val="22"/>
          <w:lang w:val="lv-LV"/>
        </w:rPr>
        <w:t>m</w:t>
      </w:r>
      <w:r w:rsidRPr="006E310B">
        <w:rPr>
          <w:rFonts w:ascii="Times New Roman" w:hAnsi="Times New Roman"/>
          <w:sz w:val="24"/>
          <w:szCs w:val="22"/>
          <w:lang w:val="lv-LV"/>
        </w:rPr>
        <w:t xml:space="preserve"> valstī (SPT). Šī iemesla dēļ lidojumu drošuma stāvokļa novērtēšana pārsvarā ir uzticēta pakalpojumu sniedzējiem, kuru SPI/SPT tiek saskaņoti ar </w:t>
      </w:r>
      <w:r w:rsidR="001B0CEB" w:rsidRPr="006E310B">
        <w:rPr>
          <w:rFonts w:ascii="Times New Roman" w:hAnsi="Times New Roman"/>
          <w:sz w:val="24"/>
          <w:szCs w:val="22"/>
          <w:lang w:val="lv-LV"/>
        </w:rPr>
        <w:t>Civilās aviācijas aģentūru, kura</w:t>
      </w:r>
      <w:r w:rsidRPr="006E310B">
        <w:rPr>
          <w:rFonts w:ascii="Times New Roman" w:hAnsi="Times New Roman"/>
          <w:sz w:val="24"/>
          <w:szCs w:val="22"/>
          <w:lang w:val="lv-LV"/>
        </w:rPr>
        <w:t xml:space="preserve"> veic uzraudzības programmā noteiktās darbības, lai kontrolētu SMS efektivitāti.  </w:t>
      </w:r>
    </w:p>
    <w:p w14:paraId="322DE075" w14:textId="134DE1DE" w:rsidR="00ED6D51" w:rsidRPr="006E310B" w:rsidRDefault="00ED6D51"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Neskatoties uz to, Latvijā tiek mērīti par prioritārajiem lidojumu drošuma rādītājiem uzskatītie SPI, kas iekļauti EPAS, ko izstrādājusi EASA, konsultējoties ar ES dalībvalstīm. Šie SPI ietver zemāk minētos </w:t>
      </w:r>
      <w:bookmarkStart w:id="45" w:name="_Hlk112933684"/>
      <w:r w:rsidRPr="006E310B">
        <w:rPr>
          <w:rFonts w:ascii="Times New Roman" w:hAnsi="Times New Roman"/>
          <w:sz w:val="24"/>
          <w:szCs w:val="22"/>
          <w:lang w:val="lv-LV"/>
        </w:rPr>
        <w:t xml:space="preserve">nevēlamos notikumus </w:t>
      </w:r>
      <w:bookmarkEnd w:id="45"/>
      <w:r w:rsidRPr="006E310B">
        <w:rPr>
          <w:rFonts w:ascii="Times New Roman" w:hAnsi="Times New Roman"/>
          <w:sz w:val="24"/>
          <w:szCs w:val="22"/>
          <w:lang w:val="lv-LV"/>
        </w:rPr>
        <w:t>un to priekšvēstnešus, kas pie šiem notikumiem var novest:</w:t>
      </w:r>
    </w:p>
    <w:p w14:paraId="6CCB77F2" w14:textId="5C1039BC" w:rsidR="000E42CF" w:rsidRPr="006E310B" w:rsidRDefault="00713D8B" w:rsidP="000239B6">
      <w:pPr>
        <w:pStyle w:val="ListParagraph"/>
        <w:numPr>
          <w:ilvl w:val="0"/>
          <w:numId w:val="13"/>
        </w:numPr>
        <w:spacing w:before="60" w:after="60"/>
        <w:ind w:left="1247" w:hanging="340"/>
        <w:jc w:val="both"/>
        <w:rPr>
          <w:rFonts w:ascii="Times New Roman" w:hAnsi="Times New Roman"/>
          <w:sz w:val="24"/>
          <w:szCs w:val="22"/>
          <w:lang w:val="lv-LV"/>
        </w:rPr>
      </w:pPr>
      <w:r w:rsidRPr="006E310B">
        <w:rPr>
          <w:rFonts w:ascii="Times New Roman" w:hAnsi="Times New Roman"/>
          <w:sz w:val="24"/>
          <w:szCs w:val="22"/>
          <w:lang w:val="lv-LV"/>
        </w:rPr>
        <w:t xml:space="preserve">Komercaviācijā (lidmašīnas) – lidmašīnas </w:t>
      </w:r>
      <w:r w:rsidR="003C72BE" w:rsidRPr="006E310B">
        <w:rPr>
          <w:rFonts w:ascii="Times New Roman" w:hAnsi="Times New Roman"/>
          <w:sz w:val="24"/>
          <w:szCs w:val="22"/>
          <w:lang w:val="lv-LV"/>
        </w:rPr>
        <w:t>neparasts</w:t>
      </w:r>
      <w:r w:rsidRPr="006E310B">
        <w:rPr>
          <w:rFonts w:ascii="Times New Roman" w:hAnsi="Times New Roman"/>
          <w:sz w:val="24"/>
          <w:szCs w:val="22"/>
          <w:lang w:val="lv-LV"/>
        </w:rPr>
        <w:t xml:space="preserve"> stāvoklis</w:t>
      </w:r>
      <w:r w:rsidR="00A3096C" w:rsidRPr="006E310B">
        <w:rPr>
          <w:rFonts w:ascii="Times New Roman" w:hAnsi="Times New Roman"/>
          <w:sz w:val="24"/>
          <w:szCs w:val="22"/>
          <w:lang w:val="lv-LV"/>
        </w:rPr>
        <w:t xml:space="preserve"> (LOC-I)</w:t>
      </w:r>
      <w:r w:rsidRPr="006E310B">
        <w:rPr>
          <w:rFonts w:ascii="Times New Roman" w:hAnsi="Times New Roman"/>
          <w:sz w:val="24"/>
          <w:szCs w:val="22"/>
          <w:lang w:val="lv-LV"/>
        </w:rPr>
        <w:t xml:space="preserve">, </w:t>
      </w:r>
      <w:r w:rsidR="00A3096C" w:rsidRPr="006E310B">
        <w:rPr>
          <w:rFonts w:ascii="Times New Roman" w:hAnsi="Times New Roman"/>
          <w:sz w:val="24"/>
          <w:szCs w:val="22"/>
          <w:lang w:val="lv-LV"/>
        </w:rPr>
        <w:t>drošums uz skrejceļa (RI/RE)</w:t>
      </w:r>
      <w:r w:rsidRPr="006E310B">
        <w:rPr>
          <w:rFonts w:ascii="Times New Roman" w:hAnsi="Times New Roman"/>
          <w:sz w:val="24"/>
          <w:szCs w:val="22"/>
          <w:lang w:val="lv-LV"/>
        </w:rPr>
        <w:t xml:space="preserve">, </w:t>
      </w:r>
      <w:r w:rsidR="000E42CF" w:rsidRPr="006E310B">
        <w:rPr>
          <w:rFonts w:ascii="Times New Roman" w:hAnsi="Times New Roman"/>
          <w:sz w:val="24"/>
          <w:szCs w:val="22"/>
          <w:lang w:val="lv-LV"/>
        </w:rPr>
        <w:t>satuvināšanās gaisā</w:t>
      </w:r>
      <w:r w:rsidR="00A3096C" w:rsidRPr="006E310B">
        <w:rPr>
          <w:rFonts w:ascii="Times New Roman" w:hAnsi="Times New Roman"/>
          <w:sz w:val="24"/>
          <w:szCs w:val="22"/>
          <w:lang w:val="lv-LV"/>
        </w:rPr>
        <w:t xml:space="preserve"> (MAC)</w:t>
      </w:r>
      <w:r w:rsidR="000E42CF" w:rsidRPr="006E310B">
        <w:rPr>
          <w:rFonts w:ascii="Times New Roman" w:hAnsi="Times New Roman"/>
          <w:sz w:val="24"/>
          <w:szCs w:val="22"/>
          <w:lang w:val="lv-LV"/>
        </w:rPr>
        <w:t>, drošums uz zemes</w:t>
      </w:r>
      <w:r w:rsidR="00A3096C" w:rsidRPr="006E310B">
        <w:rPr>
          <w:rFonts w:ascii="Times New Roman" w:hAnsi="Times New Roman"/>
          <w:sz w:val="24"/>
          <w:szCs w:val="22"/>
          <w:lang w:val="lv-LV"/>
        </w:rPr>
        <w:t xml:space="preserve"> (</w:t>
      </w:r>
      <w:r w:rsidR="00A3096C" w:rsidRPr="00C814E6">
        <w:rPr>
          <w:rFonts w:ascii="Times New Roman" w:hAnsi="Times New Roman"/>
          <w:i/>
          <w:sz w:val="24"/>
          <w:szCs w:val="22"/>
          <w:lang w:val="lv-LV"/>
        </w:rPr>
        <w:t>Ground safety</w:t>
      </w:r>
      <w:r w:rsidR="00A3096C" w:rsidRPr="006E310B">
        <w:rPr>
          <w:rFonts w:ascii="Times New Roman" w:hAnsi="Times New Roman"/>
          <w:sz w:val="24"/>
          <w:szCs w:val="22"/>
          <w:lang w:val="lv-LV"/>
        </w:rPr>
        <w:t>, RAMP)</w:t>
      </w:r>
      <w:r w:rsidR="000E42CF" w:rsidRPr="006E310B">
        <w:rPr>
          <w:rFonts w:ascii="Times New Roman" w:hAnsi="Times New Roman"/>
          <w:sz w:val="24"/>
          <w:szCs w:val="22"/>
          <w:lang w:val="lv-LV"/>
        </w:rPr>
        <w:t xml:space="preserve">, </w:t>
      </w:r>
      <w:r w:rsidR="00A3096C" w:rsidRPr="006E310B">
        <w:rPr>
          <w:rFonts w:ascii="Times New Roman" w:hAnsi="Times New Roman"/>
          <w:sz w:val="24"/>
          <w:szCs w:val="22"/>
          <w:lang w:val="lv-LV"/>
        </w:rPr>
        <w:t>Kontrolēta lidojuma sadursme ar zemi vai kontrolēts lidojums zemes virzienā (CFIT)</w:t>
      </w:r>
      <w:r w:rsidR="000E42CF" w:rsidRPr="006E310B">
        <w:rPr>
          <w:rFonts w:ascii="Times New Roman" w:hAnsi="Times New Roman"/>
          <w:sz w:val="24"/>
          <w:szCs w:val="22"/>
          <w:lang w:val="lv-LV"/>
        </w:rPr>
        <w:t>, gaisa kuģa vide;</w:t>
      </w:r>
    </w:p>
    <w:p w14:paraId="779067F7" w14:textId="7467B934" w:rsidR="000E42CF" w:rsidRPr="006F595C" w:rsidRDefault="006E310B" w:rsidP="000239B6">
      <w:pPr>
        <w:pStyle w:val="ListParagraph"/>
        <w:numPr>
          <w:ilvl w:val="0"/>
          <w:numId w:val="13"/>
        </w:numPr>
        <w:spacing w:before="60" w:after="60"/>
        <w:ind w:left="1247" w:hanging="340"/>
        <w:jc w:val="both"/>
        <w:rPr>
          <w:rFonts w:ascii="Times New Roman" w:hAnsi="Times New Roman"/>
          <w:sz w:val="24"/>
          <w:szCs w:val="22"/>
          <w:lang w:val="lv-LV"/>
        </w:rPr>
      </w:pPr>
      <w:r w:rsidRPr="006F595C">
        <w:rPr>
          <w:rFonts w:ascii="Times New Roman" w:hAnsi="Times New Roman"/>
          <w:sz w:val="24"/>
          <w:szCs w:val="22"/>
          <w:lang w:val="lv-LV"/>
        </w:rPr>
        <w:t xml:space="preserve">Helikopteru </w:t>
      </w:r>
      <w:r w:rsidR="000E42CF" w:rsidRPr="006F595C">
        <w:rPr>
          <w:rFonts w:ascii="Times New Roman" w:hAnsi="Times New Roman"/>
          <w:sz w:val="24"/>
          <w:szCs w:val="22"/>
          <w:lang w:val="lv-LV"/>
        </w:rPr>
        <w:t>ekspluatācij</w:t>
      </w:r>
      <w:r w:rsidR="00C814E6" w:rsidRPr="006F595C">
        <w:rPr>
          <w:rFonts w:ascii="Times New Roman" w:hAnsi="Times New Roman"/>
          <w:sz w:val="24"/>
          <w:szCs w:val="22"/>
          <w:lang w:val="lv-LV"/>
        </w:rPr>
        <w:t>ā</w:t>
      </w:r>
      <w:r w:rsidR="000E42CF" w:rsidRPr="006F595C">
        <w:rPr>
          <w:rFonts w:ascii="Times New Roman" w:hAnsi="Times New Roman"/>
          <w:sz w:val="24"/>
          <w:szCs w:val="22"/>
          <w:lang w:val="lv-LV"/>
        </w:rPr>
        <w:t xml:space="preserve"> – helikoptera </w:t>
      </w:r>
      <w:r w:rsidR="00A3096C" w:rsidRPr="006F595C">
        <w:rPr>
          <w:rFonts w:ascii="Times New Roman" w:hAnsi="Times New Roman"/>
          <w:sz w:val="24"/>
          <w:szCs w:val="22"/>
          <w:lang w:val="lv-LV"/>
        </w:rPr>
        <w:t>neparasts</w:t>
      </w:r>
      <w:r w:rsidR="000E42CF" w:rsidRPr="006F595C">
        <w:rPr>
          <w:rFonts w:ascii="Times New Roman" w:hAnsi="Times New Roman"/>
          <w:sz w:val="24"/>
          <w:szCs w:val="22"/>
          <w:lang w:val="lv-LV"/>
        </w:rPr>
        <w:t xml:space="preserve"> stāvoklis </w:t>
      </w:r>
      <w:r w:rsidR="00A3096C" w:rsidRPr="006F595C">
        <w:rPr>
          <w:rFonts w:ascii="Times New Roman" w:hAnsi="Times New Roman"/>
          <w:sz w:val="24"/>
          <w:szCs w:val="22"/>
          <w:lang w:val="lv-LV"/>
        </w:rPr>
        <w:t>(LOC-I)</w:t>
      </w:r>
      <w:r w:rsidR="000E42CF" w:rsidRPr="006F595C">
        <w:rPr>
          <w:rFonts w:ascii="Times New Roman" w:hAnsi="Times New Roman"/>
          <w:sz w:val="24"/>
          <w:szCs w:val="22"/>
          <w:lang w:val="lv-LV"/>
        </w:rPr>
        <w:t xml:space="preserve">, kā arī </w:t>
      </w:r>
      <w:r w:rsidR="00A3096C" w:rsidRPr="006F595C">
        <w:rPr>
          <w:rFonts w:ascii="Times New Roman" w:hAnsi="Times New Roman"/>
          <w:sz w:val="24"/>
          <w:szCs w:val="22"/>
          <w:lang w:val="lv-LV"/>
        </w:rPr>
        <w:t xml:space="preserve">sadursmes draudi ar </w:t>
      </w:r>
      <w:r w:rsidR="000E42CF" w:rsidRPr="006F595C">
        <w:rPr>
          <w:rFonts w:ascii="Times New Roman" w:hAnsi="Times New Roman"/>
          <w:sz w:val="24"/>
          <w:szCs w:val="22"/>
          <w:lang w:val="lv-LV"/>
        </w:rPr>
        <w:t>zem</w:t>
      </w:r>
      <w:r w:rsidR="00A3096C" w:rsidRPr="006F595C">
        <w:rPr>
          <w:rFonts w:ascii="Times New Roman" w:hAnsi="Times New Roman"/>
          <w:sz w:val="24"/>
          <w:szCs w:val="22"/>
          <w:lang w:val="lv-LV"/>
        </w:rPr>
        <w:t>i</w:t>
      </w:r>
      <w:r w:rsidR="000E42CF" w:rsidRPr="006F595C">
        <w:rPr>
          <w:rFonts w:ascii="Times New Roman" w:hAnsi="Times New Roman"/>
          <w:sz w:val="24"/>
          <w:szCs w:val="22"/>
          <w:lang w:val="lv-LV"/>
        </w:rPr>
        <w:t xml:space="preserve"> un objekt</w:t>
      </w:r>
      <w:r w:rsidR="00A3096C" w:rsidRPr="006F595C">
        <w:rPr>
          <w:rFonts w:ascii="Times New Roman" w:hAnsi="Times New Roman"/>
          <w:sz w:val="24"/>
          <w:szCs w:val="22"/>
          <w:lang w:val="lv-LV"/>
        </w:rPr>
        <w:t>iem;</w:t>
      </w:r>
    </w:p>
    <w:p w14:paraId="2508C844" w14:textId="1C57C456" w:rsidR="00ED6D51" w:rsidRPr="006F595C" w:rsidRDefault="000E42CF" w:rsidP="000239B6">
      <w:pPr>
        <w:pStyle w:val="ListParagraph"/>
        <w:numPr>
          <w:ilvl w:val="0"/>
          <w:numId w:val="13"/>
        </w:numPr>
        <w:spacing w:before="60" w:after="60"/>
        <w:ind w:left="1247" w:hanging="340"/>
        <w:jc w:val="both"/>
        <w:rPr>
          <w:rFonts w:ascii="Times New Roman" w:hAnsi="Times New Roman"/>
          <w:sz w:val="24"/>
          <w:szCs w:val="22"/>
          <w:lang w:val="lv-LV"/>
        </w:rPr>
      </w:pPr>
      <w:r w:rsidRPr="006F595C">
        <w:rPr>
          <w:rFonts w:ascii="Times New Roman" w:hAnsi="Times New Roman"/>
          <w:sz w:val="24"/>
          <w:szCs w:val="22"/>
          <w:lang w:val="lv-LV"/>
        </w:rPr>
        <w:t>Vispārējās nozīmes aviācijā – kontroles saglabāšana, laikapstākļu ietekme, sadursmju gaisā novēršana, lidojuma vadīšana</w:t>
      </w:r>
      <w:r w:rsidR="00A3096C" w:rsidRPr="006F595C">
        <w:rPr>
          <w:rFonts w:ascii="Times New Roman" w:hAnsi="Times New Roman"/>
          <w:sz w:val="24"/>
          <w:szCs w:val="22"/>
          <w:lang w:val="lv-LV"/>
        </w:rPr>
        <w:t>.</w:t>
      </w:r>
    </w:p>
    <w:p w14:paraId="2F3D4D89" w14:textId="652081C2" w:rsidR="00D6457E" w:rsidRPr="006E310B" w:rsidRDefault="00DE584B" w:rsidP="006E310B">
      <w:pPr>
        <w:spacing w:before="120" w:after="120"/>
        <w:ind w:firstLine="567"/>
        <w:jc w:val="both"/>
        <w:rPr>
          <w:rFonts w:ascii="Times New Roman" w:hAnsi="Times New Roman"/>
          <w:sz w:val="24"/>
          <w:szCs w:val="22"/>
          <w:lang w:val="lv-LV"/>
        </w:rPr>
      </w:pPr>
      <w:r w:rsidRPr="006F595C">
        <w:rPr>
          <w:rFonts w:ascii="Times New Roman" w:hAnsi="Times New Roman"/>
          <w:sz w:val="24"/>
          <w:szCs w:val="22"/>
          <w:lang w:val="lv-LV"/>
        </w:rPr>
        <w:t xml:space="preserve">Informācija par </w:t>
      </w:r>
      <w:r w:rsidR="00713D8B" w:rsidRPr="006F595C">
        <w:rPr>
          <w:rFonts w:ascii="Times New Roman" w:hAnsi="Times New Roman"/>
          <w:sz w:val="24"/>
          <w:szCs w:val="22"/>
          <w:lang w:val="lv-LV"/>
        </w:rPr>
        <w:t>SPI/</w:t>
      </w:r>
      <w:r w:rsidRPr="006F595C">
        <w:rPr>
          <w:rFonts w:ascii="Times New Roman" w:hAnsi="Times New Roman"/>
          <w:sz w:val="24"/>
          <w:szCs w:val="22"/>
          <w:lang w:val="lv-LV"/>
        </w:rPr>
        <w:t xml:space="preserve">SPT </w:t>
      </w:r>
      <w:r w:rsidR="00ED6D51" w:rsidRPr="006F595C">
        <w:rPr>
          <w:rFonts w:ascii="Times New Roman" w:hAnsi="Times New Roman"/>
          <w:sz w:val="24"/>
          <w:szCs w:val="22"/>
          <w:lang w:val="lv-LV"/>
        </w:rPr>
        <w:t>atrodam</w:t>
      </w:r>
      <w:r w:rsidRPr="006F595C">
        <w:rPr>
          <w:rFonts w:ascii="Times New Roman" w:hAnsi="Times New Roman"/>
          <w:sz w:val="24"/>
          <w:szCs w:val="22"/>
          <w:lang w:val="lv-LV"/>
        </w:rPr>
        <w:t>a</w:t>
      </w:r>
      <w:r w:rsidR="00ED6D51" w:rsidRPr="006F595C">
        <w:rPr>
          <w:rFonts w:ascii="Times New Roman" w:hAnsi="Times New Roman"/>
          <w:sz w:val="24"/>
          <w:szCs w:val="22"/>
          <w:lang w:val="lv-LV"/>
        </w:rPr>
        <w:t xml:space="preserve"> </w:t>
      </w:r>
      <w:r w:rsidR="00894057">
        <w:rPr>
          <w:rFonts w:ascii="Times New Roman" w:hAnsi="Times New Roman"/>
          <w:sz w:val="24"/>
          <w:szCs w:val="22"/>
          <w:lang w:val="lv-LV"/>
        </w:rPr>
        <w:t xml:space="preserve">Latvijas Republikas </w:t>
      </w:r>
      <w:r w:rsidR="00ED6D51" w:rsidRPr="006F595C">
        <w:rPr>
          <w:rFonts w:ascii="Times New Roman" w:hAnsi="Times New Roman"/>
          <w:sz w:val="24"/>
          <w:szCs w:val="22"/>
          <w:lang w:val="lv-LV"/>
        </w:rPr>
        <w:t xml:space="preserve"> </w:t>
      </w:r>
      <w:r w:rsidR="00CB25A5" w:rsidRPr="00894057">
        <w:rPr>
          <w:rFonts w:ascii="Times New Roman" w:hAnsi="Times New Roman"/>
          <w:sz w:val="24"/>
          <w:szCs w:val="22"/>
          <w:lang w:val="lv-LV"/>
        </w:rPr>
        <w:t>aviācijas</w:t>
      </w:r>
      <w:r w:rsidR="00894057">
        <w:rPr>
          <w:rFonts w:ascii="Times New Roman" w:hAnsi="Times New Roman"/>
          <w:sz w:val="24"/>
          <w:szCs w:val="22"/>
          <w:lang w:val="lv-LV"/>
        </w:rPr>
        <w:t xml:space="preserve"> </w:t>
      </w:r>
      <w:r w:rsidR="003D7E3B" w:rsidRPr="00894057">
        <w:rPr>
          <w:rFonts w:ascii="Times New Roman" w:hAnsi="Times New Roman"/>
          <w:sz w:val="24"/>
          <w:szCs w:val="22"/>
          <w:lang w:val="lv-LV"/>
        </w:rPr>
        <w:t>lidojumu</w:t>
      </w:r>
      <w:r w:rsidR="00CB25A5" w:rsidRPr="00894057">
        <w:rPr>
          <w:rFonts w:ascii="Times New Roman" w:hAnsi="Times New Roman"/>
          <w:sz w:val="24"/>
          <w:szCs w:val="22"/>
          <w:lang w:val="lv-LV"/>
        </w:rPr>
        <w:t xml:space="preserve"> </w:t>
      </w:r>
      <w:r w:rsidR="00ED6D51" w:rsidRPr="00894057">
        <w:rPr>
          <w:rFonts w:ascii="Times New Roman" w:hAnsi="Times New Roman"/>
          <w:sz w:val="24"/>
          <w:szCs w:val="22"/>
          <w:lang w:val="lv-LV"/>
        </w:rPr>
        <w:t>drošuma plān</w:t>
      </w:r>
      <w:r w:rsidRPr="00894057">
        <w:rPr>
          <w:rFonts w:ascii="Times New Roman" w:hAnsi="Times New Roman"/>
          <w:sz w:val="24"/>
          <w:szCs w:val="22"/>
          <w:lang w:val="lv-LV"/>
        </w:rPr>
        <w:t>ā</w:t>
      </w:r>
      <w:r w:rsidR="00894057">
        <w:rPr>
          <w:rFonts w:ascii="Times New Roman" w:hAnsi="Times New Roman"/>
          <w:sz w:val="24"/>
          <w:szCs w:val="22"/>
          <w:lang w:val="lv-LV"/>
        </w:rPr>
        <w:t xml:space="preserve"> (SPAS LV)</w:t>
      </w:r>
      <w:r w:rsidR="00ED6D51" w:rsidRPr="006F595C">
        <w:rPr>
          <w:rFonts w:ascii="Times New Roman" w:hAnsi="Times New Roman"/>
          <w:sz w:val="24"/>
          <w:szCs w:val="22"/>
          <w:lang w:val="lv-LV"/>
        </w:rPr>
        <w:t>. Šo mērķu sasniegšanai nepieciešama pakalpojumu sniedzēju un Civilās aviācijas aģentūras sadarbība un darbību</w:t>
      </w:r>
      <w:r w:rsidR="00ED6D51" w:rsidRPr="006E310B">
        <w:rPr>
          <w:rFonts w:ascii="Times New Roman" w:hAnsi="Times New Roman"/>
          <w:sz w:val="24"/>
          <w:szCs w:val="22"/>
          <w:lang w:val="lv-LV"/>
        </w:rPr>
        <w:t xml:space="preserve"> koordinēšana.</w:t>
      </w:r>
    </w:p>
    <w:p w14:paraId="5DD43F7C" w14:textId="6E13E1DE" w:rsidR="00A26F33" w:rsidRDefault="00A26F33">
      <w:pPr>
        <w:rPr>
          <w:rFonts w:ascii="Times New Roman" w:hAnsi="Times New Roman"/>
          <w:sz w:val="22"/>
          <w:szCs w:val="22"/>
          <w:lang w:val="lv-LV"/>
        </w:rPr>
      </w:pPr>
      <w:r>
        <w:rPr>
          <w:rFonts w:ascii="Times New Roman" w:hAnsi="Times New Roman"/>
          <w:sz w:val="22"/>
          <w:szCs w:val="22"/>
          <w:lang w:val="lv-LV"/>
        </w:rPr>
        <w:br w:type="page"/>
      </w:r>
    </w:p>
    <w:p w14:paraId="533B0698" w14:textId="169DC089" w:rsidR="006116FF" w:rsidRPr="008C220D" w:rsidRDefault="00A85B5A" w:rsidP="000239B6">
      <w:pPr>
        <w:pStyle w:val="Heading1"/>
        <w:numPr>
          <w:ilvl w:val="0"/>
          <w:numId w:val="12"/>
        </w:numPr>
        <w:spacing w:after="120"/>
        <w:ind w:left="425" w:hanging="425"/>
        <w:rPr>
          <w:rFonts w:ascii="Times New Roman" w:hAnsi="Times New Roman" w:cs="Times New Roman"/>
          <w:lang w:val="lv-LV"/>
        </w:rPr>
      </w:pPr>
      <w:bookmarkStart w:id="46" w:name="_Toc24461897"/>
      <w:bookmarkStart w:id="47" w:name="_Toc165617365"/>
      <w:r>
        <w:rPr>
          <w:rFonts w:ascii="Times New Roman" w:hAnsi="Times New Roman" w:cs="Times New Roman"/>
          <w:lang w:val="lv-LV"/>
        </w:rPr>
        <w:lastRenderedPageBreak/>
        <w:t>L</w:t>
      </w:r>
      <w:r w:rsidR="006116FF" w:rsidRPr="008C220D">
        <w:rPr>
          <w:rFonts w:ascii="Times New Roman" w:hAnsi="Times New Roman" w:cs="Times New Roman"/>
          <w:lang w:val="lv-LV"/>
        </w:rPr>
        <w:t>idojumu droš</w:t>
      </w:r>
      <w:r w:rsidR="001B64BC" w:rsidRPr="008C220D">
        <w:rPr>
          <w:rFonts w:ascii="Times New Roman" w:hAnsi="Times New Roman" w:cs="Times New Roman"/>
          <w:lang w:val="lv-LV"/>
        </w:rPr>
        <w:t>uma</w:t>
      </w:r>
      <w:r w:rsidR="006116FF" w:rsidRPr="008C220D">
        <w:rPr>
          <w:rFonts w:ascii="Times New Roman" w:hAnsi="Times New Roman" w:cs="Times New Roman"/>
          <w:lang w:val="lv-LV"/>
        </w:rPr>
        <w:t xml:space="preserve"> veicināšana</w:t>
      </w:r>
      <w:bookmarkEnd w:id="46"/>
      <w:bookmarkEnd w:id="47"/>
    </w:p>
    <w:p w14:paraId="1A78CA31" w14:textId="3BA02912" w:rsidR="006116FF" w:rsidRPr="00762966" w:rsidRDefault="008017FD" w:rsidP="00504207">
      <w:pPr>
        <w:pStyle w:val="Heading2"/>
        <w:spacing w:after="120"/>
        <w:ind w:left="567"/>
        <w:rPr>
          <w:rFonts w:ascii="Times New Roman" w:hAnsi="Times New Roman"/>
          <w:i w:val="0"/>
          <w:lang w:val="lv-LV" w:eastAsia="lv-LV" w:bidi="ar-QA"/>
        </w:rPr>
      </w:pPr>
      <w:bookmarkStart w:id="48" w:name="_Toc24461898"/>
      <w:bookmarkStart w:id="49" w:name="_Toc165617366"/>
      <w:r>
        <w:rPr>
          <w:rFonts w:ascii="Times New Roman" w:hAnsi="Times New Roman"/>
          <w:i w:val="0"/>
          <w:lang w:val="lv-LV" w:eastAsia="lv-LV" w:bidi="ar-QA"/>
        </w:rPr>
        <w:t xml:space="preserve">6.1. </w:t>
      </w:r>
      <w:r w:rsidR="006116FF" w:rsidRPr="00762966">
        <w:rPr>
          <w:rFonts w:ascii="Times New Roman" w:hAnsi="Times New Roman"/>
          <w:i w:val="0"/>
          <w:lang w:val="lv-LV" w:eastAsia="lv-LV" w:bidi="ar-QA"/>
        </w:rPr>
        <w:t>Apmācība, saziņa un lidojumu droš</w:t>
      </w:r>
      <w:r w:rsidR="001B64BC" w:rsidRPr="00762966">
        <w:rPr>
          <w:rFonts w:ascii="Times New Roman" w:hAnsi="Times New Roman"/>
          <w:i w:val="0"/>
          <w:lang w:val="lv-LV" w:eastAsia="lv-LV" w:bidi="ar-QA"/>
        </w:rPr>
        <w:t>uma</w:t>
      </w:r>
      <w:r w:rsidR="006116FF" w:rsidRPr="00762966">
        <w:rPr>
          <w:rFonts w:ascii="Times New Roman" w:hAnsi="Times New Roman"/>
          <w:i w:val="0"/>
          <w:lang w:val="lv-LV" w:eastAsia="lv-LV" w:bidi="ar-QA"/>
        </w:rPr>
        <w:t xml:space="preserve"> informāci</w:t>
      </w:r>
      <w:r w:rsidR="00EF710E" w:rsidRPr="00762966">
        <w:rPr>
          <w:rFonts w:ascii="Times New Roman" w:hAnsi="Times New Roman"/>
          <w:i w:val="0"/>
          <w:lang w:val="lv-LV" w:eastAsia="lv-LV" w:bidi="ar-QA"/>
        </w:rPr>
        <w:t>jas izplatīšana</w:t>
      </w:r>
      <w:bookmarkEnd w:id="48"/>
      <w:bookmarkEnd w:id="49"/>
    </w:p>
    <w:p w14:paraId="26F16C87" w14:textId="1EE5B183" w:rsidR="00EF710E" w:rsidRPr="00762966" w:rsidRDefault="008017FD" w:rsidP="00504207">
      <w:pPr>
        <w:pStyle w:val="Heading3"/>
        <w:spacing w:after="120"/>
        <w:ind w:left="709"/>
        <w:rPr>
          <w:rFonts w:ascii="Times New Roman" w:hAnsi="Times New Roman" w:cs="Times New Roman"/>
          <w:sz w:val="24"/>
          <w:lang w:val="lv-LV"/>
        </w:rPr>
      </w:pPr>
      <w:bookmarkStart w:id="50" w:name="_Toc24461899"/>
      <w:bookmarkStart w:id="51" w:name="_Toc165617367"/>
      <w:r>
        <w:rPr>
          <w:rFonts w:ascii="Times New Roman" w:hAnsi="Times New Roman" w:cs="Times New Roman"/>
          <w:sz w:val="24"/>
          <w:lang w:val="lv-LV"/>
        </w:rPr>
        <w:t xml:space="preserve">6.1.1. </w:t>
      </w:r>
      <w:r w:rsidR="00EF710E" w:rsidRPr="00762966">
        <w:rPr>
          <w:rFonts w:ascii="Times New Roman" w:hAnsi="Times New Roman" w:cs="Times New Roman"/>
          <w:sz w:val="24"/>
          <w:lang w:val="lv-LV"/>
        </w:rPr>
        <w:t>A</w:t>
      </w:r>
      <w:r w:rsidR="00082CD5" w:rsidRPr="00762966">
        <w:rPr>
          <w:rFonts w:ascii="Times New Roman" w:hAnsi="Times New Roman" w:cs="Times New Roman"/>
          <w:sz w:val="24"/>
          <w:lang w:val="lv-LV"/>
        </w:rPr>
        <w:t>pmācība Civilās aviācijas aģentūr</w:t>
      </w:r>
      <w:r w:rsidR="00E74BC3" w:rsidRPr="00762966">
        <w:rPr>
          <w:rFonts w:ascii="Times New Roman" w:hAnsi="Times New Roman" w:cs="Times New Roman"/>
          <w:sz w:val="24"/>
          <w:lang w:val="lv-LV"/>
        </w:rPr>
        <w:t>ā</w:t>
      </w:r>
      <w:bookmarkEnd w:id="50"/>
      <w:bookmarkEnd w:id="51"/>
    </w:p>
    <w:p w14:paraId="265C572A" w14:textId="7508CC31" w:rsidR="0083423D" w:rsidRDefault="002376F1" w:rsidP="006E310B">
      <w:pPr>
        <w:spacing w:before="120" w:after="120"/>
        <w:ind w:firstLine="567"/>
        <w:jc w:val="both"/>
        <w:rPr>
          <w:rFonts w:ascii="Times New Roman" w:hAnsi="Times New Roman"/>
          <w:sz w:val="24"/>
          <w:szCs w:val="22"/>
          <w:lang w:val="lv-LV"/>
        </w:rPr>
      </w:pPr>
      <w:r w:rsidRPr="00754AE0">
        <w:rPr>
          <w:rFonts w:ascii="Times New Roman" w:hAnsi="Times New Roman"/>
          <w:sz w:val="24"/>
          <w:szCs w:val="22"/>
          <w:lang w:val="lv-LV"/>
        </w:rPr>
        <w:t>Civilās aviācijas aģentūrai ilgtermiņā jānodrošina augsts lidojumu drošum</w:t>
      </w:r>
      <w:r w:rsidR="00B8737E" w:rsidRPr="00754AE0">
        <w:rPr>
          <w:rFonts w:ascii="Times New Roman" w:hAnsi="Times New Roman"/>
          <w:sz w:val="24"/>
          <w:szCs w:val="22"/>
          <w:lang w:val="lv-LV"/>
        </w:rPr>
        <w:t>a līmenis</w:t>
      </w:r>
      <w:r w:rsidRPr="00754AE0">
        <w:rPr>
          <w:rFonts w:ascii="Times New Roman" w:hAnsi="Times New Roman"/>
          <w:sz w:val="24"/>
          <w:szCs w:val="22"/>
          <w:lang w:val="lv-LV"/>
        </w:rPr>
        <w:t xml:space="preserve"> un  civilās aviācijas drošība, ievērojot starptautiskās prasības</w:t>
      </w:r>
      <w:r w:rsidR="00410F3A" w:rsidRPr="00754AE0">
        <w:rPr>
          <w:rFonts w:ascii="Times New Roman" w:hAnsi="Times New Roman"/>
          <w:sz w:val="24"/>
          <w:szCs w:val="22"/>
          <w:lang w:val="lv-LV"/>
        </w:rPr>
        <w:t>. Lai to nodrošinātu, tad Civilās aviācijas aģentūrai</w:t>
      </w:r>
      <w:r w:rsidRPr="00754AE0">
        <w:rPr>
          <w:rFonts w:ascii="Times New Roman" w:hAnsi="Times New Roman"/>
          <w:sz w:val="24"/>
          <w:szCs w:val="22"/>
          <w:lang w:val="lv-LV"/>
        </w:rPr>
        <w:t xml:space="preserve"> nepieciešams augsti profesionāls </w:t>
      </w:r>
      <w:r w:rsidR="00B8737E" w:rsidRPr="00754AE0">
        <w:rPr>
          <w:rFonts w:ascii="Times New Roman" w:hAnsi="Times New Roman"/>
          <w:sz w:val="24"/>
          <w:szCs w:val="22"/>
          <w:lang w:val="lv-LV"/>
        </w:rPr>
        <w:t>personāls</w:t>
      </w:r>
      <w:r w:rsidRPr="00754AE0">
        <w:rPr>
          <w:rFonts w:ascii="Times New Roman" w:hAnsi="Times New Roman"/>
          <w:sz w:val="24"/>
          <w:szCs w:val="22"/>
          <w:lang w:val="lv-LV"/>
        </w:rPr>
        <w:t>.</w:t>
      </w:r>
      <w:r w:rsidRPr="002376F1">
        <w:rPr>
          <w:rFonts w:ascii="Times New Roman" w:hAnsi="Times New Roman"/>
          <w:sz w:val="24"/>
          <w:szCs w:val="22"/>
          <w:lang w:val="lv-LV"/>
        </w:rPr>
        <w:t xml:space="preserve"> </w:t>
      </w:r>
    </w:p>
    <w:p w14:paraId="4349A1B7" w14:textId="54784E30" w:rsidR="00082CD5" w:rsidRPr="006E310B" w:rsidRDefault="00082CD5"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Civilās aviācijas aģentūras darbinieki </w:t>
      </w:r>
      <w:r w:rsidR="00E74BC3" w:rsidRPr="006E310B">
        <w:rPr>
          <w:rFonts w:ascii="Times New Roman" w:hAnsi="Times New Roman"/>
          <w:sz w:val="24"/>
          <w:szCs w:val="22"/>
          <w:lang w:val="lv-LV"/>
        </w:rPr>
        <w:t>uzsākot darbu, piedalās apmācībās atbilstoši sākotnējās apmācības plānā iekļautaj</w:t>
      </w:r>
      <w:r w:rsidR="00A424DF" w:rsidRPr="006E310B">
        <w:rPr>
          <w:rFonts w:ascii="Times New Roman" w:hAnsi="Times New Roman"/>
          <w:sz w:val="24"/>
          <w:szCs w:val="22"/>
          <w:lang w:val="lv-LV"/>
        </w:rPr>
        <w:t>iem pasākumiem</w:t>
      </w:r>
      <w:r w:rsidR="00E74BC3" w:rsidRPr="006E310B">
        <w:rPr>
          <w:rFonts w:ascii="Times New Roman" w:hAnsi="Times New Roman"/>
          <w:sz w:val="24"/>
          <w:szCs w:val="22"/>
          <w:lang w:val="lv-LV"/>
        </w:rPr>
        <w:t>, kā arī</w:t>
      </w:r>
      <w:r w:rsidR="00AE694D" w:rsidRPr="006E310B">
        <w:rPr>
          <w:rFonts w:ascii="Times New Roman" w:hAnsi="Times New Roman"/>
          <w:sz w:val="24"/>
          <w:szCs w:val="22"/>
          <w:lang w:val="lv-LV"/>
        </w:rPr>
        <w:t xml:space="preserve">, turpinot darbu Civilās aviācijas aģentūrā, </w:t>
      </w:r>
      <w:r w:rsidR="00A424DF" w:rsidRPr="006E310B">
        <w:rPr>
          <w:rFonts w:ascii="Times New Roman" w:hAnsi="Times New Roman"/>
          <w:sz w:val="24"/>
          <w:szCs w:val="22"/>
          <w:lang w:val="lv-LV"/>
        </w:rPr>
        <w:t xml:space="preserve">lai </w:t>
      </w:r>
      <w:r w:rsidR="00AE694D" w:rsidRPr="006E310B">
        <w:rPr>
          <w:rFonts w:ascii="Times New Roman" w:hAnsi="Times New Roman"/>
          <w:sz w:val="24"/>
          <w:szCs w:val="22"/>
          <w:lang w:val="lv-LV"/>
        </w:rPr>
        <w:t>uzturētu savu kvalifikāciju</w:t>
      </w:r>
      <w:r w:rsidR="00912975" w:rsidRPr="006E310B">
        <w:rPr>
          <w:rFonts w:ascii="Times New Roman" w:hAnsi="Times New Roman"/>
          <w:sz w:val="24"/>
          <w:szCs w:val="22"/>
          <w:lang w:val="lv-LV"/>
        </w:rPr>
        <w:t>,</w:t>
      </w:r>
      <w:r w:rsidR="00AE694D" w:rsidRPr="006E310B">
        <w:rPr>
          <w:rFonts w:ascii="Times New Roman" w:hAnsi="Times New Roman"/>
          <w:sz w:val="24"/>
          <w:szCs w:val="22"/>
          <w:lang w:val="lv-LV"/>
        </w:rPr>
        <w:t xml:space="preserve"> </w:t>
      </w:r>
      <w:r w:rsidR="00A424DF" w:rsidRPr="006E310B">
        <w:rPr>
          <w:rFonts w:ascii="Times New Roman" w:hAnsi="Times New Roman"/>
          <w:sz w:val="24"/>
          <w:szCs w:val="22"/>
          <w:lang w:val="lv-LV"/>
        </w:rPr>
        <w:t>apmeklē kursus, seminārus utt. atbilstoši Civilās aviācijas aģentūras ikgadējā Kvalifikācijas plānā iekļautajiem pasākumiem</w:t>
      </w:r>
      <w:r w:rsidR="00AE694D" w:rsidRPr="006E310B">
        <w:rPr>
          <w:rFonts w:ascii="Times New Roman" w:hAnsi="Times New Roman"/>
          <w:sz w:val="24"/>
          <w:szCs w:val="22"/>
          <w:lang w:val="lv-LV"/>
        </w:rPr>
        <w:t>.</w:t>
      </w:r>
    </w:p>
    <w:p w14:paraId="407DACF9" w14:textId="65FAAD94" w:rsidR="00AE694D" w:rsidRPr="006E310B" w:rsidRDefault="00AE694D"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Katra</w:t>
      </w:r>
      <w:r w:rsidR="00E226F7" w:rsidRPr="006E310B">
        <w:rPr>
          <w:rFonts w:ascii="Times New Roman" w:hAnsi="Times New Roman"/>
          <w:sz w:val="24"/>
          <w:szCs w:val="22"/>
          <w:lang w:val="lv-LV"/>
        </w:rPr>
        <w:t xml:space="preserve"> darbinieka dalība kvalifikācijas</w:t>
      </w:r>
      <w:r w:rsidRPr="006E310B">
        <w:rPr>
          <w:rFonts w:ascii="Times New Roman" w:hAnsi="Times New Roman"/>
          <w:sz w:val="24"/>
          <w:szCs w:val="22"/>
          <w:lang w:val="lv-LV"/>
        </w:rPr>
        <w:t xml:space="preserve"> celšanas vai uzturēšanas mācībās tiek dokumentēta saskaņā ar Civilās aviācijas aģentūras </w:t>
      </w:r>
      <w:r w:rsidR="007D7C10" w:rsidRPr="006E310B">
        <w:rPr>
          <w:rFonts w:ascii="Times New Roman" w:hAnsi="Times New Roman"/>
          <w:sz w:val="24"/>
          <w:szCs w:val="22"/>
          <w:lang w:val="lv-LV"/>
        </w:rPr>
        <w:t>iekšējām</w:t>
      </w:r>
      <w:r w:rsidRPr="006E310B">
        <w:rPr>
          <w:rFonts w:ascii="Times New Roman" w:hAnsi="Times New Roman"/>
          <w:sz w:val="24"/>
          <w:szCs w:val="22"/>
          <w:lang w:val="lv-LV"/>
        </w:rPr>
        <w:t xml:space="preserve"> procedūrām.</w:t>
      </w:r>
    </w:p>
    <w:p w14:paraId="2D46C282" w14:textId="7B6D4A6E" w:rsidR="00AE694D" w:rsidRPr="006E310B" w:rsidRDefault="00A06652"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M</w:t>
      </w:r>
      <w:r w:rsidR="00871133" w:rsidRPr="006E310B">
        <w:rPr>
          <w:rFonts w:ascii="Times New Roman" w:hAnsi="Times New Roman"/>
          <w:sz w:val="24"/>
          <w:szCs w:val="22"/>
          <w:lang w:val="lv-LV"/>
        </w:rPr>
        <w:t>ācības</w:t>
      </w:r>
      <w:r w:rsidR="00DF5605" w:rsidRPr="006E310B">
        <w:rPr>
          <w:rFonts w:ascii="Times New Roman" w:hAnsi="Times New Roman"/>
          <w:sz w:val="24"/>
          <w:szCs w:val="22"/>
          <w:lang w:val="lv-LV"/>
        </w:rPr>
        <w:t xml:space="preserve"> </w:t>
      </w:r>
      <w:r w:rsidR="00871133" w:rsidRPr="006E310B">
        <w:rPr>
          <w:rFonts w:ascii="Times New Roman" w:hAnsi="Times New Roman"/>
          <w:sz w:val="24"/>
          <w:szCs w:val="22"/>
          <w:lang w:val="lv-LV"/>
        </w:rPr>
        <w:t>lidojumu droš</w:t>
      </w:r>
      <w:r w:rsidR="001B64BC" w:rsidRPr="006E310B">
        <w:rPr>
          <w:rFonts w:ascii="Times New Roman" w:hAnsi="Times New Roman"/>
          <w:sz w:val="24"/>
          <w:szCs w:val="22"/>
          <w:lang w:val="lv-LV"/>
        </w:rPr>
        <w:t>uma</w:t>
      </w:r>
      <w:r w:rsidR="00871133" w:rsidRPr="006E310B">
        <w:rPr>
          <w:rFonts w:ascii="Times New Roman" w:hAnsi="Times New Roman"/>
          <w:sz w:val="24"/>
          <w:szCs w:val="22"/>
          <w:lang w:val="lv-LV"/>
        </w:rPr>
        <w:t xml:space="preserve"> pārvaldības jomā ir Civilās aviācijas aģentūras darbinieka </w:t>
      </w:r>
      <w:r w:rsidRPr="006E310B">
        <w:rPr>
          <w:rFonts w:ascii="Times New Roman" w:hAnsi="Times New Roman"/>
          <w:sz w:val="24"/>
          <w:szCs w:val="22"/>
          <w:lang w:val="lv-LV"/>
        </w:rPr>
        <w:t>kvalifikācijas plāna</w:t>
      </w:r>
      <w:r w:rsidR="00871133" w:rsidRPr="006E310B">
        <w:rPr>
          <w:rFonts w:ascii="Times New Roman" w:hAnsi="Times New Roman"/>
          <w:sz w:val="24"/>
          <w:szCs w:val="22"/>
          <w:lang w:val="lv-LV"/>
        </w:rPr>
        <w:t xml:space="preserve"> sastāvdaļa</w:t>
      </w:r>
      <w:r w:rsidRPr="006E310B">
        <w:rPr>
          <w:rFonts w:ascii="Times New Roman" w:hAnsi="Times New Roman"/>
          <w:sz w:val="24"/>
          <w:szCs w:val="22"/>
          <w:lang w:val="lv-LV"/>
        </w:rPr>
        <w:t xml:space="preserve">, kuras ietvaros </w:t>
      </w:r>
      <w:r w:rsidR="008B3A94" w:rsidRPr="006E310B">
        <w:rPr>
          <w:rFonts w:ascii="Times New Roman" w:hAnsi="Times New Roman"/>
          <w:sz w:val="24"/>
          <w:szCs w:val="22"/>
          <w:lang w:val="lv-LV"/>
        </w:rPr>
        <w:t xml:space="preserve">Civilās aviācijas aģentūras darbinieki apmeklē </w:t>
      </w:r>
      <w:r w:rsidRPr="006E310B">
        <w:rPr>
          <w:rFonts w:ascii="Times New Roman" w:hAnsi="Times New Roman"/>
          <w:sz w:val="24"/>
          <w:szCs w:val="22"/>
          <w:lang w:val="lv-LV"/>
        </w:rPr>
        <w:t>ICAO, JAA un citu apmācību sniedzēju organizētas</w:t>
      </w:r>
      <w:r w:rsidR="008B3A94" w:rsidRPr="006E310B">
        <w:rPr>
          <w:rFonts w:ascii="Times New Roman" w:hAnsi="Times New Roman"/>
          <w:sz w:val="24"/>
          <w:szCs w:val="22"/>
          <w:lang w:val="lv-LV"/>
        </w:rPr>
        <w:t xml:space="preserve"> mācības</w:t>
      </w:r>
      <w:r w:rsidR="001B64BC" w:rsidRPr="006E310B">
        <w:rPr>
          <w:rFonts w:ascii="Times New Roman" w:hAnsi="Times New Roman"/>
          <w:sz w:val="24"/>
          <w:szCs w:val="22"/>
          <w:lang w:val="lv-LV"/>
        </w:rPr>
        <w:t>.</w:t>
      </w:r>
    </w:p>
    <w:p w14:paraId="466EBC4D" w14:textId="57339791" w:rsidR="00ED643F" w:rsidRPr="00762966" w:rsidRDefault="008017FD" w:rsidP="00504207">
      <w:pPr>
        <w:pStyle w:val="Heading3"/>
        <w:spacing w:after="120"/>
        <w:ind w:left="709"/>
        <w:rPr>
          <w:rFonts w:ascii="Times New Roman" w:hAnsi="Times New Roman" w:cs="Times New Roman"/>
          <w:sz w:val="24"/>
          <w:lang w:val="lv-LV"/>
        </w:rPr>
      </w:pPr>
      <w:bookmarkStart w:id="52" w:name="_Toc24461900"/>
      <w:bookmarkStart w:id="53" w:name="_Toc165617368"/>
      <w:r>
        <w:rPr>
          <w:rFonts w:ascii="Times New Roman" w:hAnsi="Times New Roman" w:cs="Times New Roman"/>
          <w:sz w:val="24"/>
          <w:lang w:val="lv-LV"/>
        </w:rPr>
        <w:t xml:space="preserve">6.1.2. </w:t>
      </w:r>
      <w:r w:rsidR="00ED643F" w:rsidRPr="00762966">
        <w:rPr>
          <w:rFonts w:ascii="Times New Roman" w:hAnsi="Times New Roman" w:cs="Times New Roman"/>
          <w:sz w:val="24"/>
          <w:lang w:val="lv-LV"/>
        </w:rPr>
        <w:t>Saziņa un informācijas izplatīšana Civilās aviācijas aģentūr</w:t>
      </w:r>
      <w:r w:rsidR="00510F31" w:rsidRPr="00762966">
        <w:rPr>
          <w:rFonts w:ascii="Times New Roman" w:hAnsi="Times New Roman" w:cs="Times New Roman"/>
          <w:sz w:val="24"/>
          <w:lang w:val="lv-LV"/>
        </w:rPr>
        <w:t>ā</w:t>
      </w:r>
      <w:bookmarkEnd w:id="52"/>
      <w:bookmarkEnd w:id="53"/>
    </w:p>
    <w:p w14:paraId="63F04ACD" w14:textId="24267D0F" w:rsidR="007C4BEA" w:rsidRPr="006E310B" w:rsidRDefault="007C4BEA"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Saziņa un informācijas izplatīšana lidojumu droš</w:t>
      </w:r>
      <w:r w:rsidR="001B64BC" w:rsidRPr="006E310B">
        <w:rPr>
          <w:rFonts w:ascii="Times New Roman" w:hAnsi="Times New Roman"/>
          <w:sz w:val="24"/>
          <w:szCs w:val="22"/>
          <w:lang w:val="lv-LV"/>
        </w:rPr>
        <w:t>uma</w:t>
      </w:r>
      <w:r w:rsidRPr="006E310B">
        <w:rPr>
          <w:rFonts w:ascii="Times New Roman" w:hAnsi="Times New Roman"/>
          <w:sz w:val="24"/>
          <w:szCs w:val="22"/>
          <w:lang w:val="lv-LV"/>
        </w:rPr>
        <w:t xml:space="preserve"> jomā Civilās aviācijas aģentūr</w:t>
      </w:r>
      <w:r w:rsidR="00DF5605" w:rsidRPr="006E310B">
        <w:rPr>
          <w:rFonts w:ascii="Times New Roman" w:hAnsi="Times New Roman"/>
          <w:sz w:val="24"/>
          <w:szCs w:val="22"/>
          <w:lang w:val="lv-LV"/>
        </w:rPr>
        <w:t>ā</w:t>
      </w:r>
      <w:r w:rsidRPr="006E310B">
        <w:rPr>
          <w:rFonts w:ascii="Times New Roman" w:hAnsi="Times New Roman"/>
          <w:sz w:val="24"/>
          <w:szCs w:val="22"/>
          <w:lang w:val="lv-LV"/>
        </w:rPr>
        <w:t xml:space="preserve"> ir cieši saistīta ar obligāto un brīvprātīgo ziņošanu. Civilās aviācijas aģentūr</w:t>
      </w:r>
      <w:r w:rsidR="00DF5605" w:rsidRPr="006E310B">
        <w:rPr>
          <w:rFonts w:ascii="Times New Roman" w:hAnsi="Times New Roman"/>
          <w:sz w:val="24"/>
          <w:szCs w:val="22"/>
          <w:lang w:val="lv-LV"/>
        </w:rPr>
        <w:t>ā</w:t>
      </w:r>
      <w:r w:rsidRPr="006E310B">
        <w:rPr>
          <w:rFonts w:ascii="Times New Roman" w:hAnsi="Times New Roman"/>
          <w:sz w:val="24"/>
          <w:szCs w:val="22"/>
          <w:lang w:val="lv-LV"/>
        </w:rPr>
        <w:t xml:space="preserve"> tiek organizētas sanāksmes, kurās piedalās Civilās aviācijas aģentūras daļu atbildīgie darbinieki, kas izskata caur obligāto un brīvprātīgo ziņošanu </w:t>
      </w:r>
      <w:r w:rsidRPr="00DA7CF3">
        <w:rPr>
          <w:rFonts w:ascii="Times New Roman" w:hAnsi="Times New Roman"/>
          <w:sz w:val="24"/>
          <w:szCs w:val="22"/>
          <w:lang w:val="lv-LV"/>
        </w:rPr>
        <w:t>saņemtos atgadījumus un anal</w:t>
      </w:r>
      <w:r w:rsidR="007F3FF9" w:rsidRPr="00DA7CF3">
        <w:rPr>
          <w:rFonts w:ascii="Times New Roman" w:hAnsi="Times New Roman"/>
          <w:sz w:val="24"/>
          <w:szCs w:val="22"/>
          <w:lang w:val="lv-LV"/>
        </w:rPr>
        <w:t>i</w:t>
      </w:r>
      <w:r w:rsidRPr="00DA7CF3">
        <w:rPr>
          <w:rFonts w:ascii="Times New Roman" w:hAnsi="Times New Roman"/>
          <w:sz w:val="24"/>
          <w:szCs w:val="22"/>
          <w:lang w:val="lv-LV"/>
        </w:rPr>
        <w:t>zē to ietekmi uz</w:t>
      </w:r>
      <w:r w:rsidR="00A424DF" w:rsidRPr="006E310B">
        <w:rPr>
          <w:rFonts w:ascii="Times New Roman" w:hAnsi="Times New Roman"/>
          <w:sz w:val="24"/>
          <w:szCs w:val="22"/>
          <w:lang w:val="lv-LV"/>
        </w:rPr>
        <w:t xml:space="preserve"> </w:t>
      </w:r>
      <w:r w:rsidRPr="006E310B">
        <w:rPr>
          <w:rFonts w:ascii="Times New Roman" w:hAnsi="Times New Roman"/>
          <w:sz w:val="24"/>
          <w:szCs w:val="22"/>
          <w:lang w:val="lv-LV"/>
        </w:rPr>
        <w:t>lidojumu droš</w:t>
      </w:r>
      <w:r w:rsidR="002071D5" w:rsidRPr="006E310B">
        <w:rPr>
          <w:rFonts w:ascii="Times New Roman" w:hAnsi="Times New Roman"/>
          <w:sz w:val="24"/>
          <w:szCs w:val="22"/>
          <w:lang w:val="lv-LV"/>
        </w:rPr>
        <w:t>umu</w:t>
      </w:r>
      <w:r w:rsidRPr="006E310B">
        <w:rPr>
          <w:rFonts w:ascii="Times New Roman" w:hAnsi="Times New Roman"/>
          <w:sz w:val="24"/>
          <w:szCs w:val="22"/>
          <w:lang w:val="lv-LV"/>
        </w:rPr>
        <w:t>.</w:t>
      </w:r>
    </w:p>
    <w:p w14:paraId="7805DDB8" w14:textId="393A2165" w:rsidR="00F04731" w:rsidRPr="006E310B" w:rsidRDefault="006871C8"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Saņemot ārvalstu vai Latvijas Republ</w:t>
      </w:r>
      <w:r w:rsidR="001D181E" w:rsidRPr="006E310B">
        <w:rPr>
          <w:rFonts w:ascii="Times New Roman" w:hAnsi="Times New Roman"/>
          <w:sz w:val="24"/>
          <w:szCs w:val="22"/>
          <w:lang w:val="lv-LV"/>
        </w:rPr>
        <w:t>ikas Transporta nelaimes gadījumu incidentu izmeklēšanas biroju aviācijas gala ziņojumus, Civilās aviācijas aģentūra reģistrē rekomendācijas un kontrolē to ieviešanu praksē.</w:t>
      </w:r>
      <w:r w:rsidR="00F04731" w:rsidRPr="006E310B">
        <w:rPr>
          <w:rFonts w:ascii="Times New Roman" w:hAnsi="Times New Roman"/>
          <w:sz w:val="24"/>
          <w:szCs w:val="22"/>
          <w:lang w:val="lv-LV"/>
        </w:rPr>
        <w:t xml:space="preserve"> Pēc rekomendāciju saņemšanas no gaisa transporta nelaimes gadījumu izmeklēšanas birojiem (ārvalstu vai Latvijas Republikas) Civilās aviācijas aģentūra veic rekomendāciju analīzi un </w:t>
      </w:r>
      <w:r w:rsidR="00F04731" w:rsidRPr="00DA7CF3">
        <w:rPr>
          <w:rFonts w:ascii="Times New Roman" w:hAnsi="Times New Roman"/>
          <w:sz w:val="24"/>
          <w:szCs w:val="22"/>
          <w:lang w:val="lv-LV"/>
        </w:rPr>
        <w:t xml:space="preserve">izvērtē to </w:t>
      </w:r>
      <w:r w:rsidR="00C73AC3" w:rsidRPr="00DA7CF3">
        <w:rPr>
          <w:rFonts w:ascii="Times New Roman" w:hAnsi="Times New Roman"/>
          <w:sz w:val="24"/>
          <w:szCs w:val="22"/>
          <w:lang w:val="lv-LV"/>
        </w:rPr>
        <w:t xml:space="preserve">pielietojumu </w:t>
      </w:r>
      <w:r w:rsidR="00F04731" w:rsidRPr="00DA7CF3">
        <w:rPr>
          <w:rFonts w:ascii="Times New Roman" w:hAnsi="Times New Roman"/>
          <w:sz w:val="24"/>
          <w:szCs w:val="22"/>
          <w:lang w:val="lv-LV"/>
        </w:rPr>
        <w:t>civilās</w:t>
      </w:r>
      <w:r w:rsidR="00F04731" w:rsidRPr="006E310B">
        <w:rPr>
          <w:rFonts w:ascii="Times New Roman" w:hAnsi="Times New Roman"/>
          <w:sz w:val="24"/>
          <w:szCs w:val="22"/>
          <w:lang w:val="lv-LV"/>
        </w:rPr>
        <w:t xml:space="preserve"> aviācijas organizāciju vai Civilās aviācijas aģentūras darbībā.</w:t>
      </w:r>
    </w:p>
    <w:p w14:paraId="69F472A3" w14:textId="739864B0" w:rsidR="001D181E" w:rsidRPr="006E310B" w:rsidRDefault="001D181E"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Civilās aviācijas aģentūra regulāri seko līdzi dažādu </w:t>
      </w:r>
      <w:r w:rsidR="008D589F" w:rsidRPr="006E310B">
        <w:rPr>
          <w:rFonts w:ascii="Times New Roman" w:hAnsi="Times New Roman"/>
          <w:sz w:val="24"/>
          <w:szCs w:val="22"/>
          <w:lang w:val="lv-LV"/>
        </w:rPr>
        <w:t>gaisa kuģu un to daļu ražotāju un civilās aviācijas atbildīgo institūciju</w:t>
      </w:r>
      <w:r w:rsidRPr="006E310B">
        <w:rPr>
          <w:rFonts w:ascii="Times New Roman" w:hAnsi="Times New Roman"/>
          <w:sz w:val="24"/>
          <w:szCs w:val="22"/>
          <w:lang w:val="lv-LV"/>
        </w:rPr>
        <w:t xml:space="preserve"> jaunākajiem d</w:t>
      </w:r>
      <w:r w:rsidR="008D589F" w:rsidRPr="006E310B">
        <w:rPr>
          <w:rFonts w:ascii="Times New Roman" w:hAnsi="Times New Roman"/>
          <w:sz w:val="24"/>
          <w:szCs w:val="22"/>
          <w:lang w:val="lv-LV"/>
        </w:rPr>
        <w:t>r</w:t>
      </w:r>
      <w:r w:rsidR="00894057">
        <w:rPr>
          <w:rFonts w:ascii="Times New Roman" w:hAnsi="Times New Roman"/>
          <w:sz w:val="24"/>
          <w:szCs w:val="22"/>
          <w:lang w:val="lv-LV"/>
        </w:rPr>
        <w:t>ošuma</w:t>
      </w:r>
      <w:r w:rsidR="008D589F" w:rsidRPr="006E310B">
        <w:rPr>
          <w:rFonts w:ascii="Times New Roman" w:hAnsi="Times New Roman"/>
          <w:sz w:val="24"/>
          <w:szCs w:val="22"/>
          <w:lang w:val="lv-LV"/>
        </w:rPr>
        <w:t xml:space="preserve"> informācijas biļeteniem. Biļetenu rekomendāciju ieviešana praksē tiek kontrolēta saskaņā ar Civilās aviācijas aģentūras izstrādātajām darbības procedūrām.</w:t>
      </w:r>
    </w:p>
    <w:p w14:paraId="57FF83BD" w14:textId="4A88A25B" w:rsidR="00083A0E" w:rsidRPr="00762966" w:rsidRDefault="008017FD" w:rsidP="00504207">
      <w:pPr>
        <w:pStyle w:val="Heading2"/>
        <w:spacing w:after="120"/>
        <w:ind w:left="567"/>
        <w:rPr>
          <w:rFonts w:ascii="Times New Roman" w:hAnsi="Times New Roman"/>
          <w:i w:val="0"/>
          <w:lang w:val="lv-LV" w:eastAsia="lv-LV" w:bidi="ar-QA"/>
        </w:rPr>
      </w:pPr>
      <w:bookmarkStart w:id="54" w:name="_Toc24461901"/>
      <w:bookmarkStart w:id="55" w:name="_Toc165617369"/>
      <w:r>
        <w:rPr>
          <w:rFonts w:ascii="Times New Roman" w:hAnsi="Times New Roman"/>
          <w:i w:val="0"/>
          <w:lang w:val="lv-LV" w:eastAsia="lv-LV" w:bidi="ar-QA"/>
        </w:rPr>
        <w:t xml:space="preserve">6.2. </w:t>
      </w:r>
      <w:r w:rsidR="006116FF" w:rsidRPr="00762966">
        <w:rPr>
          <w:rFonts w:ascii="Times New Roman" w:hAnsi="Times New Roman"/>
          <w:i w:val="0"/>
          <w:lang w:val="lv-LV" w:eastAsia="lv-LV" w:bidi="ar-QA"/>
        </w:rPr>
        <w:t>Apmācība, saziņa un lidojumu droš</w:t>
      </w:r>
      <w:r w:rsidR="002071D5" w:rsidRPr="00762966">
        <w:rPr>
          <w:rFonts w:ascii="Times New Roman" w:hAnsi="Times New Roman"/>
          <w:i w:val="0"/>
          <w:lang w:val="lv-LV" w:eastAsia="lv-LV" w:bidi="ar-QA"/>
        </w:rPr>
        <w:t>uma</w:t>
      </w:r>
      <w:r w:rsidR="006116FF" w:rsidRPr="00762966">
        <w:rPr>
          <w:rFonts w:ascii="Times New Roman" w:hAnsi="Times New Roman"/>
          <w:i w:val="0"/>
          <w:lang w:val="lv-LV" w:eastAsia="lv-LV" w:bidi="ar-QA"/>
        </w:rPr>
        <w:t xml:space="preserve"> informācijas izplatīšana ārpus </w:t>
      </w:r>
      <w:r w:rsidR="00D8381C" w:rsidRPr="00762966">
        <w:rPr>
          <w:rFonts w:ascii="Times New Roman" w:hAnsi="Times New Roman"/>
          <w:i w:val="0"/>
          <w:lang w:val="lv-LV" w:eastAsia="lv-LV" w:bidi="ar-QA"/>
        </w:rPr>
        <w:t>Civilās aviācijas aģentūras</w:t>
      </w:r>
      <w:bookmarkEnd w:id="54"/>
      <w:bookmarkEnd w:id="55"/>
    </w:p>
    <w:p w14:paraId="006DC527" w14:textId="07DE2371" w:rsidR="001221F5" w:rsidRPr="00762966" w:rsidRDefault="008017FD" w:rsidP="00504207">
      <w:pPr>
        <w:pStyle w:val="Heading3"/>
        <w:spacing w:after="120"/>
        <w:ind w:left="709"/>
        <w:rPr>
          <w:rFonts w:ascii="Times New Roman" w:hAnsi="Times New Roman" w:cs="Times New Roman"/>
          <w:sz w:val="24"/>
          <w:lang w:val="lv-LV"/>
        </w:rPr>
      </w:pPr>
      <w:bookmarkStart w:id="56" w:name="_Toc24461902"/>
      <w:bookmarkStart w:id="57" w:name="_Toc165617370"/>
      <w:r>
        <w:rPr>
          <w:rFonts w:ascii="Times New Roman" w:hAnsi="Times New Roman" w:cs="Times New Roman"/>
          <w:sz w:val="24"/>
          <w:lang w:val="lv-LV"/>
        </w:rPr>
        <w:t xml:space="preserve">6.2.1. </w:t>
      </w:r>
      <w:r w:rsidR="001221F5" w:rsidRPr="00762966">
        <w:rPr>
          <w:rFonts w:ascii="Times New Roman" w:hAnsi="Times New Roman" w:cs="Times New Roman"/>
          <w:sz w:val="24"/>
          <w:lang w:val="lv-LV"/>
        </w:rPr>
        <w:t>Apmācība ārpus Civilās aviācijas aģentūras</w:t>
      </w:r>
      <w:bookmarkEnd w:id="56"/>
      <w:bookmarkEnd w:id="57"/>
    </w:p>
    <w:p w14:paraId="0BE5A5F9" w14:textId="1C158D28" w:rsidR="000173C3" w:rsidRPr="00DA7CF3" w:rsidRDefault="000173C3"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Lai veicinātu Latvijas Republikas teritorijā esošo </w:t>
      </w:r>
      <w:r w:rsidR="002071D5" w:rsidRPr="006E310B">
        <w:rPr>
          <w:rFonts w:ascii="Times New Roman" w:hAnsi="Times New Roman"/>
          <w:sz w:val="24"/>
          <w:szCs w:val="22"/>
          <w:lang w:val="lv-LV"/>
        </w:rPr>
        <w:t xml:space="preserve">aviācijas </w:t>
      </w:r>
      <w:r w:rsidRPr="006E310B">
        <w:rPr>
          <w:rFonts w:ascii="Times New Roman" w:hAnsi="Times New Roman"/>
          <w:sz w:val="24"/>
          <w:szCs w:val="22"/>
          <w:lang w:val="lv-LV"/>
        </w:rPr>
        <w:t xml:space="preserve">pakalpojumu sniedzēju izpratni par </w:t>
      </w:r>
      <w:r w:rsidR="00A56AA0" w:rsidRPr="00894057">
        <w:rPr>
          <w:rFonts w:ascii="Times New Roman" w:hAnsi="Times New Roman"/>
          <w:sz w:val="24"/>
          <w:szCs w:val="22"/>
          <w:lang w:val="lv-LV"/>
        </w:rPr>
        <w:t xml:space="preserve"> SMS</w:t>
      </w:r>
      <w:r w:rsidRPr="006E310B">
        <w:rPr>
          <w:rFonts w:ascii="Times New Roman" w:hAnsi="Times New Roman"/>
          <w:sz w:val="24"/>
          <w:szCs w:val="22"/>
          <w:lang w:val="lv-LV"/>
        </w:rPr>
        <w:t xml:space="preserve"> kopumā un tā</w:t>
      </w:r>
      <w:r w:rsidR="00AA5EB8">
        <w:rPr>
          <w:rFonts w:ascii="Times New Roman" w:hAnsi="Times New Roman"/>
          <w:sz w:val="24"/>
          <w:szCs w:val="22"/>
          <w:lang w:val="lv-LV"/>
        </w:rPr>
        <w:t>s</w:t>
      </w:r>
      <w:r w:rsidRPr="006E310B">
        <w:rPr>
          <w:rFonts w:ascii="Times New Roman" w:hAnsi="Times New Roman"/>
          <w:sz w:val="24"/>
          <w:szCs w:val="22"/>
          <w:lang w:val="lv-LV"/>
        </w:rPr>
        <w:t xml:space="preserve"> komponentēm atsevišķi, </w:t>
      </w:r>
      <w:r w:rsidR="001221F5" w:rsidRPr="006E310B">
        <w:rPr>
          <w:rFonts w:ascii="Times New Roman" w:hAnsi="Times New Roman"/>
          <w:sz w:val="24"/>
          <w:szCs w:val="22"/>
          <w:lang w:val="lv-LV"/>
        </w:rPr>
        <w:t>Civilās aviācij</w:t>
      </w:r>
      <w:r w:rsidRPr="006E310B">
        <w:rPr>
          <w:rFonts w:ascii="Times New Roman" w:hAnsi="Times New Roman"/>
          <w:sz w:val="24"/>
          <w:szCs w:val="22"/>
          <w:lang w:val="lv-LV"/>
        </w:rPr>
        <w:t>as aģentūra</w:t>
      </w:r>
      <w:r w:rsidR="001221F5" w:rsidRPr="006E310B">
        <w:rPr>
          <w:rFonts w:ascii="Times New Roman" w:hAnsi="Times New Roman"/>
          <w:sz w:val="24"/>
          <w:szCs w:val="22"/>
          <w:lang w:val="lv-LV"/>
        </w:rPr>
        <w:t xml:space="preserve"> sadarbībā ar ICAO un JAA </w:t>
      </w:r>
      <w:r w:rsidR="00013690" w:rsidRPr="006E310B">
        <w:rPr>
          <w:rFonts w:ascii="Times New Roman" w:hAnsi="Times New Roman"/>
          <w:sz w:val="24"/>
          <w:szCs w:val="22"/>
          <w:lang w:val="lv-LV"/>
        </w:rPr>
        <w:t xml:space="preserve">mācību </w:t>
      </w:r>
      <w:r w:rsidR="009D0605" w:rsidRPr="006E310B">
        <w:rPr>
          <w:rFonts w:ascii="Times New Roman" w:hAnsi="Times New Roman"/>
          <w:sz w:val="24"/>
          <w:szCs w:val="22"/>
          <w:lang w:val="lv-LV"/>
        </w:rPr>
        <w:t xml:space="preserve">organizāciju </w:t>
      </w:r>
      <w:r w:rsidRPr="006E310B">
        <w:rPr>
          <w:rFonts w:ascii="Times New Roman" w:hAnsi="Times New Roman"/>
          <w:sz w:val="24"/>
          <w:szCs w:val="22"/>
          <w:lang w:val="lv-LV"/>
        </w:rPr>
        <w:t>ir organizējusi mācības</w:t>
      </w:r>
      <w:r w:rsidR="00C10FD1" w:rsidRPr="006E310B">
        <w:rPr>
          <w:rFonts w:ascii="Times New Roman" w:hAnsi="Times New Roman"/>
          <w:sz w:val="24"/>
          <w:szCs w:val="22"/>
          <w:lang w:val="lv-LV"/>
        </w:rPr>
        <w:t xml:space="preserve"> par SMS jautājumiem</w:t>
      </w:r>
      <w:r w:rsidRPr="006E310B">
        <w:rPr>
          <w:rFonts w:ascii="Times New Roman" w:hAnsi="Times New Roman"/>
          <w:sz w:val="24"/>
          <w:szCs w:val="22"/>
          <w:lang w:val="lv-LV"/>
        </w:rPr>
        <w:t>, kurās piedalījās gan Civilās aviācijas aģentūras pārstāvji, gan pakalpojumu sniedzēju pārstāvji. Šādā veidā</w:t>
      </w:r>
      <w:r w:rsidR="00F04731" w:rsidRPr="006E310B">
        <w:rPr>
          <w:rFonts w:ascii="Times New Roman" w:hAnsi="Times New Roman"/>
          <w:sz w:val="24"/>
          <w:szCs w:val="22"/>
          <w:lang w:val="lv-LV"/>
        </w:rPr>
        <w:t xml:space="preserve"> </w:t>
      </w:r>
      <w:r w:rsidRPr="006E310B">
        <w:rPr>
          <w:rFonts w:ascii="Times New Roman" w:hAnsi="Times New Roman"/>
          <w:sz w:val="24"/>
          <w:szCs w:val="22"/>
          <w:lang w:val="lv-LV"/>
        </w:rPr>
        <w:t xml:space="preserve">Civilās aviācijas aģentūras un industrijas pārstāvjiem tika nodrošināta kopēja vīzija </w:t>
      </w:r>
      <w:r w:rsidRPr="00DA7CF3">
        <w:rPr>
          <w:rFonts w:ascii="Times New Roman" w:hAnsi="Times New Roman"/>
          <w:sz w:val="24"/>
          <w:szCs w:val="22"/>
          <w:lang w:val="lv-LV"/>
        </w:rPr>
        <w:t xml:space="preserve">par lidojumu </w:t>
      </w:r>
      <w:r w:rsidR="002C17E3" w:rsidRPr="00DA7CF3">
        <w:rPr>
          <w:rFonts w:ascii="Times New Roman" w:hAnsi="Times New Roman"/>
          <w:sz w:val="24"/>
          <w:szCs w:val="22"/>
          <w:lang w:val="lv-LV"/>
        </w:rPr>
        <w:t xml:space="preserve">drošuma </w:t>
      </w:r>
      <w:r w:rsidRPr="00DA7CF3">
        <w:rPr>
          <w:rFonts w:ascii="Times New Roman" w:hAnsi="Times New Roman"/>
          <w:sz w:val="24"/>
          <w:szCs w:val="22"/>
          <w:lang w:val="lv-LV"/>
        </w:rPr>
        <w:t xml:space="preserve">jomā </w:t>
      </w:r>
      <w:r w:rsidR="00C10FD1" w:rsidRPr="00DA7CF3">
        <w:rPr>
          <w:rFonts w:ascii="Times New Roman" w:hAnsi="Times New Roman"/>
          <w:sz w:val="24"/>
          <w:szCs w:val="22"/>
          <w:lang w:val="lv-LV"/>
        </w:rPr>
        <w:t>sasniedzamo</w:t>
      </w:r>
      <w:r w:rsidRPr="00DA7CF3">
        <w:rPr>
          <w:rFonts w:ascii="Times New Roman" w:hAnsi="Times New Roman"/>
          <w:sz w:val="24"/>
          <w:szCs w:val="22"/>
          <w:lang w:val="lv-LV"/>
        </w:rPr>
        <w:t xml:space="preserve"> valsts un pakalpojumu sniedzēju līmenī.</w:t>
      </w:r>
    </w:p>
    <w:p w14:paraId="67252876" w14:textId="522E75D9" w:rsidR="00D8381C" w:rsidRPr="00DA7CF3" w:rsidRDefault="008017FD" w:rsidP="00504207">
      <w:pPr>
        <w:pStyle w:val="Heading3"/>
        <w:spacing w:after="120"/>
        <w:ind w:left="709"/>
        <w:rPr>
          <w:rFonts w:ascii="Times New Roman" w:hAnsi="Times New Roman" w:cs="Times New Roman"/>
          <w:sz w:val="24"/>
          <w:lang w:val="lv-LV"/>
        </w:rPr>
      </w:pPr>
      <w:bookmarkStart w:id="58" w:name="_Toc24461903"/>
      <w:bookmarkStart w:id="59" w:name="_Toc165617371"/>
      <w:r>
        <w:rPr>
          <w:rFonts w:ascii="Times New Roman" w:hAnsi="Times New Roman" w:cs="Times New Roman"/>
          <w:sz w:val="24"/>
          <w:lang w:val="lv-LV"/>
        </w:rPr>
        <w:t xml:space="preserve">6.2.2. </w:t>
      </w:r>
      <w:r w:rsidR="00D8381C" w:rsidRPr="00DA7CF3">
        <w:rPr>
          <w:rFonts w:ascii="Times New Roman" w:hAnsi="Times New Roman" w:cs="Times New Roman"/>
          <w:sz w:val="24"/>
          <w:lang w:val="lv-LV"/>
        </w:rPr>
        <w:t>Saziņa un lidojumu droš</w:t>
      </w:r>
      <w:r w:rsidR="002071D5" w:rsidRPr="00DA7CF3">
        <w:rPr>
          <w:rFonts w:ascii="Times New Roman" w:hAnsi="Times New Roman" w:cs="Times New Roman"/>
          <w:sz w:val="24"/>
          <w:lang w:val="lv-LV"/>
        </w:rPr>
        <w:t>uma</w:t>
      </w:r>
      <w:r w:rsidR="00D8381C" w:rsidRPr="00DA7CF3">
        <w:rPr>
          <w:rFonts w:ascii="Times New Roman" w:hAnsi="Times New Roman" w:cs="Times New Roman"/>
          <w:sz w:val="24"/>
          <w:lang w:val="lv-LV"/>
        </w:rPr>
        <w:t xml:space="preserve"> informācijas izplatīšana ārpus Civilās aviācijas aģentūras</w:t>
      </w:r>
      <w:bookmarkEnd w:id="58"/>
      <w:bookmarkEnd w:id="59"/>
    </w:p>
    <w:p w14:paraId="44EDBA3B" w14:textId="01D505B0" w:rsidR="00E9045D" w:rsidRPr="00AE6C19" w:rsidRDefault="00B37ACC" w:rsidP="006E310B">
      <w:pPr>
        <w:spacing w:before="120" w:after="120"/>
        <w:ind w:firstLine="567"/>
        <w:jc w:val="both"/>
        <w:rPr>
          <w:rFonts w:ascii="Times New Roman" w:hAnsi="Times New Roman"/>
          <w:sz w:val="24"/>
          <w:lang w:val="lv-LV"/>
        </w:rPr>
      </w:pPr>
      <w:r w:rsidRPr="00DA7CF3">
        <w:rPr>
          <w:rFonts w:ascii="Times New Roman" w:hAnsi="Times New Roman"/>
          <w:sz w:val="24"/>
          <w:szCs w:val="22"/>
          <w:lang w:val="lv-LV"/>
        </w:rPr>
        <w:t xml:space="preserve">Civilās aviācijas aģentūra katru gadu publicē </w:t>
      </w:r>
      <w:r w:rsidR="00F35DAB" w:rsidRPr="00DA7CF3">
        <w:rPr>
          <w:rFonts w:ascii="Times New Roman" w:hAnsi="Times New Roman"/>
          <w:sz w:val="24"/>
          <w:szCs w:val="22"/>
          <w:lang w:val="lv-LV"/>
        </w:rPr>
        <w:t>lidojumu drošuma</w:t>
      </w:r>
      <w:r w:rsidRPr="00DA7CF3">
        <w:rPr>
          <w:rFonts w:ascii="Times New Roman" w:hAnsi="Times New Roman"/>
          <w:sz w:val="24"/>
          <w:szCs w:val="22"/>
          <w:lang w:val="lv-LV"/>
        </w:rPr>
        <w:t xml:space="preserve"> pārskatu, kas tiek sagatavots pamatojoties uz </w:t>
      </w:r>
      <w:r w:rsidR="00E9045D" w:rsidRPr="00DA7CF3">
        <w:rPr>
          <w:rFonts w:ascii="Times New Roman" w:hAnsi="Times New Roman"/>
          <w:sz w:val="24"/>
          <w:szCs w:val="22"/>
          <w:lang w:val="lv-LV"/>
        </w:rPr>
        <w:t>201</w:t>
      </w:r>
      <w:r w:rsidRPr="00DA7CF3">
        <w:rPr>
          <w:rFonts w:ascii="Times New Roman" w:hAnsi="Times New Roman"/>
          <w:sz w:val="24"/>
          <w:szCs w:val="22"/>
          <w:lang w:val="lv-LV"/>
        </w:rPr>
        <w:t>5.</w:t>
      </w:r>
      <w:r w:rsidR="00E9045D" w:rsidRPr="00DA7CF3">
        <w:rPr>
          <w:rFonts w:ascii="Times New Roman" w:hAnsi="Times New Roman"/>
          <w:sz w:val="24"/>
          <w:szCs w:val="22"/>
          <w:lang w:val="lv-LV"/>
        </w:rPr>
        <w:t>gada 3</w:t>
      </w:r>
      <w:r w:rsidRPr="00DA7CF3">
        <w:rPr>
          <w:rFonts w:ascii="Times New Roman" w:hAnsi="Times New Roman"/>
          <w:sz w:val="24"/>
          <w:szCs w:val="22"/>
          <w:lang w:val="lv-LV"/>
        </w:rPr>
        <w:t>.</w:t>
      </w:r>
      <w:r w:rsidR="00E9045D" w:rsidRPr="00DA7CF3">
        <w:rPr>
          <w:rFonts w:ascii="Times New Roman" w:hAnsi="Times New Roman"/>
          <w:sz w:val="24"/>
          <w:szCs w:val="22"/>
          <w:lang w:val="lv-LV"/>
        </w:rPr>
        <w:t>nov</w:t>
      </w:r>
      <w:r w:rsidRPr="00DA7CF3">
        <w:rPr>
          <w:rFonts w:ascii="Times New Roman" w:hAnsi="Times New Roman"/>
          <w:sz w:val="24"/>
          <w:szCs w:val="22"/>
          <w:lang w:val="lv-LV"/>
        </w:rPr>
        <w:t>embra Ministru kabine</w:t>
      </w:r>
      <w:r w:rsidR="00E9045D" w:rsidRPr="00DA7CF3">
        <w:rPr>
          <w:rFonts w:ascii="Times New Roman" w:hAnsi="Times New Roman"/>
          <w:sz w:val="24"/>
          <w:szCs w:val="22"/>
          <w:lang w:val="lv-LV"/>
        </w:rPr>
        <w:t>ta noteikumu Nr.634</w:t>
      </w:r>
      <w:r w:rsidRPr="00DA7CF3">
        <w:rPr>
          <w:rFonts w:ascii="Times New Roman" w:hAnsi="Times New Roman"/>
          <w:sz w:val="24"/>
          <w:szCs w:val="22"/>
          <w:lang w:val="lv-LV"/>
        </w:rPr>
        <w:t xml:space="preserve"> </w:t>
      </w:r>
      <w:r w:rsidR="00760885" w:rsidRPr="00DA7CF3">
        <w:rPr>
          <w:rFonts w:ascii="Times New Roman" w:hAnsi="Times New Roman"/>
          <w:sz w:val="24"/>
          <w:szCs w:val="22"/>
          <w:lang w:val="lv-LV"/>
        </w:rPr>
        <w:t>“</w:t>
      </w:r>
      <w:r w:rsidRPr="00DA7CF3">
        <w:rPr>
          <w:rFonts w:ascii="Times New Roman" w:hAnsi="Times New Roman"/>
          <w:sz w:val="24"/>
          <w:szCs w:val="22"/>
          <w:lang w:val="lv-LV"/>
        </w:rPr>
        <w:t xml:space="preserve">Ziņošanas kartība par </w:t>
      </w:r>
      <w:r w:rsidRPr="00DA7CF3">
        <w:rPr>
          <w:rFonts w:ascii="Times New Roman" w:hAnsi="Times New Roman"/>
          <w:sz w:val="24"/>
          <w:szCs w:val="22"/>
          <w:lang w:val="lv-LV"/>
        </w:rPr>
        <w:lastRenderedPageBreak/>
        <w:t>atgadījumiem civilajā aviācijā”</w:t>
      </w:r>
      <w:r w:rsidR="00F37F9F">
        <w:rPr>
          <w:rStyle w:val="FootnoteReference"/>
          <w:rFonts w:ascii="Times New Roman" w:hAnsi="Times New Roman"/>
          <w:sz w:val="24"/>
          <w:szCs w:val="22"/>
          <w:lang w:val="lv-LV"/>
        </w:rPr>
        <w:footnoteReference w:id="19"/>
      </w:r>
      <w:r w:rsidR="00F37F9F">
        <w:rPr>
          <w:rFonts w:ascii="Times New Roman" w:hAnsi="Times New Roman"/>
          <w:sz w:val="24"/>
          <w:szCs w:val="22"/>
          <w:lang w:val="lv-LV"/>
        </w:rPr>
        <w:t xml:space="preserve"> (turpmāk – noteikumi Nr.634)</w:t>
      </w:r>
      <w:r w:rsidR="00AE6C19">
        <w:rPr>
          <w:rFonts w:ascii="Times New Roman" w:hAnsi="Times New Roman"/>
          <w:sz w:val="24"/>
          <w:szCs w:val="22"/>
          <w:lang w:val="lv-LV"/>
        </w:rPr>
        <w:t xml:space="preserve"> </w:t>
      </w:r>
      <w:r w:rsidR="003E10F5" w:rsidRPr="00DA7CF3">
        <w:rPr>
          <w:rFonts w:ascii="Times New Roman" w:hAnsi="Times New Roman"/>
          <w:sz w:val="24"/>
          <w:szCs w:val="22"/>
          <w:lang w:val="lv-LV"/>
        </w:rPr>
        <w:t>9</w:t>
      </w:r>
      <w:r w:rsidRPr="00DA7CF3">
        <w:rPr>
          <w:rFonts w:ascii="Times New Roman" w:hAnsi="Times New Roman"/>
          <w:sz w:val="24"/>
          <w:szCs w:val="22"/>
          <w:lang w:val="lv-LV"/>
        </w:rPr>
        <w:t>.</w:t>
      </w:r>
      <w:r w:rsidR="00703444" w:rsidRPr="00DA7CF3">
        <w:rPr>
          <w:rFonts w:ascii="Times New Roman" w:hAnsi="Times New Roman"/>
          <w:sz w:val="24"/>
          <w:szCs w:val="22"/>
          <w:lang w:val="lv-LV"/>
        </w:rPr>
        <w:t>p</w:t>
      </w:r>
      <w:r w:rsidRPr="00DA7CF3">
        <w:rPr>
          <w:rFonts w:ascii="Times New Roman" w:hAnsi="Times New Roman"/>
          <w:sz w:val="24"/>
          <w:szCs w:val="22"/>
          <w:lang w:val="lv-LV"/>
        </w:rPr>
        <w:t>unkt</w:t>
      </w:r>
      <w:r w:rsidR="00DF5605" w:rsidRPr="00DA7CF3">
        <w:rPr>
          <w:rFonts w:ascii="Times New Roman" w:hAnsi="Times New Roman"/>
          <w:sz w:val="24"/>
          <w:szCs w:val="22"/>
          <w:lang w:val="lv-LV"/>
        </w:rPr>
        <w:t>a prasībām,</w:t>
      </w:r>
      <w:r w:rsidR="00703444" w:rsidRPr="00DA7CF3">
        <w:rPr>
          <w:rFonts w:ascii="Times New Roman" w:hAnsi="Times New Roman"/>
          <w:sz w:val="24"/>
          <w:szCs w:val="22"/>
          <w:lang w:val="lv-LV"/>
        </w:rPr>
        <w:t xml:space="preserve"> </w:t>
      </w:r>
      <w:r w:rsidRPr="00DA7CF3">
        <w:rPr>
          <w:rFonts w:ascii="Times New Roman" w:hAnsi="Times New Roman"/>
          <w:sz w:val="24"/>
          <w:szCs w:val="22"/>
          <w:lang w:val="lv-LV"/>
        </w:rPr>
        <w:t>ar mērķi informēt sabiedrību par</w:t>
      </w:r>
      <w:r w:rsidR="00DF5605" w:rsidRPr="006E310B">
        <w:rPr>
          <w:rFonts w:ascii="Times New Roman" w:hAnsi="Times New Roman"/>
          <w:sz w:val="24"/>
          <w:szCs w:val="22"/>
          <w:lang w:val="lv-LV"/>
        </w:rPr>
        <w:t xml:space="preserve"> </w:t>
      </w:r>
      <w:r w:rsidRPr="006E310B">
        <w:rPr>
          <w:rFonts w:ascii="Times New Roman" w:hAnsi="Times New Roman"/>
          <w:sz w:val="24"/>
          <w:szCs w:val="22"/>
          <w:lang w:val="lv-LV"/>
        </w:rPr>
        <w:t>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līmeni</w:t>
      </w:r>
      <w:r w:rsidR="00F35DAB" w:rsidRPr="006E310B">
        <w:rPr>
          <w:rFonts w:ascii="Times New Roman" w:hAnsi="Times New Roman"/>
          <w:sz w:val="24"/>
          <w:szCs w:val="22"/>
          <w:lang w:val="lv-LV"/>
        </w:rPr>
        <w:t xml:space="preserve"> Latvijā</w:t>
      </w:r>
      <w:r w:rsidRPr="006E310B">
        <w:rPr>
          <w:rFonts w:ascii="Times New Roman" w:hAnsi="Times New Roman"/>
          <w:sz w:val="24"/>
          <w:szCs w:val="22"/>
          <w:lang w:val="lv-LV"/>
        </w:rPr>
        <w:t xml:space="preserve">. Pārskatā apkopotā veidā ir publicēta informācija no Latvijas ziņošanas sistēmas ietvaros ziņotajiem atgadījumiem un, analizējot tos, tiek noteikti apdraudējumi, </w:t>
      </w:r>
      <w:r w:rsidR="002071D5" w:rsidRPr="006E310B">
        <w:rPr>
          <w:rFonts w:ascii="Times New Roman" w:hAnsi="Times New Roman"/>
          <w:sz w:val="24"/>
          <w:szCs w:val="22"/>
          <w:lang w:val="lv-LV"/>
        </w:rPr>
        <w:t xml:space="preserve">lidojumu </w:t>
      </w:r>
      <w:r w:rsidRPr="006E310B">
        <w:rPr>
          <w:rFonts w:ascii="Times New Roman" w:hAnsi="Times New Roman"/>
          <w:sz w:val="24"/>
          <w:szCs w:val="22"/>
          <w:lang w:val="lv-LV"/>
        </w:rPr>
        <w:t>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izpildes rādītāji, nozīmīgo faktoru saraksts, kā arī Civilās aviācijas aģentūras darbību efektivitāte 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uzraudzības jomā. </w:t>
      </w:r>
      <w:r w:rsidRPr="00B83574">
        <w:rPr>
          <w:rFonts w:ascii="Times New Roman" w:hAnsi="Times New Roman"/>
          <w:sz w:val="24"/>
          <w:szCs w:val="22"/>
          <w:lang w:val="lv-LV"/>
        </w:rPr>
        <w:t>Dro</w:t>
      </w:r>
      <w:r w:rsidR="00786BD1">
        <w:rPr>
          <w:rFonts w:ascii="Times New Roman" w:hAnsi="Times New Roman"/>
          <w:sz w:val="24"/>
          <w:szCs w:val="22"/>
          <w:lang w:val="lv-LV"/>
        </w:rPr>
        <w:t>šuma</w:t>
      </w:r>
      <w:r w:rsidRPr="00B83574">
        <w:rPr>
          <w:rFonts w:ascii="Times New Roman" w:hAnsi="Times New Roman"/>
          <w:sz w:val="24"/>
          <w:szCs w:val="22"/>
          <w:lang w:val="lv-LV"/>
        </w:rPr>
        <w:t xml:space="preserve"> pārskats</w:t>
      </w:r>
      <w:r w:rsidRPr="00DA7CF3">
        <w:rPr>
          <w:rFonts w:ascii="Times New Roman" w:hAnsi="Times New Roman"/>
          <w:sz w:val="24"/>
          <w:szCs w:val="22"/>
          <w:lang w:val="lv-LV"/>
        </w:rPr>
        <w:t xml:space="preserve"> atrodams Civilās aviācijas aģentūras mājas lapā</w:t>
      </w:r>
      <w:r w:rsidR="002446B2" w:rsidRPr="00DA7CF3">
        <w:rPr>
          <w:rFonts w:ascii="Times New Roman" w:hAnsi="Times New Roman"/>
          <w:sz w:val="24"/>
          <w:szCs w:val="22"/>
          <w:lang w:val="lv-LV"/>
        </w:rPr>
        <w:t xml:space="preserve">: </w:t>
      </w:r>
      <w:r w:rsidR="00AE6C19" w:rsidRPr="005023A8">
        <w:rPr>
          <w:rFonts w:ascii="Times New Roman" w:hAnsi="Times New Roman"/>
          <w:sz w:val="24"/>
          <w:lang w:val="lv-LV"/>
        </w:rPr>
        <w:t>https://www.caa.gov.lv/lv/drosuma-parskati</w:t>
      </w:r>
      <w:r w:rsidR="00760885" w:rsidRPr="00AE6C19">
        <w:rPr>
          <w:rFonts w:ascii="Times New Roman" w:hAnsi="Times New Roman"/>
          <w:sz w:val="24"/>
          <w:lang w:val="lv-LV"/>
        </w:rPr>
        <w:t>.</w:t>
      </w:r>
    </w:p>
    <w:p w14:paraId="11B060AC" w14:textId="170B8199" w:rsidR="00B37ACC" w:rsidRPr="006E310B" w:rsidRDefault="00B37ACC"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Civilās aviācijas aģentūra katru gadu organizē vispārējās nozīmes aviācijas lidojumu instruktoru kvalifikācijas celšanas semināru, kurā instruktoru uzmanība tiek vērsta uz aktuālām vispārējas nozīmes aviācijas 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tēmām un </w:t>
      </w:r>
      <w:r w:rsidR="00703444" w:rsidRPr="006E310B">
        <w:rPr>
          <w:rFonts w:ascii="Times New Roman" w:hAnsi="Times New Roman"/>
          <w:sz w:val="24"/>
          <w:szCs w:val="22"/>
          <w:lang w:val="lv-LV"/>
        </w:rPr>
        <w:t>jauninājumiem</w:t>
      </w:r>
      <w:r w:rsidR="002B62D9" w:rsidRPr="006E310B">
        <w:rPr>
          <w:rFonts w:ascii="Times New Roman" w:hAnsi="Times New Roman"/>
          <w:sz w:val="24"/>
          <w:szCs w:val="22"/>
          <w:lang w:val="lv-LV"/>
        </w:rPr>
        <w:t xml:space="preserve"> tiesību aktos</w:t>
      </w:r>
      <w:r w:rsidR="00703444" w:rsidRPr="006E310B">
        <w:rPr>
          <w:rFonts w:ascii="Times New Roman" w:hAnsi="Times New Roman"/>
          <w:sz w:val="24"/>
          <w:szCs w:val="22"/>
          <w:lang w:val="lv-LV"/>
        </w:rPr>
        <w:t>. K</w:t>
      </w:r>
      <w:r w:rsidRPr="006E310B">
        <w:rPr>
          <w:rFonts w:ascii="Times New Roman" w:hAnsi="Times New Roman"/>
          <w:sz w:val="24"/>
          <w:szCs w:val="22"/>
          <w:lang w:val="lv-LV"/>
        </w:rPr>
        <w:t xml:space="preserve">omercaviācijas organizācijām </w:t>
      </w:r>
      <w:r w:rsidR="00703444" w:rsidRPr="006E310B">
        <w:rPr>
          <w:rFonts w:ascii="Times New Roman" w:hAnsi="Times New Roman"/>
          <w:sz w:val="24"/>
          <w:szCs w:val="22"/>
          <w:lang w:val="lv-LV"/>
        </w:rPr>
        <w:t xml:space="preserve">Civilās aviācijas aģentūra </w:t>
      </w:r>
      <w:r w:rsidRPr="006E310B">
        <w:rPr>
          <w:rFonts w:ascii="Times New Roman" w:hAnsi="Times New Roman"/>
          <w:sz w:val="24"/>
          <w:szCs w:val="22"/>
          <w:lang w:val="lv-LV"/>
        </w:rPr>
        <w:t>pēc nepieciešamības rīko sanāksmes par aktuāliem jautājumiem lidojumu droš</w:t>
      </w:r>
      <w:r w:rsidR="002071D5" w:rsidRPr="006E310B">
        <w:rPr>
          <w:rFonts w:ascii="Times New Roman" w:hAnsi="Times New Roman"/>
          <w:sz w:val="24"/>
          <w:szCs w:val="22"/>
          <w:lang w:val="lv-LV"/>
        </w:rPr>
        <w:t xml:space="preserve">uma </w:t>
      </w:r>
      <w:r w:rsidR="00F35DAB" w:rsidRPr="006E310B">
        <w:rPr>
          <w:rFonts w:ascii="Times New Roman" w:hAnsi="Times New Roman"/>
          <w:sz w:val="24"/>
          <w:szCs w:val="22"/>
          <w:lang w:val="lv-LV"/>
        </w:rPr>
        <w:t>jomā un izmaiņām tiesību aktos</w:t>
      </w:r>
      <w:r w:rsidRPr="006E310B">
        <w:rPr>
          <w:rFonts w:ascii="Times New Roman" w:hAnsi="Times New Roman"/>
          <w:sz w:val="24"/>
          <w:szCs w:val="22"/>
          <w:lang w:val="lv-LV"/>
        </w:rPr>
        <w:t>.</w:t>
      </w:r>
    </w:p>
    <w:p w14:paraId="504A5688" w14:textId="69DECF23" w:rsidR="006F047D" w:rsidRPr="006E310B" w:rsidRDefault="00121216" w:rsidP="00745FD3">
      <w:pPr>
        <w:spacing w:before="120" w:after="120"/>
        <w:ind w:firstLine="567"/>
        <w:jc w:val="both"/>
        <w:rPr>
          <w:rFonts w:ascii="Times New Roman" w:hAnsi="Times New Roman"/>
          <w:sz w:val="24"/>
          <w:szCs w:val="22"/>
          <w:lang w:val="lv-LV"/>
        </w:rPr>
      </w:pPr>
      <w:r w:rsidRPr="00DA7CF3">
        <w:rPr>
          <w:rFonts w:ascii="Times New Roman" w:hAnsi="Times New Roman"/>
          <w:sz w:val="24"/>
          <w:szCs w:val="22"/>
          <w:lang w:val="lv-LV"/>
        </w:rPr>
        <w:t>R</w:t>
      </w:r>
      <w:r w:rsidR="00B37ACC" w:rsidRPr="00DA7CF3">
        <w:rPr>
          <w:rFonts w:ascii="Times New Roman" w:hAnsi="Times New Roman"/>
          <w:sz w:val="24"/>
          <w:szCs w:val="22"/>
          <w:lang w:val="lv-LV"/>
        </w:rPr>
        <w:t xml:space="preserve">ekomendējošos un ieteikumu materiālus Civilās aviācijas aģentūra </w:t>
      </w:r>
      <w:r w:rsidR="00794F23" w:rsidRPr="00DA7CF3">
        <w:rPr>
          <w:rFonts w:ascii="Times New Roman" w:hAnsi="Times New Roman"/>
          <w:sz w:val="24"/>
          <w:szCs w:val="22"/>
          <w:lang w:val="lv-LV"/>
        </w:rPr>
        <w:t xml:space="preserve">iekļauj </w:t>
      </w:r>
      <w:r w:rsidR="00B37ACC" w:rsidRPr="00DA7CF3">
        <w:rPr>
          <w:rFonts w:ascii="Times New Roman" w:hAnsi="Times New Roman"/>
          <w:sz w:val="24"/>
          <w:szCs w:val="22"/>
          <w:lang w:val="lv-LV"/>
        </w:rPr>
        <w:t xml:space="preserve">Gaisa kuģu ekspluatācijas </w:t>
      </w:r>
      <w:r w:rsidR="00A81A2F" w:rsidRPr="00DA7CF3">
        <w:rPr>
          <w:rFonts w:ascii="Times New Roman" w:hAnsi="Times New Roman"/>
          <w:sz w:val="24"/>
          <w:szCs w:val="22"/>
          <w:lang w:val="lv-LV"/>
        </w:rPr>
        <w:t xml:space="preserve">daļas </w:t>
      </w:r>
      <w:r w:rsidR="00B37ACC" w:rsidRPr="00DA7CF3">
        <w:rPr>
          <w:rFonts w:ascii="Times New Roman" w:hAnsi="Times New Roman"/>
          <w:sz w:val="24"/>
          <w:szCs w:val="22"/>
          <w:lang w:val="lv-LV"/>
        </w:rPr>
        <w:t>komunikācijas dokumentos (AOD COM), kur</w:t>
      </w:r>
      <w:r w:rsidR="00794F23" w:rsidRPr="00DA7CF3">
        <w:rPr>
          <w:rFonts w:ascii="Times New Roman" w:hAnsi="Times New Roman"/>
          <w:sz w:val="24"/>
          <w:szCs w:val="22"/>
          <w:lang w:val="lv-LV"/>
        </w:rPr>
        <w:t xml:space="preserve">os skaidro </w:t>
      </w:r>
      <w:r w:rsidR="00B37ACC" w:rsidRPr="00DA7CF3">
        <w:rPr>
          <w:rFonts w:ascii="Times New Roman" w:hAnsi="Times New Roman"/>
          <w:sz w:val="24"/>
          <w:szCs w:val="22"/>
          <w:lang w:val="lv-LV"/>
        </w:rPr>
        <w:t>gaisa kuģu ekspluatantiem piemērojam</w:t>
      </w:r>
      <w:r w:rsidR="00DF5605" w:rsidRPr="00DA7CF3">
        <w:rPr>
          <w:rFonts w:ascii="Times New Roman" w:hAnsi="Times New Roman"/>
          <w:sz w:val="24"/>
          <w:szCs w:val="22"/>
          <w:lang w:val="lv-LV"/>
        </w:rPr>
        <w:t>aj</w:t>
      </w:r>
      <w:r w:rsidR="00794F23" w:rsidRPr="00DA7CF3">
        <w:rPr>
          <w:rFonts w:ascii="Times New Roman" w:hAnsi="Times New Roman"/>
          <w:sz w:val="24"/>
          <w:szCs w:val="22"/>
          <w:lang w:val="lv-LV"/>
        </w:rPr>
        <w:t>os</w:t>
      </w:r>
      <w:r w:rsidR="00DF5605" w:rsidRPr="00DA7CF3">
        <w:rPr>
          <w:rFonts w:ascii="Times New Roman" w:hAnsi="Times New Roman"/>
          <w:sz w:val="24"/>
          <w:szCs w:val="22"/>
          <w:lang w:val="lv-LV"/>
        </w:rPr>
        <w:t xml:space="preserve"> normatīv</w:t>
      </w:r>
      <w:r w:rsidR="00794F23" w:rsidRPr="00DA7CF3">
        <w:rPr>
          <w:rFonts w:ascii="Times New Roman" w:hAnsi="Times New Roman"/>
          <w:sz w:val="24"/>
          <w:szCs w:val="22"/>
          <w:lang w:val="lv-LV"/>
        </w:rPr>
        <w:t>os</w:t>
      </w:r>
      <w:r w:rsidR="00DF5605" w:rsidRPr="00DA7CF3">
        <w:rPr>
          <w:rFonts w:ascii="Times New Roman" w:hAnsi="Times New Roman"/>
          <w:sz w:val="24"/>
          <w:szCs w:val="22"/>
          <w:lang w:val="lv-LV"/>
        </w:rPr>
        <w:t xml:space="preserve"> akt</w:t>
      </w:r>
      <w:r w:rsidR="00794F23" w:rsidRPr="00DA7CF3">
        <w:rPr>
          <w:rFonts w:ascii="Times New Roman" w:hAnsi="Times New Roman"/>
          <w:sz w:val="24"/>
          <w:szCs w:val="22"/>
          <w:lang w:val="lv-LV"/>
        </w:rPr>
        <w:t>us</w:t>
      </w:r>
      <w:r w:rsidR="00B37ACC" w:rsidRPr="00DA7CF3">
        <w:rPr>
          <w:rFonts w:ascii="Times New Roman" w:hAnsi="Times New Roman"/>
          <w:sz w:val="24"/>
          <w:szCs w:val="22"/>
          <w:lang w:val="lv-LV"/>
        </w:rPr>
        <w:t xml:space="preserve"> un to izpildi</w:t>
      </w:r>
      <w:r w:rsidR="00703444" w:rsidRPr="00DA7CF3">
        <w:rPr>
          <w:rFonts w:ascii="Times New Roman" w:hAnsi="Times New Roman"/>
          <w:sz w:val="24"/>
          <w:szCs w:val="22"/>
          <w:lang w:val="lv-LV"/>
        </w:rPr>
        <w:t>.</w:t>
      </w:r>
    </w:p>
    <w:p w14:paraId="07A8E071" w14:textId="4749E11B" w:rsidR="00D6457E" w:rsidRPr="00762966" w:rsidRDefault="008017FD" w:rsidP="00504207">
      <w:pPr>
        <w:pStyle w:val="Heading3"/>
        <w:spacing w:after="120"/>
        <w:ind w:left="709"/>
        <w:rPr>
          <w:rFonts w:ascii="Times New Roman" w:hAnsi="Times New Roman" w:cs="Times New Roman"/>
          <w:sz w:val="24"/>
          <w:lang w:val="lv-LV"/>
        </w:rPr>
      </w:pPr>
      <w:bookmarkStart w:id="60" w:name="_Toc165617372"/>
      <w:r>
        <w:rPr>
          <w:rFonts w:ascii="Times New Roman" w:hAnsi="Times New Roman" w:cs="Times New Roman"/>
          <w:sz w:val="24"/>
          <w:lang w:val="lv-LV"/>
        </w:rPr>
        <w:t xml:space="preserve">6.2.3. </w:t>
      </w:r>
      <w:r w:rsidR="009E24EC" w:rsidRPr="00762966">
        <w:rPr>
          <w:rFonts w:ascii="Times New Roman" w:hAnsi="Times New Roman" w:cs="Times New Roman"/>
          <w:sz w:val="24"/>
          <w:lang w:val="lv-LV"/>
        </w:rPr>
        <w:t>L</w:t>
      </w:r>
      <w:r w:rsidR="00D6457E" w:rsidRPr="00762966">
        <w:rPr>
          <w:rFonts w:ascii="Times New Roman" w:hAnsi="Times New Roman" w:cs="Times New Roman"/>
          <w:sz w:val="24"/>
          <w:lang w:val="lv-LV"/>
        </w:rPr>
        <w:t>idojumu drošuma datu aprite</w:t>
      </w:r>
      <w:bookmarkEnd w:id="60"/>
      <w:r w:rsidR="00D6457E" w:rsidRPr="00762966">
        <w:rPr>
          <w:rFonts w:ascii="Times New Roman" w:hAnsi="Times New Roman" w:cs="Times New Roman"/>
          <w:sz w:val="24"/>
          <w:lang w:val="lv-LV"/>
        </w:rPr>
        <w:t xml:space="preserve"> </w:t>
      </w:r>
    </w:p>
    <w:p w14:paraId="6EB85DF3" w14:textId="1D238AF2" w:rsidR="00DE5E80" w:rsidRPr="006E310B" w:rsidRDefault="00EE7238"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Viens no Latvijas lidojumu drošuma pārvaldības sistēmas pamatelementiem ir ziņošanas </w:t>
      </w:r>
      <w:r w:rsidR="00DE5E80" w:rsidRPr="006E310B">
        <w:rPr>
          <w:rFonts w:ascii="Times New Roman" w:hAnsi="Times New Roman"/>
          <w:sz w:val="24"/>
          <w:szCs w:val="22"/>
          <w:lang w:val="lv-LV"/>
        </w:rPr>
        <w:t xml:space="preserve">par atgadījumiem civilajā aviācijā </w:t>
      </w:r>
      <w:r w:rsidRPr="006E310B">
        <w:rPr>
          <w:rFonts w:ascii="Times New Roman" w:hAnsi="Times New Roman"/>
          <w:sz w:val="24"/>
          <w:szCs w:val="22"/>
          <w:lang w:val="lv-LV"/>
        </w:rPr>
        <w:t>sistēma, kura izveidota balstoties uz Eiropas Parlamenta un Padomes 2014.gada 3.aprīļa Regulā (ES) Nr.376/2014 par ziņošanu, analīzi un turpmākajiem pasākumiem attiecībā uz atgadījumiem civilajā aviācijā un ar ko groza Eiropas Parlamenta un Padomes Regulu (ES) Nr.996/2010 un atceļ Eiropas Parlamenta un Padomes Direktīvu 2003/42/EK, Komisijas Regulas (EK) Nr.1321/2007 un (EK) Nr.1330/2007</w:t>
      </w:r>
      <w:r w:rsidR="009B4C95">
        <w:rPr>
          <w:rStyle w:val="FootnoteReference"/>
          <w:rFonts w:ascii="Times New Roman" w:hAnsi="Times New Roman"/>
          <w:sz w:val="24"/>
          <w:szCs w:val="22"/>
          <w:lang w:val="lv-LV"/>
        </w:rPr>
        <w:footnoteReference w:id="20"/>
      </w:r>
      <w:r w:rsidRPr="006E310B">
        <w:rPr>
          <w:rFonts w:ascii="Times New Roman" w:hAnsi="Times New Roman"/>
          <w:sz w:val="24"/>
          <w:szCs w:val="22"/>
          <w:lang w:val="lv-LV"/>
        </w:rPr>
        <w:t xml:space="preserve"> (turpmāk – Regula Nr.376/2014) noteiktajām prasībām.</w:t>
      </w:r>
      <w:r w:rsidR="00DE5E80" w:rsidRPr="006E310B">
        <w:rPr>
          <w:rFonts w:ascii="Times New Roman" w:hAnsi="Times New Roman"/>
          <w:sz w:val="24"/>
          <w:szCs w:val="22"/>
          <w:lang w:val="lv-LV"/>
        </w:rPr>
        <w:t xml:space="preserve"> </w:t>
      </w:r>
    </w:p>
    <w:p w14:paraId="326D2116" w14:textId="6895EA07" w:rsidR="00DE5E80" w:rsidRPr="006E310B" w:rsidRDefault="00DE5E80"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ECCAIRS datu bāzē iekļautā informācija kalpo tikai lidojumu drošuma uzlabošanai, pienācīgi aizsargā ziņotāju un citas ziņojumos par atgadījumu minētās personas, lai garantētu lidojumu drošuma informācijas pastāvīgu pieejamību.</w:t>
      </w:r>
    </w:p>
    <w:p w14:paraId="26BB6EB2" w14:textId="3ED7DEEE" w:rsidR="0067256A" w:rsidRPr="006E310B" w:rsidRDefault="008C0CA9"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Informācijas par atgadījumiem civilajā aviācijā apkopošanas, glabāšana</w:t>
      </w:r>
      <w:r w:rsidR="00DE5E80" w:rsidRPr="006E310B">
        <w:rPr>
          <w:rFonts w:ascii="Times New Roman" w:hAnsi="Times New Roman"/>
          <w:sz w:val="24"/>
          <w:szCs w:val="22"/>
          <w:lang w:val="lv-LV"/>
        </w:rPr>
        <w:t xml:space="preserve">s, </w:t>
      </w:r>
      <w:r w:rsidRPr="006E310B">
        <w:rPr>
          <w:rFonts w:ascii="Times New Roman" w:hAnsi="Times New Roman"/>
          <w:sz w:val="24"/>
          <w:szCs w:val="22"/>
          <w:lang w:val="lv-LV"/>
        </w:rPr>
        <w:t>aizsardzības</w:t>
      </w:r>
      <w:r w:rsidR="00DE5E80" w:rsidRPr="006E310B">
        <w:rPr>
          <w:rFonts w:ascii="Times New Roman" w:hAnsi="Times New Roman"/>
          <w:sz w:val="24"/>
          <w:szCs w:val="22"/>
          <w:lang w:val="lv-LV"/>
        </w:rPr>
        <w:t xml:space="preserve"> un izplatīšanas</w:t>
      </w:r>
      <w:r w:rsidRPr="006E310B">
        <w:rPr>
          <w:rFonts w:ascii="Times New Roman" w:hAnsi="Times New Roman"/>
          <w:sz w:val="24"/>
          <w:szCs w:val="22"/>
          <w:lang w:val="lv-LV"/>
        </w:rPr>
        <w:t xml:space="preserve"> pras</w:t>
      </w:r>
      <w:r w:rsidR="00131FDF" w:rsidRPr="006E310B">
        <w:rPr>
          <w:rFonts w:ascii="Times New Roman" w:hAnsi="Times New Roman"/>
          <w:sz w:val="24"/>
          <w:szCs w:val="22"/>
          <w:lang w:val="lv-LV"/>
        </w:rPr>
        <w:t>ības noteiktas Regulā</w:t>
      </w:r>
      <w:r w:rsidR="00EE7238" w:rsidRPr="006E310B">
        <w:rPr>
          <w:rFonts w:ascii="Times New Roman" w:hAnsi="Times New Roman"/>
          <w:sz w:val="24"/>
          <w:szCs w:val="22"/>
          <w:lang w:val="lv-LV"/>
        </w:rPr>
        <w:t xml:space="preserve"> Nr.376/2014</w:t>
      </w:r>
      <w:r w:rsidR="00D6457E" w:rsidRPr="006E310B">
        <w:rPr>
          <w:rFonts w:ascii="Times New Roman" w:hAnsi="Times New Roman"/>
          <w:sz w:val="24"/>
          <w:szCs w:val="22"/>
          <w:lang w:val="lv-LV"/>
        </w:rPr>
        <w:t xml:space="preserve"> un not</w:t>
      </w:r>
      <w:r w:rsidR="0067256A" w:rsidRPr="006E310B">
        <w:rPr>
          <w:rFonts w:ascii="Times New Roman" w:hAnsi="Times New Roman"/>
          <w:sz w:val="24"/>
          <w:szCs w:val="22"/>
          <w:lang w:val="lv-LV"/>
        </w:rPr>
        <w:t>eikumos</w:t>
      </w:r>
      <w:r w:rsidR="00D6457E" w:rsidRPr="006E310B">
        <w:rPr>
          <w:rFonts w:ascii="Times New Roman" w:hAnsi="Times New Roman"/>
          <w:sz w:val="24"/>
          <w:szCs w:val="22"/>
          <w:lang w:val="lv-LV"/>
        </w:rPr>
        <w:t xml:space="preserve"> Nr.634</w:t>
      </w:r>
      <w:r w:rsidR="0067256A" w:rsidRPr="006E310B">
        <w:rPr>
          <w:rFonts w:ascii="Times New Roman" w:hAnsi="Times New Roman"/>
          <w:sz w:val="24"/>
          <w:szCs w:val="22"/>
          <w:lang w:val="lv-LV"/>
        </w:rPr>
        <w:t xml:space="preserve">. </w:t>
      </w:r>
      <w:r w:rsidR="00D6457E" w:rsidRPr="006E310B">
        <w:rPr>
          <w:rFonts w:ascii="Times New Roman" w:hAnsi="Times New Roman"/>
          <w:sz w:val="24"/>
          <w:szCs w:val="22"/>
          <w:lang w:val="lv-LV"/>
        </w:rPr>
        <w:t xml:space="preserve">Obligāti ziņojamo atgadījumu saraksts atrodams Komisijas </w:t>
      </w:r>
      <w:r w:rsidR="0067256A" w:rsidRPr="006E310B">
        <w:rPr>
          <w:rFonts w:ascii="Times New Roman" w:hAnsi="Times New Roman"/>
          <w:sz w:val="24"/>
          <w:szCs w:val="22"/>
          <w:lang w:val="lv-LV"/>
        </w:rPr>
        <w:t xml:space="preserve">2015.gada 29.jūnija </w:t>
      </w:r>
      <w:r w:rsidR="00D6457E" w:rsidRPr="006E310B">
        <w:rPr>
          <w:rFonts w:ascii="Times New Roman" w:hAnsi="Times New Roman"/>
          <w:sz w:val="24"/>
          <w:szCs w:val="22"/>
          <w:lang w:val="lv-LV"/>
        </w:rPr>
        <w:t>Īs</w:t>
      </w:r>
      <w:r w:rsidR="0067256A" w:rsidRPr="006E310B">
        <w:rPr>
          <w:rFonts w:ascii="Times New Roman" w:hAnsi="Times New Roman"/>
          <w:sz w:val="24"/>
          <w:szCs w:val="22"/>
          <w:lang w:val="lv-LV"/>
        </w:rPr>
        <w:t>tenošanas regulā (ES) 2015/1018, ar ko nosaka sarakstu, kurā klasificēti atgadījumi civilajā aviācijā, par kuriem obligāti jāziņo saskaņā ar Regulu (ES) Nr.376/2014</w:t>
      </w:r>
      <w:r w:rsidR="009B4C95">
        <w:rPr>
          <w:rStyle w:val="FootnoteReference"/>
          <w:rFonts w:ascii="Times New Roman" w:hAnsi="Times New Roman"/>
          <w:sz w:val="24"/>
          <w:szCs w:val="22"/>
          <w:lang w:val="lv-LV"/>
        </w:rPr>
        <w:footnoteReference w:id="21"/>
      </w:r>
      <w:r w:rsidR="0067256A" w:rsidRPr="006E310B">
        <w:rPr>
          <w:rFonts w:ascii="Times New Roman" w:hAnsi="Times New Roman"/>
          <w:sz w:val="24"/>
          <w:szCs w:val="22"/>
          <w:lang w:val="lv-LV"/>
        </w:rPr>
        <w:t>.</w:t>
      </w:r>
    </w:p>
    <w:p w14:paraId="27E8CA4F" w14:textId="2CEA6462" w:rsidR="00D6457E" w:rsidRPr="006E310B" w:rsidRDefault="00EE7238"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Visi</w:t>
      </w:r>
      <w:r w:rsidR="0067256A" w:rsidRPr="006E310B">
        <w:rPr>
          <w:rFonts w:ascii="Times New Roman" w:hAnsi="Times New Roman"/>
          <w:sz w:val="24"/>
          <w:szCs w:val="22"/>
          <w:lang w:val="lv-LV"/>
        </w:rPr>
        <w:t xml:space="preserve"> saņemtie ziņojumi par atgadījumiem</w:t>
      </w:r>
      <w:r w:rsidR="00D6457E" w:rsidRPr="006E310B">
        <w:rPr>
          <w:rFonts w:ascii="Times New Roman" w:hAnsi="Times New Roman"/>
          <w:sz w:val="24"/>
          <w:szCs w:val="22"/>
          <w:lang w:val="lv-LV"/>
        </w:rPr>
        <w:t xml:space="preserve"> tiek reģistrēti</w:t>
      </w:r>
      <w:r w:rsidR="00E522D7" w:rsidRPr="006E310B">
        <w:rPr>
          <w:rFonts w:ascii="Times New Roman" w:hAnsi="Times New Roman"/>
          <w:sz w:val="24"/>
          <w:szCs w:val="22"/>
          <w:lang w:val="lv-LV"/>
        </w:rPr>
        <w:t xml:space="preserve"> </w:t>
      </w:r>
      <w:r w:rsidR="00D6457E" w:rsidRPr="006E310B">
        <w:rPr>
          <w:rFonts w:ascii="Times New Roman" w:hAnsi="Times New Roman"/>
          <w:sz w:val="24"/>
          <w:szCs w:val="22"/>
          <w:lang w:val="lv-LV"/>
        </w:rPr>
        <w:t>ECCAIRS datu bāzē</w:t>
      </w:r>
      <w:r w:rsidR="00A3096C" w:rsidRPr="006E310B">
        <w:rPr>
          <w:rFonts w:ascii="Times New Roman" w:hAnsi="Times New Roman"/>
          <w:sz w:val="24"/>
          <w:szCs w:val="22"/>
          <w:lang w:val="lv-LV"/>
        </w:rPr>
        <w:t xml:space="preserve">, kura </w:t>
      </w:r>
      <w:r w:rsidR="00D6457E" w:rsidRPr="006E310B">
        <w:rPr>
          <w:rFonts w:ascii="Times New Roman" w:hAnsi="Times New Roman"/>
          <w:sz w:val="24"/>
          <w:szCs w:val="22"/>
          <w:lang w:val="lv-LV"/>
        </w:rPr>
        <w:t>Civilās aviācijas aģentū</w:t>
      </w:r>
      <w:r w:rsidR="0067256A" w:rsidRPr="006E310B">
        <w:rPr>
          <w:rFonts w:ascii="Times New Roman" w:hAnsi="Times New Roman"/>
          <w:sz w:val="24"/>
          <w:szCs w:val="22"/>
          <w:lang w:val="lv-LV"/>
        </w:rPr>
        <w:t>rā tiek uzturēta un izmantota kopš</w:t>
      </w:r>
      <w:r w:rsidR="00D6457E" w:rsidRPr="006E310B">
        <w:rPr>
          <w:rFonts w:ascii="Times New Roman" w:hAnsi="Times New Roman"/>
          <w:sz w:val="24"/>
          <w:szCs w:val="22"/>
          <w:lang w:val="lv-LV"/>
        </w:rPr>
        <w:t xml:space="preserve"> 2006.gada maija. ECCAIRS datu bāzē ir reģistrēti gan br</w:t>
      </w:r>
      <w:r w:rsidR="0067256A" w:rsidRPr="006E310B">
        <w:rPr>
          <w:rFonts w:ascii="Times New Roman" w:hAnsi="Times New Roman"/>
          <w:sz w:val="24"/>
          <w:szCs w:val="22"/>
          <w:lang w:val="lv-LV"/>
        </w:rPr>
        <w:t>īvprātīgi, gan obligāti ziņojumi par</w:t>
      </w:r>
      <w:r w:rsidR="00D6457E" w:rsidRPr="006E310B">
        <w:rPr>
          <w:rFonts w:ascii="Times New Roman" w:hAnsi="Times New Roman"/>
          <w:sz w:val="24"/>
          <w:szCs w:val="22"/>
          <w:lang w:val="lv-LV"/>
        </w:rPr>
        <w:t xml:space="preserve"> atgadījumi</w:t>
      </w:r>
      <w:r w:rsidR="0067256A" w:rsidRPr="006E310B">
        <w:rPr>
          <w:rFonts w:ascii="Times New Roman" w:hAnsi="Times New Roman"/>
          <w:sz w:val="24"/>
          <w:szCs w:val="22"/>
          <w:lang w:val="lv-LV"/>
        </w:rPr>
        <w:t>em</w:t>
      </w:r>
      <w:r w:rsidR="00D6457E" w:rsidRPr="006E310B">
        <w:rPr>
          <w:rFonts w:ascii="Times New Roman" w:hAnsi="Times New Roman"/>
          <w:sz w:val="24"/>
          <w:szCs w:val="22"/>
          <w:lang w:val="lv-LV"/>
        </w:rPr>
        <w:t>: incidenti</w:t>
      </w:r>
      <w:r w:rsidR="0067256A" w:rsidRPr="006E310B">
        <w:rPr>
          <w:rFonts w:ascii="Times New Roman" w:hAnsi="Times New Roman"/>
          <w:sz w:val="24"/>
          <w:szCs w:val="22"/>
          <w:lang w:val="lv-LV"/>
        </w:rPr>
        <w:t>em</w:t>
      </w:r>
      <w:r w:rsidR="00D6457E" w:rsidRPr="006E310B">
        <w:rPr>
          <w:rFonts w:ascii="Times New Roman" w:hAnsi="Times New Roman"/>
          <w:sz w:val="24"/>
          <w:szCs w:val="22"/>
          <w:lang w:val="lv-LV"/>
        </w:rPr>
        <w:t>, nopietni</w:t>
      </w:r>
      <w:r w:rsidR="0067256A" w:rsidRPr="006E310B">
        <w:rPr>
          <w:rFonts w:ascii="Times New Roman" w:hAnsi="Times New Roman"/>
          <w:sz w:val="24"/>
          <w:szCs w:val="22"/>
          <w:lang w:val="lv-LV"/>
        </w:rPr>
        <w:t>em</w:t>
      </w:r>
      <w:r w:rsidR="00D6457E" w:rsidRPr="006E310B">
        <w:rPr>
          <w:rFonts w:ascii="Times New Roman" w:hAnsi="Times New Roman"/>
          <w:sz w:val="24"/>
          <w:szCs w:val="22"/>
          <w:lang w:val="lv-LV"/>
        </w:rPr>
        <w:t xml:space="preserve"> incidenti</w:t>
      </w:r>
      <w:r w:rsidR="0067256A" w:rsidRPr="006E310B">
        <w:rPr>
          <w:rFonts w:ascii="Times New Roman" w:hAnsi="Times New Roman"/>
          <w:sz w:val="24"/>
          <w:szCs w:val="22"/>
          <w:lang w:val="lv-LV"/>
        </w:rPr>
        <w:t>em</w:t>
      </w:r>
      <w:r w:rsidR="00D6457E" w:rsidRPr="006E310B">
        <w:rPr>
          <w:rFonts w:ascii="Times New Roman" w:hAnsi="Times New Roman"/>
          <w:sz w:val="24"/>
          <w:szCs w:val="22"/>
          <w:lang w:val="lv-LV"/>
        </w:rPr>
        <w:t xml:space="preserve"> un aviācijas nelaimes gadījumi</w:t>
      </w:r>
      <w:r w:rsidR="0067256A" w:rsidRPr="006E310B">
        <w:rPr>
          <w:rFonts w:ascii="Times New Roman" w:hAnsi="Times New Roman"/>
          <w:sz w:val="24"/>
          <w:szCs w:val="22"/>
          <w:lang w:val="lv-LV"/>
        </w:rPr>
        <w:t>em</w:t>
      </w:r>
      <w:r w:rsidR="00D6457E" w:rsidRPr="006E310B">
        <w:rPr>
          <w:rFonts w:ascii="Times New Roman" w:hAnsi="Times New Roman"/>
          <w:sz w:val="24"/>
          <w:szCs w:val="22"/>
          <w:lang w:val="lv-LV"/>
        </w:rPr>
        <w:t>.</w:t>
      </w:r>
      <w:r w:rsidRPr="006E310B">
        <w:rPr>
          <w:rFonts w:ascii="Times New Roman" w:hAnsi="Times New Roman"/>
          <w:sz w:val="24"/>
          <w:szCs w:val="22"/>
          <w:lang w:val="lv-LV"/>
        </w:rPr>
        <w:t xml:space="preserve"> Kopš 2008.gada 19.jūnija d</w:t>
      </w:r>
      <w:r w:rsidR="00D6457E" w:rsidRPr="006E310B">
        <w:rPr>
          <w:rFonts w:ascii="Times New Roman" w:hAnsi="Times New Roman"/>
          <w:sz w:val="24"/>
          <w:szCs w:val="22"/>
          <w:lang w:val="lv-LV"/>
        </w:rPr>
        <w:t xml:space="preserve">ati no nacionālās datu bāzes regulāri tiek iekļauti Eiropas </w:t>
      </w:r>
      <w:r w:rsidR="00A3096C" w:rsidRPr="006E310B">
        <w:rPr>
          <w:rFonts w:ascii="Times New Roman" w:hAnsi="Times New Roman"/>
          <w:sz w:val="24"/>
          <w:szCs w:val="22"/>
          <w:lang w:val="lv-LV"/>
        </w:rPr>
        <w:t>centrālajā</w:t>
      </w:r>
      <w:r w:rsidR="00D6457E" w:rsidRPr="006E310B">
        <w:rPr>
          <w:rFonts w:ascii="Times New Roman" w:hAnsi="Times New Roman"/>
          <w:sz w:val="24"/>
          <w:szCs w:val="22"/>
          <w:lang w:val="lv-LV"/>
        </w:rPr>
        <w:t xml:space="preserve"> repozitorijā</w:t>
      </w:r>
      <w:r w:rsidR="00C83A0C" w:rsidRPr="006E310B">
        <w:rPr>
          <w:rFonts w:ascii="Times New Roman" w:hAnsi="Times New Roman"/>
          <w:sz w:val="24"/>
          <w:szCs w:val="22"/>
          <w:lang w:val="lv-LV"/>
        </w:rPr>
        <w:t>.</w:t>
      </w:r>
    </w:p>
    <w:p w14:paraId="720392FD" w14:textId="77777777" w:rsidR="00D6457E" w:rsidRPr="006E310B" w:rsidRDefault="00D6457E"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Saņemot ziņojumus, Civilās aviācijas aģentūra:</w:t>
      </w:r>
    </w:p>
    <w:p w14:paraId="0E2AED26" w14:textId="36013939"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 xml:space="preserve">tos izvērtē un ievada </w:t>
      </w:r>
      <w:r w:rsidR="005F5D21" w:rsidRPr="006E310B">
        <w:rPr>
          <w:rFonts w:ascii="Times New Roman" w:hAnsi="Times New Roman"/>
          <w:sz w:val="24"/>
          <w:lang w:val="lv-LV"/>
        </w:rPr>
        <w:t xml:space="preserve">ECCAIRS </w:t>
      </w:r>
      <w:r w:rsidRPr="006E310B">
        <w:rPr>
          <w:rFonts w:ascii="Times New Roman" w:hAnsi="Times New Roman"/>
          <w:sz w:val="24"/>
          <w:lang w:val="lv-LV"/>
        </w:rPr>
        <w:t>datu bāzē;</w:t>
      </w:r>
    </w:p>
    <w:p w14:paraId="1FD87A63" w14:textId="70326955"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izlemj, kurus no atgadījumiem nepieciešams izmeklēt un vai nepieciešama papildu informācija;</w:t>
      </w:r>
    </w:p>
    <w:p w14:paraId="4EDBE88D" w14:textId="680B42A9"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pārbauda</w:t>
      </w:r>
      <w:r w:rsidR="006F7B6B" w:rsidRPr="006E310B">
        <w:rPr>
          <w:rFonts w:ascii="Times New Roman" w:hAnsi="Times New Roman"/>
          <w:sz w:val="24"/>
          <w:lang w:val="lv-LV"/>
        </w:rPr>
        <w:t>,</w:t>
      </w:r>
      <w:r w:rsidRPr="006E310B">
        <w:rPr>
          <w:rFonts w:ascii="Times New Roman" w:hAnsi="Times New Roman"/>
          <w:sz w:val="24"/>
          <w:lang w:val="lv-LV"/>
        </w:rPr>
        <w:t xml:space="preserve"> vai </w:t>
      </w:r>
      <w:r w:rsidR="00C10FD1" w:rsidRPr="006E310B">
        <w:rPr>
          <w:rFonts w:ascii="Times New Roman" w:hAnsi="Times New Roman"/>
          <w:sz w:val="24"/>
          <w:lang w:val="lv-LV"/>
        </w:rPr>
        <w:t>g</w:t>
      </w:r>
      <w:r w:rsidRPr="006E310B">
        <w:rPr>
          <w:rFonts w:ascii="Times New Roman" w:hAnsi="Times New Roman"/>
          <w:sz w:val="24"/>
          <w:lang w:val="lv-LV"/>
        </w:rPr>
        <w:t>aisa kuģa ekspluatant</w:t>
      </w:r>
      <w:r w:rsidR="009C02F6">
        <w:rPr>
          <w:rFonts w:ascii="Times New Roman" w:hAnsi="Times New Roman"/>
          <w:sz w:val="24"/>
          <w:lang w:val="lv-LV"/>
        </w:rPr>
        <w:t>i</w:t>
      </w:r>
      <w:r w:rsidRPr="006E310B">
        <w:rPr>
          <w:rFonts w:ascii="Times New Roman" w:hAnsi="Times New Roman"/>
          <w:sz w:val="24"/>
          <w:lang w:val="lv-LV"/>
        </w:rPr>
        <w:t xml:space="preserve"> (GKE), </w:t>
      </w:r>
      <w:r w:rsidR="00C10FD1" w:rsidRPr="006E310B">
        <w:rPr>
          <w:rFonts w:ascii="Times New Roman" w:hAnsi="Times New Roman"/>
          <w:sz w:val="24"/>
          <w:lang w:val="lv-LV"/>
        </w:rPr>
        <w:t>t</w:t>
      </w:r>
      <w:r w:rsidRPr="006E310B">
        <w:rPr>
          <w:rFonts w:ascii="Times New Roman" w:hAnsi="Times New Roman"/>
          <w:sz w:val="24"/>
          <w:lang w:val="lv-LV"/>
        </w:rPr>
        <w:t xml:space="preserve">ehniskās apkopes organizācijas, </w:t>
      </w:r>
      <w:r w:rsidR="00C10FD1" w:rsidRPr="006E310B">
        <w:rPr>
          <w:rFonts w:ascii="Times New Roman" w:hAnsi="Times New Roman"/>
          <w:sz w:val="24"/>
          <w:lang w:val="lv-LV"/>
        </w:rPr>
        <w:t>a</w:t>
      </w:r>
      <w:r w:rsidRPr="006E310B">
        <w:rPr>
          <w:rFonts w:ascii="Times New Roman" w:hAnsi="Times New Roman"/>
          <w:sz w:val="24"/>
          <w:lang w:val="lv-LV"/>
        </w:rPr>
        <w:t>eronavigācijas pakalpojumu sniedzēji (ANS) un citas organizācijas veic nepieciešamās darbības, lai novērstu vai labotu situācijas, kas atspoguļotas ziņojumos;</w:t>
      </w:r>
    </w:p>
    <w:p w14:paraId="65755917" w14:textId="66F893A1"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aicina ārvalstu aviācijas atbildīgās iestādes veikt nepieciešamās darbības, lai novērstu vai labotu situācijas, kas atspoguļotas ziņojumos;</w:t>
      </w:r>
    </w:p>
    <w:p w14:paraId="61E7A876" w14:textId="2D826598"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lastRenderedPageBreak/>
        <w:t>analizē ziņojumus kopumā, lai atklātu negatīvas tendences, kas nav pamanāmas individuāli katram ziņotājam;</w:t>
      </w:r>
    </w:p>
    <w:p w14:paraId="0F36A04B" w14:textId="13094ECC" w:rsidR="00D6457E" w:rsidRPr="00DA7CF3"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 xml:space="preserve">pamatojoties uz Latvijas Republikas normatīvo aktu prasībām, publicē no ziņojumiem </w:t>
      </w:r>
      <w:r w:rsidRPr="00DA7CF3">
        <w:rPr>
          <w:rFonts w:ascii="Times New Roman" w:hAnsi="Times New Roman"/>
          <w:sz w:val="24"/>
          <w:lang w:val="lv-LV"/>
        </w:rPr>
        <w:t xml:space="preserve">iegūto </w:t>
      </w:r>
      <w:r w:rsidR="007E472D" w:rsidRPr="00DA7CF3">
        <w:rPr>
          <w:rFonts w:ascii="Times New Roman" w:hAnsi="Times New Roman"/>
          <w:sz w:val="24"/>
          <w:lang w:val="lv-LV"/>
        </w:rPr>
        <w:t xml:space="preserve">drošuma </w:t>
      </w:r>
      <w:r w:rsidRPr="00DA7CF3">
        <w:rPr>
          <w:rFonts w:ascii="Times New Roman" w:hAnsi="Times New Roman"/>
          <w:sz w:val="24"/>
          <w:lang w:val="lv-LV"/>
        </w:rPr>
        <w:t>informāciju;</w:t>
      </w:r>
    </w:p>
    <w:p w14:paraId="3DB02687" w14:textId="12E3C7F0"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iegūtos gaisa kuģu lidojumu drošuma analīzes rezultātus dara zināmus tiem, kas varētu gūt no tiem labumu lidojumu drošuma jomā;</w:t>
      </w:r>
    </w:p>
    <w:p w14:paraId="29C2D53F" w14:textId="3F9F00D3"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savas kompetences ietvaros sniedz ieteikumus vai instrukcijas atsevišķiem industrijas sektoriem;</w:t>
      </w:r>
    </w:p>
    <w:p w14:paraId="327BA150" w14:textId="02663342"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savas kompetences ietvaros veic darbības, kas saistītas ar normatīvo aktu izmaiņām;</w:t>
      </w:r>
    </w:p>
    <w:p w14:paraId="4BE84238" w14:textId="15323C83" w:rsidR="00D6457E" w:rsidRPr="006E310B" w:rsidRDefault="00D6457E" w:rsidP="000239B6">
      <w:pPr>
        <w:pStyle w:val="ListParagraph"/>
        <w:numPr>
          <w:ilvl w:val="1"/>
          <w:numId w:val="14"/>
        </w:numPr>
        <w:spacing w:before="60" w:after="60"/>
        <w:ind w:left="1247" w:hanging="340"/>
        <w:jc w:val="both"/>
        <w:rPr>
          <w:rFonts w:ascii="Times New Roman" w:hAnsi="Times New Roman"/>
          <w:sz w:val="24"/>
          <w:lang w:val="lv-LV"/>
        </w:rPr>
      </w:pPr>
      <w:r w:rsidRPr="006E310B">
        <w:rPr>
          <w:rFonts w:ascii="Times New Roman" w:hAnsi="Times New Roman"/>
          <w:sz w:val="24"/>
          <w:lang w:val="lv-LV"/>
        </w:rPr>
        <w:t>piedalās ziņojumu datu apmaiņā ar citām Eiropas Savienības dalībvalstīm.</w:t>
      </w:r>
    </w:p>
    <w:p w14:paraId="444E6742" w14:textId="50B8C718" w:rsidR="00D6457E" w:rsidRPr="006E310B" w:rsidRDefault="00D6457E" w:rsidP="006E310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Obligātās un brīvprātīgās atgadījumu ziņošanas sistēmas kalpo kā līdzekļi lidojumu drošuma līmeņa novērtēšanai, kā arī tā iespējamai uzlabošanai. </w:t>
      </w:r>
      <w:r w:rsidR="00EE7238" w:rsidRPr="006E310B">
        <w:rPr>
          <w:rFonts w:ascii="Times New Roman" w:hAnsi="Times New Roman"/>
          <w:sz w:val="24"/>
          <w:szCs w:val="22"/>
          <w:lang w:val="lv-LV"/>
        </w:rPr>
        <w:t>Brīvprātīgā ziņošanas sistēma</w:t>
      </w:r>
      <w:r w:rsidRPr="006E310B">
        <w:rPr>
          <w:rFonts w:ascii="Times New Roman" w:hAnsi="Times New Roman"/>
          <w:sz w:val="24"/>
          <w:szCs w:val="22"/>
          <w:lang w:val="lv-LV"/>
        </w:rPr>
        <w:t xml:space="preserve"> ļauj iegūt informāciju par atgadījumiem, par kuriem nav obligāti jāziņo, bet tie bieži atklāj latentos apstākļus</w:t>
      </w:r>
      <w:r w:rsidR="00C10FD1" w:rsidRPr="006E310B">
        <w:rPr>
          <w:rFonts w:ascii="Times New Roman" w:hAnsi="Times New Roman"/>
          <w:sz w:val="24"/>
          <w:szCs w:val="22"/>
          <w:lang w:val="lv-LV"/>
        </w:rPr>
        <w:t>, tādēļ l</w:t>
      </w:r>
      <w:r w:rsidRPr="006E310B">
        <w:rPr>
          <w:rFonts w:ascii="Times New Roman" w:hAnsi="Times New Roman"/>
          <w:sz w:val="24"/>
          <w:szCs w:val="22"/>
          <w:lang w:val="lv-LV"/>
        </w:rPr>
        <w:t>idojumu drošuma analīzei nepieciešama brīva datu apmaiņ</w:t>
      </w:r>
      <w:r w:rsidR="00CC3669" w:rsidRPr="006E310B">
        <w:rPr>
          <w:rFonts w:ascii="Times New Roman" w:hAnsi="Times New Roman"/>
          <w:sz w:val="24"/>
          <w:szCs w:val="22"/>
          <w:lang w:val="lv-LV"/>
        </w:rPr>
        <w:t>a</w:t>
      </w:r>
      <w:r w:rsidRPr="006E310B">
        <w:rPr>
          <w:rFonts w:ascii="Times New Roman" w:hAnsi="Times New Roman"/>
          <w:sz w:val="24"/>
          <w:szCs w:val="22"/>
          <w:lang w:val="lv-LV"/>
        </w:rPr>
        <w:t xml:space="preserve">. </w:t>
      </w:r>
      <w:r w:rsidR="00CC3669" w:rsidRPr="006E310B">
        <w:rPr>
          <w:rFonts w:ascii="Times New Roman" w:hAnsi="Times New Roman"/>
          <w:sz w:val="24"/>
          <w:szCs w:val="22"/>
          <w:lang w:val="lv-LV"/>
        </w:rPr>
        <w:t>Brīvu datu apmaiņu veicina t</w:t>
      </w:r>
      <w:r w:rsidRPr="006E310B">
        <w:rPr>
          <w:rFonts w:ascii="Times New Roman" w:hAnsi="Times New Roman"/>
          <w:sz w:val="24"/>
          <w:szCs w:val="22"/>
          <w:lang w:val="lv-LV"/>
        </w:rPr>
        <w:t xml:space="preserve">aisnīguma kultūras </w:t>
      </w:r>
      <w:bookmarkStart w:id="62" w:name="_Hlk156553808"/>
      <w:r w:rsidRPr="006E310B">
        <w:rPr>
          <w:rFonts w:ascii="Times New Roman" w:hAnsi="Times New Roman"/>
          <w:sz w:val="24"/>
          <w:szCs w:val="22"/>
          <w:lang w:val="lv-LV"/>
        </w:rPr>
        <w:t>(</w:t>
      </w:r>
      <w:r w:rsidRPr="00C814E6">
        <w:rPr>
          <w:rFonts w:ascii="Times New Roman" w:hAnsi="Times New Roman"/>
          <w:i/>
          <w:sz w:val="24"/>
          <w:szCs w:val="22"/>
          <w:lang w:val="lv-LV"/>
        </w:rPr>
        <w:t>Just culture</w:t>
      </w:r>
      <w:r w:rsidRPr="006E310B">
        <w:rPr>
          <w:rFonts w:ascii="Times New Roman" w:hAnsi="Times New Roman"/>
          <w:sz w:val="24"/>
          <w:szCs w:val="22"/>
          <w:lang w:val="lv-LV"/>
        </w:rPr>
        <w:t xml:space="preserve">) </w:t>
      </w:r>
      <w:bookmarkEnd w:id="62"/>
      <w:r w:rsidRPr="006E310B">
        <w:rPr>
          <w:rFonts w:ascii="Times New Roman" w:hAnsi="Times New Roman"/>
          <w:sz w:val="24"/>
          <w:szCs w:val="22"/>
          <w:lang w:val="lv-LV"/>
        </w:rPr>
        <w:t>vai ziņošanas kultūras (</w:t>
      </w:r>
      <w:r w:rsidRPr="00C814E6">
        <w:rPr>
          <w:rFonts w:ascii="Times New Roman" w:hAnsi="Times New Roman"/>
          <w:i/>
          <w:sz w:val="24"/>
          <w:szCs w:val="22"/>
          <w:lang w:val="lv-LV"/>
        </w:rPr>
        <w:t>reporting culture</w:t>
      </w:r>
      <w:r w:rsidRPr="006E310B">
        <w:rPr>
          <w:rFonts w:ascii="Times New Roman" w:hAnsi="Times New Roman"/>
          <w:sz w:val="24"/>
          <w:szCs w:val="22"/>
          <w:lang w:val="lv-LV"/>
        </w:rPr>
        <w:t>) princips</w:t>
      </w:r>
      <w:r w:rsidR="00A922B2" w:rsidRPr="006E310B">
        <w:rPr>
          <w:rFonts w:ascii="Times New Roman" w:hAnsi="Times New Roman"/>
          <w:sz w:val="24"/>
          <w:szCs w:val="22"/>
          <w:lang w:val="lv-LV"/>
        </w:rPr>
        <w:t>. Tas</w:t>
      </w:r>
      <w:r w:rsidRPr="006E310B">
        <w:rPr>
          <w:rFonts w:ascii="Times New Roman" w:hAnsi="Times New Roman"/>
          <w:sz w:val="24"/>
          <w:szCs w:val="22"/>
          <w:lang w:val="lv-LV"/>
        </w:rPr>
        <w:t xml:space="preserve"> nozīmē, ka ziņojumi tiek apkopoti tikai un vienīgi, lai uzlabotu lidojumu drošuma līmeni, apzinātu atgadījumu cēloņus un pastāvošos apdraudējumus. Tie netiek vākti, lai kādu sodītu, bet lai konstatētu un analizētu nepilnības, it īpaši sistēmiskas nepilnības</w:t>
      </w:r>
      <w:r w:rsidR="007A36A3" w:rsidRPr="006E310B">
        <w:rPr>
          <w:rFonts w:ascii="Times New Roman" w:hAnsi="Times New Roman"/>
          <w:sz w:val="24"/>
          <w:szCs w:val="22"/>
          <w:lang w:val="lv-LV"/>
        </w:rPr>
        <w:t>,</w:t>
      </w:r>
      <w:r w:rsidRPr="006E310B">
        <w:rPr>
          <w:rFonts w:ascii="Times New Roman" w:hAnsi="Times New Roman"/>
          <w:sz w:val="24"/>
          <w:szCs w:val="22"/>
          <w:lang w:val="lv-LV"/>
        </w:rPr>
        <w:t xml:space="preserve"> un lai tās novērstu. Taisnīguma kultūras princips neattiecas uz atgadījumiem, kas ir saistīti ar tīša pārkāpuma izdarīšanu</w:t>
      </w:r>
      <w:r w:rsidR="00A922B2" w:rsidRPr="006E310B">
        <w:rPr>
          <w:rFonts w:ascii="Times New Roman" w:hAnsi="Times New Roman"/>
          <w:sz w:val="24"/>
          <w:szCs w:val="22"/>
          <w:lang w:val="lv-LV"/>
        </w:rPr>
        <w:t>,</w:t>
      </w:r>
      <w:r w:rsidRPr="006E310B">
        <w:rPr>
          <w:rFonts w:ascii="Times New Roman" w:hAnsi="Times New Roman"/>
          <w:sz w:val="24"/>
          <w:szCs w:val="22"/>
          <w:lang w:val="lv-LV"/>
        </w:rPr>
        <w:t xml:space="preserve"> vai kurās ir bijusi nepārprotama, smaga un nopietna nevērība pret acīmredzamu risku un pilnīgs profesionālās atbildības trūkums.</w:t>
      </w:r>
    </w:p>
    <w:p w14:paraId="2C59DB8E" w14:textId="48CA8615" w:rsidR="005F4BB4" w:rsidRPr="006E310B" w:rsidRDefault="00CC3669" w:rsidP="003D7E3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Informācijas apmaiņas jomā </w:t>
      </w:r>
      <w:r w:rsidR="005F4BB4" w:rsidRPr="006E310B">
        <w:rPr>
          <w:rFonts w:ascii="Times New Roman" w:hAnsi="Times New Roman"/>
          <w:sz w:val="24"/>
          <w:szCs w:val="22"/>
          <w:lang w:val="lv-LV"/>
        </w:rPr>
        <w:t>Civilās aviācijas aģentūra pastāvīgi sadarbojas ar ICAO, Eiropas Savienības institūcijām, nelaimes gadījumu izmeklēšanas birojiem un nacionālajām aviācijas iestādēm.</w:t>
      </w:r>
    </w:p>
    <w:p w14:paraId="30CB97F1" w14:textId="1809100A" w:rsidR="003676AE" w:rsidRPr="005B38B5" w:rsidRDefault="0060769F" w:rsidP="003D7E3B">
      <w:pPr>
        <w:spacing w:before="120" w:after="120"/>
        <w:ind w:firstLine="567"/>
        <w:jc w:val="both"/>
        <w:rPr>
          <w:rFonts w:ascii="Times New Roman" w:hAnsi="Times New Roman"/>
          <w:sz w:val="24"/>
          <w:lang w:val="lv-LV"/>
        </w:rPr>
      </w:pPr>
      <w:r w:rsidRPr="00F441A7">
        <w:rPr>
          <w:rFonts w:ascii="Times New Roman" w:hAnsi="Times New Roman"/>
          <w:sz w:val="22"/>
          <w:szCs w:val="22"/>
          <w:lang w:val="lv-LV"/>
        </w:rPr>
        <w:br w:type="page"/>
      </w:r>
    </w:p>
    <w:p w14:paraId="609D986A" w14:textId="7CA7A1AC" w:rsidR="007217E8" w:rsidRPr="00994AFD" w:rsidRDefault="002071D5" w:rsidP="009A4ED6">
      <w:pPr>
        <w:pStyle w:val="Heading3"/>
        <w:ind w:left="1008" w:hanging="720"/>
        <w:jc w:val="center"/>
        <w:rPr>
          <w:rFonts w:ascii="Times New Roman" w:hAnsi="Times New Roman" w:cs="Times New Roman"/>
          <w:sz w:val="28"/>
          <w:szCs w:val="28"/>
          <w:lang w:val="lv-LV"/>
        </w:rPr>
      </w:pPr>
      <w:bookmarkStart w:id="63" w:name="_Toc24461905"/>
      <w:bookmarkStart w:id="64" w:name="_Toc165617373"/>
      <w:r w:rsidRPr="00994AFD">
        <w:rPr>
          <w:rFonts w:ascii="Times New Roman" w:hAnsi="Times New Roman" w:cs="Times New Roman"/>
          <w:sz w:val="28"/>
          <w:szCs w:val="28"/>
          <w:lang w:val="lv-LV"/>
        </w:rPr>
        <w:lastRenderedPageBreak/>
        <w:t xml:space="preserve">Latvijas </w:t>
      </w:r>
      <w:r w:rsidR="00583264" w:rsidRPr="00994AFD">
        <w:rPr>
          <w:rFonts w:ascii="Times New Roman" w:hAnsi="Times New Roman" w:cs="Times New Roman"/>
          <w:sz w:val="28"/>
          <w:szCs w:val="28"/>
          <w:lang w:val="lv-LV"/>
        </w:rPr>
        <w:t xml:space="preserve">Republikas </w:t>
      </w:r>
      <w:r w:rsidRPr="00994AFD">
        <w:rPr>
          <w:rFonts w:ascii="Times New Roman" w:hAnsi="Times New Roman" w:cs="Times New Roman"/>
          <w:sz w:val="28"/>
          <w:szCs w:val="28"/>
          <w:lang w:val="lv-LV"/>
        </w:rPr>
        <w:t>civilās aviācijas gaisa kuģu</w:t>
      </w:r>
      <w:bookmarkEnd w:id="63"/>
      <w:r w:rsidR="00D57872" w:rsidRPr="00994AFD">
        <w:rPr>
          <w:rFonts w:ascii="Times New Roman" w:hAnsi="Times New Roman" w:cs="Times New Roman"/>
          <w:sz w:val="28"/>
          <w:szCs w:val="28"/>
          <w:lang w:val="lv-LV"/>
        </w:rPr>
        <w:t xml:space="preserve"> </w:t>
      </w:r>
      <w:bookmarkStart w:id="65" w:name="_Toc24461906"/>
      <w:r w:rsidR="00D57872" w:rsidRPr="00994AFD">
        <w:rPr>
          <w:rFonts w:ascii="Times New Roman" w:hAnsi="Times New Roman" w:cs="Times New Roman"/>
          <w:sz w:val="28"/>
          <w:szCs w:val="28"/>
          <w:lang w:val="lv-LV"/>
        </w:rPr>
        <w:t>lidojumu droš</w:t>
      </w:r>
      <w:r w:rsidRPr="00994AFD">
        <w:rPr>
          <w:rFonts w:ascii="Times New Roman" w:hAnsi="Times New Roman" w:cs="Times New Roman"/>
          <w:sz w:val="28"/>
          <w:szCs w:val="28"/>
          <w:lang w:val="lv-LV"/>
        </w:rPr>
        <w:t>um</w:t>
      </w:r>
      <w:r w:rsidR="00312B5A" w:rsidRPr="00994AFD">
        <w:rPr>
          <w:rFonts w:ascii="Times New Roman" w:hAnsi="Times New Roman" w:cs="Times New Roman"/>
          <w:sz w:val="28"/>
          <w:szCs w:val="28"/>
          <w:lang w:val="lv-LV"/>
        </w:rPr>
        <w:t>a</w:t>
      </w:r>
      <w:r w:rsidR="00312B5A" w:rsidRPr="00994AFD">
        <w:rPr>
          <w:rFonts w:ascii="Times New Roman" w:hAnsi="Times New Roman" w:cs="Times New Roman"/>
          <w:sz w:val="28"/>
          <w:szCs w:val="28"/>
          <w:lang w:val="lv-LV"/>
        </w:rPr>
        <w:br/>
      </w:r>
      <w:r w:rsidR="00D57872" w:rsidRPr="00994AFD">
        <w:rPr>
          <w:rFonts w:ascii="Times New Roman" w:hAnsi="Times New Roman" w:cs="Times New Roman"/>
          <w:sz w:val="28"/>
          <w:szCs w:val="28"/>
          <w:lang w:val="lv-LV"/>
        </w:rPr>
        <w:t>politikas paziņojums</w:t>
      </w:r>
      <w:bookmarkEnd w:id="64"/>
      <w:bookmarkEnd w:id="65"/>
    </w:p>
    <w:p w14:paraId="5563EC22" w14:textId="4907D403" w:rsidR="00D57872" w:rsidRPr="006E310B" w:rsidRDefault="00D57872" w:rsidP="003D7E3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Civilās aviācijas </w:t>
      </w:r>
      <w:r w:rsidR="002071D5" w:rsidRPr="006E310B">
        <w:rPr>
          <w:rFonts w:ascii="Times New Roman" w:hAnsi="Times New Roman"/>
          <w:sz w:val="24"/>
          <w:szCs w:val="22"/>
          <w:lang w:val="lv-LV"/>
        </w:rPr>
        <w:t xml:space="preserve">gaisa kuģu lidojumu </w:t>
      </w:r>
      <w:r w:rsidRPr="006E310B">
        <w:rPr>
          <w:rFonts w:ascii="Times New Roman" w:hAnsi="Times New Roman"/>
          <w:sz w:val="24"/>
          <w:szCs w:val="22"/>
          <w:lang w:val="lv-LV"/>
        </w:rPr>
        <w:t>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pārvaldība ir viens no galvenajiem Latvijas </w:t>
      </w:r>
      <w:r w:rsidR="00671781" w:rsidRPr="006E310B">
        <w:rPr>
          <w:rFonts w:ascii="Times New Roman" w:hAnsi="Times New Roman"/>
          <w:sz w:val="24"/>
          <w:szCs w:val="22"/>
          <w:lang w:val="lv-LV"/>
        </w:rPr>
        <w:t>Republikas</w:t>
      </w:r>
      <w:r w:rsidRPr="006E310B">
        <w:rPr>
          <w:rFonts w:ascii="Times New Roman" w:hAnsi="Times New Roman"/>
          <w:sz w:val="24"/>
          <w:szCs w:val="22"/>
          <w:lang w:val="lv-LV"/>
        </w:rPr>
        <w:t xml:space="preserve"> pienākumiem</w:t>
      </w:r>
      <w:r w:rsidR="00D0439B" w:rsidRPr="006E310B">
        <w:rPr>
          <w:rFonts w:ascii="Times New Roman" w:hAnsi="Times New Roman"/>
          <w:sz w:val="24"/>
          <w:szCs w:val="22"/>
          <w:lang w:val="lv-LV"/>
        </w:rPr>
        <w:t xml:space="preserve"> gaisa</w:t>
      </w:r>
      <w:r w:rsidRPr="006E310B">
        <w:rPr>
          <w:rFonts w:ascii="Times New Roman" w:hAnsi="Times New Roman"/>
          <w:sz w:val="24"/>
          <w:szCs w:val="22"/>
          <w:lang w:val="lv-LV"/>
        </w:rPr>
        <w:t xml:space="preserve"> transporta jomā. </w:t>
      </w:r>
      <w:r w:rsidR="00583264" w:rsidRPr="006E310B">
        <w:rPr>
          <w:rFonts w:ascii="Times New Roman" w:hAnsi="Times New Roman"/>
          <w:sz w:val="24"/>
          <w:szCs w:val="22"/>
          <w:lang w:val="lv-LV"/>
        </w:rPr>
        <w:t xml:space="preserve">Latvijas Republikā </w:t>
      </w:r>
      <w:r w:rsidR="003B3487" w:rsidRPr="006E310B">
        <w:rPr>
          <w:rFonts w:ascii="Times New Roman" w:hAnsi="Times New Roman"/>
          <w:sz w:val="24"/>
          <w:szCs w:val="22"/>
          <w:lang w:val="lv-LV"/>
        </w:rPr>
        <w:t>uzraudzību</w:t>
      </w:r>
      <w:r w:rsidR="00583264" w:rsidRPr="006E310B">
        <w:rPr>
          <w:rFonts w:ascii="Times New Roman" w:hAnsi="Times New Roman"/>
          <w:sz w:val="24"/>
          <w:szCs w:val="22"/>
          <w:lang w:val="lv-LV"/>
        </w:rPr>
        <w:t xml:space="preserve"> veic</w:t>
      </w:r>
      <w:r w:rsidR="003B3487" w:rsidRPr="006E310B">
        <w:rPr>
          <w:rFonts w:ascii="Times New Roman" w:hAnsi="Times New Roman"/>
          <w:sz w:val="24"/>
          <w:szCs w:val="22"/>
          <w:lang w:val="lv-LV"/>
        </w:rPr>
        <w:t xml:space="preserve"> un valsts politiku civilās aviācijas </w:t>
      </w:r>
      <w:r w:rsidR="00F37F9F">
        <w:rPr>
          <w:rFonts w:ascii="Times New Roman" w:hAnsi="Times New Roman"/>
          <w:sz w:val="24"/>
          <w:szCs w:val="22"/>
          <w:lang w:val="lv-LV"/>
        </w:rPr>
        <w:t xml:space="preserve">lidojumu </w:t>
      </w:r>
      <w:r w:rsidR="003B3487" w:rsidRPr="006E310B">
        <w:rPr>
          <w:rFonts w:ascii="Times New Roman" w:hAnsi="Times New Roman"/>
          <w:sz w:val="24"/>
          <w:szCs w:val="22"/>
          <w:lang w:val="lv-LV"/>
        </w:rPr>
        <w:t>droš</w:t>
      </w:r>
      <w:r w:rsidR="002071D5" w:rsidRPr="006E310B">
        <w:rPr>
          <w:rFonts w:ascii="Times New Roman" w:hAnsi="Times New Roman"/>
          <w:sz w:val="24"/>
          <w:szCs w:val="22"/>
          <w:lang w:val="lv-LV"/>
        </w:rPr>
        <w:t>uma</w:t>
      </w:r>
      <w:r w:rsidR="003B3487" w:rsidRPr="006E310B">
        <w:rPr>
          <w:rFonts w:ascii="Times New Roman" w:hAnsi="Times New Roman"/>
          <w:sz w:val="24"/>
          <w:szCs w:val="22"/>
          <w:lang w:val="lv-LV"/>
        </w:rPr>
        <w:t xml:space="preserve"> jomā</w:t>
      </w:r>
      <w:r w:rsidR="00583264" w:rsidRPr="006E310B">
        <w:rPr>
          <w:rFonts w:ascii="Times New Roman" w:hAnsi="Times New Roman"/>
          <w:sz w:val="24"/>
          <w:szCs w:val="22"/>
          <w:lang w:val="lv-LV"/>
        </w:rPr>
        <w:t xml:space="preserve"> īsteno </w:t>
      </w:r>
      <w:r w:rsidR="00671781" w:rsidRPr="006E310B">
        <w:rPr>
          <w:rFonts w:ascii="Times New Roman" w:hAnsi="Times New Roman"/>
          <w:sz w:val="24"/>
          <w:szCs w:val="22"/>
          <w:lang w:val="lv-LV"/>
        </w:rPr>
        <w:t>v</w:t>
      </w:r>
      <w:r w:rsidR="00583264" w:rsidRPr="006E310B">
        <w:rPr>
          <w:rFonts w:ascii="Times New Roman" w:hAnsi="Times New Roman"/>
          <w:sz w:val="24"/>
          <w:szCs w:val="22"/>
          <w:lang w:val="lv-LV"/>
        </w:rPr>
        <w:t>alsts aģentūra „Civilās aviācijas aģentūra”</w:t>
      </w:r>
      <w:r w:rsidR="003B3487" w:rsidRPr="006E310B">
        <w:rPr>
          <w:rFonts w:ascii="Times New Roman" w:hAnsi="Times New Roman"/>
          <w:sz w:val="24"/>
          <w:szCs w:val="22"/>
          <w:lang w:val="lv-LV"/>
        </w:rPr>
        <w:t>.</w:t>
      </w:r>
      <w:r w:rsidR="00D20EB4" w:rsidRPr="006E310B">
        <w:rPr>
          <w:rFonts w:ascii="Times New Roman" w:hAnsi="Times New Roman"/>
          <w:sz w:val="24"/>
          <w:szCs w:val="22"/>
          <w:lang w:val="lv-LV"/>
        </w:rPr>
        <w:t xml:space="preserve"> </w:t>
      </w:r>
      <w:r w:rsidRPr="006E310B">
        <w:rPr>
          <w:rFonts w:ascii="Times New Roman" w:hAnsi="Times New Roman"/>
          <w:sz w:val="24"/>
          <w:szCs w:val="22"/>
          <w:lang w:val="lv-LV"/>
        </w:rPr>
        <w:t xml:space="preserve">Latvijas </w:t>
      </w:r>
      <w:r w:rsidR="00AB7946" w:rsidRPr="006E310B">
        <w:rPr>
          <w:rFonts w:ascii="Times New Roman" w:hAnsi="Times New Roman"/>
          <w:sz w:val="24"/>
          <w:szCs w:val="22"/>
          <w:lang w:val="lv-LV"/>
        </w:rPr>
        <w:t>Republika</w:t>
      </w:r>
      <w:r w:rsidRPr="006E310B">
        <w:rPr>
          <w:rFonts w:ascii="Times New Roman" w:hAnsi="Times New Roman"/>
          <w:sz w:val="24"/>
          <w:szCs w:val="22"/>
          <w:lang w:val="lv-LV"/>
        </w:rPr>
        <w:t xml:space="preserve"> ir apņēmusies izstrādāt, īstenot, uzturēt un nemitīgi uzlabot stratēģijas un procesus, lai garantētu, ka, veicot jebkuru darbību aviācijas nozarē, kas notiek Latvijas valsts uzraudzībā, tiek nodrošināts pēc iespējas augstāks </w:t>
      </w:r>
      <w:r w:rsidR="00671781" w:rsidRPr="006E310B">
        <w:rPr>
          <w:rFonts w:ascii="Times New Roman" w:hAnsi="Times New Roman"/>
          <w:sz w:val="24"/>
          <w:szCs w:val="22"/>
          <w:lang w:val="lv-LV"/>
        </w:rPr>
        <w:t xml:space="preserve">gaisa kuģu </w:t>
      </w:r>
      <w:r w:rsidRPr="006E310B">
        <w:rPr>
          <w:rFonts w:ascii="Times New Roman" w:hAnsi="Times New Roman"/>
          <w:sz w:val="24"/>
          <w:szCs w:val="22"/>
          <w:lang w:val="lv-LV"/>
        </w:rPr>
        <w:t>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līmenis, saglabājot atbilstību </w:t>
      </w:r>
      <w:r w:rsidR="00671781" w:rsidRPr="006E310B">
        <w:rPr>
          <w:rFonts w:ascii="Times New Roman" w:hAnsi="Times New Roman"/>
          <w:sz w:val="24"/>
          <w:szCs w:val="22"/>
          <w:lang w:val="lv-LV"/>
        </w:rPr>
        <w:t>nacionālajiem</w:t>
      </w:r>
      <w:r w:rsidRPr="006E310B">
        <w:rPr>
          <w:rFonts w:ascii="Times New Roman" w:hAnsi="Times New Roman"/>
          <w:sz w:val="24"/>
          <w:szCs w:val="22"/>
          <w:lang w:val="lv-LV"/>
        </w:rPr>
        <w:t xml:space="preserve"> un starptautiskajiem standartiem.</w:t>
      </w:r>
    </w:p>
    <w:p w14:paraId="7FC23922" w14:textId="3E128A2A" w:rsidR="00D57872" w:rsidRPr="006E310B" w:rsidRDefault="00D57872" w:rsidP="003D7E3B">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Latvijas</w:t>
      </w:r>
      <w:r w:rsidR="00B34458" w:rsidRPr="006E310B">
        <w:rPr>
          <w:rFonts w:ascii="Times New Roman" w:hAnsi="Times New Roman"/>
          <w:sz w:val="24"/>
          <w:szCs w:val="22"/>
          <w:lang w:val="lv-LV"/>
        </w:rPr>
        <w:t xml:space="preserve"> civilās</w:t>
      </w:r>
      <w:r w:rsidRPr="006E310B">
        <w:rPr>
          <w:rFonts w:ascii="Times New Roman" w:hAnsi="Times New Roman"/>
          <w:sz w:val="24"/>
          <w:szCs w:val="22"/>
          <w:lang w:val="lv-LV"/>
        </w:rPr>
        <w:t xml:space="preserve"> aviācijas organizācijām ir jāpierāda, ka to </w:t>
      </w:r>
      <w:r w:rsidR="00F37F9F">
        <w:rPr>
          <w:rFonts w:ascii="Times New Roman" w:hAnsi="Times New Roman"/>
          <w:sz w:val="24"/>
          <w:szCs w:val="22"/>
          <w:lang w:val="lv-LV"/>
        </w:rPr>
        <w:t xml:space="preserve">gaisa kuģu lidojumu </w:t>
      </w:r>
      <w:r w:rsidR="002071D5" w:rsidRPr="006E310B">
        <w:rPr>
          <w:rFonts w:ascii="Times New Roman" w:hAnsi="Times New Roman"/>
          <w:sz w:val="24"/>
          <w:szCs w:val="22"/>
          <w:lang w:val="lv-LV"/>
        </w:rPr>
        <w:t>drošuma</w:t>
      </w:r>
      <w:r w:rsidRPr="006E310B">
        <w:rPr>
          <w:rFonts w:ascii="Times New Roman" w:hAnsi="Times New Roman"/>
          <w:sz w:val="24"/>
          <w:szCs w:val="22"/>
          <w:lang w:val="lv-LV"/>
        </w:rPr>
        <w:t xml:space="preserve"> pārvaldības sistēmas pienācīgi atspoguļo </w:t>
      </w:r>
      <w:r w:rsidR="00E05420" w:rsidRPr="006E310B">
        <w:rPr>
          <w:rFonts w:ascii="Times New Roman" w:hAnsi="Times New Roman"/>
          <w:sz w:val="24"/>
          <w:szCs w:val="22"/>
          <w:lang w:val="lv-LV"/>
        </w:rPr>
        <w:t>lidojumu dro</w:t>
      </w:r>
      <w:r w:rsidR="005726A9" w:rsidRPr="006E310B">
        <w:rPr>
          <w:rFonts w:ascii="Times New Roman" w:hAnsi="Times New Roman"/>
          <w:sz w:val="24"/>
          <w:szCs w:val="22"/>
          <w:lang w:val="lv-LV"/>
        </w:rPr>
        <w:t>šuma aspektus</w:t>
      </w:r>
      <w:r w:rsidRPr="006E310B">
        <w:rPr>
          <w:rFonts w:ascii="Times New Roman" w:hAnsi="Times New Roman"/>
          <w:sz w:val="24"/>
          <w:szCs w:val="22"/>
          <w:lang w:val="lv-LV"/>
        </w:rPr>
        <w:t xml:space="preserve">. Piemērojot šo pieeju, tiek sagaidīta </w:t>
      </w:r>
      <w:r w:rsidR="00671781" w:rsidRPr="006E310B">
        <w:rPr>
          <w:rFonts w:ascii="Times New Roman" w:hAnsi="Times New Roman"/>
          <w:sz w:val="24"/>
          <w:szCs w:val="22"/>
          <w:lang w:val="lv-LV"/>
        </w:rPr>
        <w:t xml:space="preserve">gaisa kuģu </w:t>
      </w:r>
      <w:r w:rsidRPr="006E310B">
        <w:rPr>
          <w:rFonts w:ascii="Times New Roman" w:hAnsi="Times New Roman"/>
          <w:sz w:val="24"/>
          <w:szCs w:val="22"/>
          <w:lang w:val="lv-LV"/>
        </w:rPr>
        <w:t>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pārvaldības uzlabošanās un drošas prakses, tostarp ziņošan</w:t>
      </w:r>
      <w:r w:rsidR="00D20EB4" w:rsidRPr="006E310B">
        <w:rPr>
          <w:rFonts w:ascii="Times New Roman" w:hAnsi="Times New Roman"/>
          <w:sz w:val="24"/>
          <w:szCs w:val="22"/>
          <w:lang w:val="lv-LV"/>
        </w:rPr>
        <w:t>as</w:t>
      </w:r>
      <w:r w:rsidRPr="006E310B">
        <w:rPr>
          <w:rFonts w:ascii="Times New Roman" w:hAnsi="Times New Roman"/>
          <w:sz w:val="24"/>
          <w:szCs w:val="22"/>
          <w:lang w:val="lv-LV"/>
        </w:rPr>
        <w:t xml:space="preserve"> par </w:t>
      </w:r>
      <w:r w:rsidR="00671781" w:rsidRPr="006E310B">
        <w:rPr>
          <w:rFonts w:ascii="Times New Roman" w:hAnsi="Times New Roman"/>
          <w:sz w:val="24"/>
          <w:szCs w:val="22"/>
          <w:lang w:val="lv-LV"/>
        </w:rPr>
        <w:t xml:space="preserve">gaisa kuģu </w:t>
      </w:r>
      <w:r w:rsidRPr="006E310B">
        <w:rPr>
          <w:rFonts w:ascii="Times New Roman" w:hAnsi="Times New Roman"/>
          <w:sz w:val="24"/>
          <w:szCs w:val="22"/>
          <w:lang w:val="lv-LV"/>
        </w:rPr>
        <w:t>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jautājumiem civilās aviācijas nozarē, pielietošana.</w:t>
      </w:r>
    </w:p>
    <w:p w14:paraId="59462470" w14:textId="1A5845E6" w:rsidR="00D57872" w:rsidRPr="006E310B" w:rsidRDefault="00D57872">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Latvijas </w:t>
      </w:r>
      <w:r w:rsidR="00AB7946" w:rsidRPr="006E310B">
        <w:rPr>
          <w:rFonts w:ascii="Times New Roman" w:hAnsi="Times New Roman"/>
          <w:sz w:val="24"/>
          <w:szCs w:val="22"/>
          <w:lang w:val="lv-LV"/>
        </w:rPr>
        <w:t>Republikas</w:t>
      </w:r>
      <w:r w:rsidRPr="006E310B">
        <w:rPr>
          <w:rFonts w:ascii="Times New Roman" w:hAnsi="Times New Roman"/>
          <w:sz w:val="24"/>
          <w:szCs w:val="22"/>
          <w:lang w:val="lv-LV"/>
        </w:rPr>
        <w:t xml:space="preserve"> </w:t>
      </w:r>
      <w:r w:rsidR="00F004FB" w:rsidRPr="006E310B">
        <w:rPr>
          <w:rFonts w:ascii="Times New Roman" w:hAnsi="Times New Roman"/>
          <w:sz w:val="24"/>
          <w:szCs w:val="22"/>
          <w:lang w:val="lv-LV"/>
        </w:rPr>
        <w:t>civil</w:t>
      </w:r>
      <w:r w:rsidR="00583264" w:rsidRPr="006E310B">
        <w:rPr>
          <w:rFonts w:ascii="Times New Roman" w:hAnsi="Times New Roman"/>
          <w:sz w:val="24"/>
          <w:szCs w:val="22"/>
          <w:lang w:val="lv-LV"/>
        </w:rPr>
        <w:t>ās</w:t>
      </w:r>
      <w:r w:rsidR="00F004FB" w:rsidRPr="006E310B">
        <w:rPr>
          <w:rFonts w:ascii="Times New Roman" w:hAnsi="Times New Roman"/>
          <w:sz w:val="24"/>
          <w:szCs w:val="22"/>
          <w:lang w:val="lv-LV"/>
        </w:rPr>
        <w:t xml:space="preserve"> aviācijas organizāciju</w:t>
      </w:r>
      <w:r w:rsidRPr="006E310B">
        <w:rPr>
          <w:rFonts w:ascii="Times New Roman" w:hAnsi="Times New Roman"/>
          <w:sz w:val="24"/>
          <w:szCs w:val="22"/>
          <w:lang w:val="lv-LV"/>
        </w:rPr>
        <w:t xml:space="preserve"> vadītāji ir atbildīgi par augsta </w:t>
      </w:r>
      <w:r w:rsidR="00671781" w:rsidRPr="006E310B">
        <w:rPr>
          <w:rFonts w:ascii="Times New Roman" w:hAnsi="Times New Roman"/>
          <w:sz w:val="24"/>
          <w:szCs w:val="22"/>
          <w:lang w:val="lv-LV"/>
        </w:rPr>
        <w:t xml:space="preserve">gaisa kuģu </w:t>
      </w:r>
      <w:r w:rsidRPr="006E310B">
        <w:rPr>
          <w:rFonts w:ascii="Times New Roman" w:hAnsi="Times New Roman"/>
          <w:sz w:val="24"/>
          <w:szCs w:val="22"/>
          <w:lang w:val="lv-LV"/>
        </w:rPr>
        <w:t>lidojumu droš</w:t>
      </w:r>
      <w:r w:rsidR="002071D5" w:rsidRPr="006E310B">
        <w:rPr>
          <w:rFonts w:ascii="Times New Roman" w:hAnsi="Times New Roman"/>
          <w:sz w:val="24"/>
          <w:szCs w:val="22"/>
          <w:lang w:val="lv-LV"/>
        </w:rPr>
        <w:t>uma</w:t>
      </w:r>
      <w:r w:rsidRPr="006E310B">
        <w:rPr>
          <w:rFonts w:ascii="Times New Roman" w:hAnsi="Times New Roman"/>
          <w:sz w:val="24"/>
          <w:szCs w:val="22"/>
          <w:lang w:val="lv-LV"/>
        </w:rPr>
        <w:t xml:space="preserve"> </w:t>
      </w:r>
      <w:r w:rsidR="00AB7946" w:rsidRPr="006E310B">
        <w:rPr>
          <w:rFonts w:ascii="Times New Roman" w:hAnsi="Times New Roman"/>
          <w:sz w:val="24"/>
          <w:szCs w:val="22"/>
          <w:lang w:val="lv-LV"/>
        </w:rPr>
        <w:t>līmeņa</w:t>
      </w:r>
      <w:r w:rsidRPr="006E310B">
        <w:rPr>
          <w:rFonts w:ascii="Times New Roman" w:hAnsi="Times New Roman"/>
          <w:sz w:val="24"/>
          <w:szCs w:val="22"/>
          <w:lang w:val="lv-LV"/>
        </w:rPr>
        <w:t xml:space="preserve"> nodrošināšanu Latvijas valstī.</w:t>
      </w:r>
    </w:p>
    <w:p w14:paraId="18CABCE1" w14:textId="2CF32636" w:rsidR="00D57872" w:rsidRPr="006E310B" w:rsidRDefault="00D57872">
      <w:pPr>
        <w:spacing w:before="120" w:after="120"/>
        <w:ind w:firstLine="567"/>
        <w:jc w:val="both"/>
        <w:rPr>
          <w:rFonts w:ascii="Times New Roman" w:hAnsi="Times New Roman"/>
          <w:sz w:val="24"/>
          <w:szCs w:val="22"/>
          <w:lang w:val="lv-LV"/>
        </w:rPr>
      </w:pPr>
      <w:r w:rsidRPr="006E310B">
        <w:rPr>
          <w:rFonts w:ascii="Times New Roman" w:hAnsi="Times New Roman"/>
          <w:sz w:val="24"/>
          <w:szCs w:val="22"/>
          <w:lang w:val="lv-LV"/>
        </w:rPr>
        <w:t xml:space="preserve">Latvijas </w:t>
      </w:r>
      <w:r w:rsidR="00AB7946" w:rsidRPr="006E310B">
        <w:rPr>
          <w:rFonts w:ascii="Times New Roman" w:hAnsi="Times New Roman"/>
          <w:sz w:val="24"/>
          <w:szCs w:val="22"/>
          <w:lang w:val="lv-LV"/>
        </w:rPr>
        <w:t>Republika</w:t>
      </w:r>
      <w:r w:rsidRPr="006E310B">
        <w:rPr>
          <w:rFonts w:ascii="Times New Roman" w:hAnsi="Times New Roman"/>
          <w:sz w:val="24"/>
          <w:szCs w:val="22"/>
          <w:lang w:val="lv-LV"/>
        </w:rPr>
        <w:t xml:space="preserve"> apņemas:</w:t>
      </w:r>
    </w:p>
    <w:p w14:paraId="34BCCA3F" w14:textId="3F38F589" w:rsidR="00D57872" w:rsidRPr="006E310B" w:rsidRDefault="00D57872">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 xml:space="preserve">pamatojoties uz </w:t>
      </w:r>
      <w:r w:rsidR="00B05400" w:rsidRPr="006E310B">
        <w:rPr>
          <w:rFonts w:ascii="Times New Roman" w:hAnsi="Times New Roman"/>
          <w:sz w:val="24"/>
          <w:lang w:val="lv-LV"/>
        </w:rPr>
        <w:t xml:space="preserve">gaisa kuģu </w:t>
      </w:r>
      <w:r w:rsidRPr="006E310B">
        <w:rPr>
          <w:rFonts w:ascii="Times New Roman" w:hAnsi="Times New Roman"/>
          <w:sz w:val="24"/>
          <w:lang w:val="lv-LV"/>
        </w:rPr>
        <w:t>lidojumu droš</w:t>
      </w:r>
      <w:r w:rsidR="004162CE" w:rsidRPr="006E310B">
        <w:rPr>
          <w:rFonts w:ascii="Times New Roman" w:hAnsi="Times New Roman"/>
          <w:sz w:val="24"/>
          <w:lang w:val="lv-LV"/>
        </w:rPr>
        <w:t>uma</w:t>
      </w:r>
      <w:r w:rsidRPr="006E310B">
        <w:rPr>
          <w:rFonts w:ascii="Times New Roman" w:hAnsi="Times New Roman"/>
          <w:sz w:val="24"/>
          <w:lang w:val="lv-LV"/>
        </w:rPr>
        <w:t xml:space="preserve"> pārvaldības principiem un vispusīgu valsts aviācijas sistēmas analīzi, izstrādāt vispārējās </w:t>
      </w:r>
      <w:r w:rsidR="007925FA">
        <w:rPr>
          <w:rFonts w:ascii="Times New Roman" w:hAnsi="Times New Roman"/>
          <w:sz w:val="24"/>
          <w:lang w:val="lv-LV"/>
        </w:rPr>
        <w:t xml:space="preserve">aviācijas nozares </w:t>
      </w:r>
      <w:r w:rsidRPr="006E310B">
        <w:rPr>
          <w:rFonts w:ascii="Times New Roman" w:hAnsi="Times New Roman"/>
          <w:sz w:val="24"/>
          <w:lang w:val="lv-LV"/>
        </w:rPr>
        <w:t>politikas nostādnes</w:t>
      </w:r>
      <w:r w:rsidR="007925FA">
        <w:rPr>
          <w:rFonts w:ascii="Times New Roman" w:hAnsi="Times New Roman"/>
          <w:sz w:val="24"/>
          <w:lang w:val="lv-LV"/>
        </w:rPr>
        <w:t>;</w:t>
      </w:r>
    </w:p>
    <w:p w14:paraId="49A7A9CE" w14:textId="07306935" w:rsidR="00D57872" w:rsidRPr="006E310B" w:rsidRDefault="00D57872">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konsultēties ar aviācijas nozares pārstāvjiem par jautājumiem, kas saistīti ar normatīvo aktu izstrādi</w:t>
      </w:r>
      <w:r w:rsidR="007925FA">
        <w:rPr>
          <w:rFonts w:ascii="Times New Roman" w:hAnsi="Times New Roman"/>
          <w:sz w:val="24"/>
          <w:lang w:val="lv-LV"/>
        </w:rPr>
        <w:t xml:space="preserve"> un nozares aktualitātēm</w:t>
      </w:r>
      <w:r w:rsidRPr="006E310B">
        <w:rPr>
          <w:rFonts w:ascii="Times New Roman" w:hAnsi="Times New Roman"/>
          <w:sz w:val="24"/>
          <w:lang w:val="lv-LV"/>
        </w:rPr>
        <w:t>;</w:t>
      </w:r>
    </w:p>
    <w:p w14:paraId="402A1249" w14:textId="28B10118" w:rsidR="00D57872" w:rsidRDefault="00D57872" w:rsidP="00AE6C19">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 xml:space="preserve">atbalstīt </w:t>
      </w:r>
      <w:r w:rsidR="00B05400" w:rsidRPr="006E310B">
        <w:rPr>
          <w:rFonts w:ascii="Times New Roman" w:hAnsi="Times New Roman"/>
          <w:sz w:val="24"/>
          <w:lang w:val="lv-LV"/>
        </w:rPr>
        <w:t xml:space="preserve">gaisa kuģu </w:t>
      </w:r>
      <w:r w:rsidRPr="006E310B">
        <w:rPr>
          <w:rFonts w:ascii="Times New Roman" w:hAnsi="Times New Roman"/>
          <w:sz w:val="24"/>
          <w:lang w:val="lv-LV"/>
        </w:rPr>
        <w:t>lidojumu droš</w:t>
      </w:r>
      <w:r w:rsidR="004162CE" w:rsidRPr="006E310B">
        <w:rPr>
          <w:rFonts w:ascii="Times New Roman" w:hAnsi="Times New Roman"/>
          <w:sz w:val="24"/>
          <w:lang w:val="lv-LV"/>
        </w:rPr>
        <w:t>uma</w:t>
      </w:r>
      <w:r w:rsidRPr="006E310B">
        <w:rPr>
          <w:rFonts w:ascii="Times New Roman" w:hAnsi="Times New Roman"/>
          <w:sz w:val="24"/>
          <w:lang w:val="lv-LV"/>
        </w:rPr>
        <w:t xml:space="preserve"> pārvaldību valstī, </w:t>
      </w:r>
      <w:r w:rsidR="007925FA" w:rsidRPr="007925FA">
        <w:rPr>
          <w:rFonts w:ascii="Times New Roman" w:hAnsi="Times New Roman"/>
          <w:sz w:val="24"/>
          <w:lang w:val="lv-LV"/>
        </w:rPr>
        <w:t>uzturēt efektīvu obligāto un brīvprātīgo ziņošanas sistēmu, vienlaikus ievērojot taisnīguma kultūra</w:t>
      </w:r>
      <w:r w:rsidR="007925FA">
        <w:rPr>
          <w:rFonts w:ascii="Times New Roman" w:hAnsi="Times New Roman"/>
          <w:sz w:val="24"/>
          <w:lang w:val="lv-LV"/>
        </w:rPr>
        <w:t>s</w:t>
      </w:r>
      <w:r w:rsidR="007925FA" w:rsidRPr="007925FA">
        <w:rPr>
          <w:rFonts w:ascii="Times New Roman" w:hAnsi="Times New Roman"/>
          <w:sz w:val="24"/>
          <w:lang w:val="lv-LV"/>
        </w:rPr>
        <w:t xml:space="preserve"> (</w:t>
      </w:r>
      <w:r w:rsidR="007925FA" w:rsidRPr="009A4ED6">
        <w:rPr>
          <w:rFonts w:ascii="Times New Roman" w:hAnsi="Times New Roman"/>
          <w:i/>
          <w:iCs/>
          <w:sz w:val="24"/>
          <w:lang w:val="lv-LV"/>
        </w:rPr>
        <w:t>Just Culture</w:t>
      </w:r>
      <w:r w:rsidR="007925FA" w:rsidRPr="007925FA">
        <w:rPr>
          <w:rFonts w:ascii="Times New Roman" w:hAnsi="Times New Roman"/>
          <w:sz w:val="24"/>
          <w:lang w:val="lv-LV"/>
        </w:rPr>
        <w:t>) principus</w:t>
      </w:r>
      <w:r w:rsidR="007925FA">
        <w:rPr>
          <w:rFonts w:ascii="Times New Roman" w:hAnsi="Times New Roman"/>
          <w:sz w:val="24"/>
          <w:lang w:val="lv-LV"/>
        </w:rPr>
        <w:t>;</w:t>
      </w:r>
    </w:p>
    <w:p w14:paraId="08E815D7" w14:textId="74A76213" w:rsidR="007925FA" w:rsidRPr="009A4ED6" w:rsidRDefault="007925FA" w:rsidP="00994AFD">
      <w:pPr>
        <w:pStyle w:val="ListParagraph"/>
        <w:numPr>
          <w:ilvl w:val="0"/>
          <w:numId w:val="10"/>
        </w:numPr>
        <w:ind w:left="1247" w:hanging="340"/>
        <w:rPr>
          <w:rFonts w:ascii="Times New Roman" w:hAnsi="Times New Roman"/>
          <w:sz w:val="24"/>
          <w:lang w:val="lv-LV"/>
        </w:rPr>
      </w:pPr>
      <w:r w:rsidRPr="007925FA">
        <w:rPr>
          <w:rFonts w:ascii="Times New Roman" w:hAnsi="Times New Roman"/>
          <w:sz w:val="24"/>
          <w:lang w:val="lv-LV"/>
        </w:rPr>
        <w:t xml:space="preserve">stiprināt uzticību un motivāciju sniegt būtisku ar drošumu saistītu informāciju, nodrošinot nepārtrauktu, savlaicīgu drošuma informācijas apmaiņu starp </w:t>
      </w:r>
      <w:r w:rsidR="001A3833">
        <w:rPr>
          <w:rFonts w:ascii="Times New Roman" w:hAnsi="Times New Roman"/>
          <w:sz w:val="24"/>
          <w:lang w:val="lv-LV"/>
        </w:rPr>
        <w:t>Latvijas Republiku</w:t>
      </w:r>
      <w:r w:rsidRPr="007925FA">
        <w:rPr>
          <w:rFonts w:ascii="Times New Roman" w:hAnsi="Times New Roman"/>
          <w:sz w:val="24"/>
          <w:lang w:val="lv-LV"/>
        </w:rPr>
        <w:t xml:space="preserve"> un aviācijas nozari;</w:t>
      </w:r>
    </w:p>
    <w:p w14:paraId="1AF7928C" w14:textId="77777777" w:rsidR="007925FA" w:rsidRPr="007925FA" w:rsidRDefault="007925FA" w:rsidP="00994AFD">
      <w:pPr>
        <w:pStyle w:val="ListParagraph"/>
        <w:numPr>
          <w:ilvl w:val="0"/>
          <w:numId w:val="10"/>
        </w:numPr>
        <w:ind w:left="1247" w:hanging="340"/>
        <w:rPr>
          <w:rFonts w:ascii="Times New Roman" w:hAnsi="Times New Roman"/>
          <w:sz w:val="24"/>
          <w:lang w:val="lv-LV"/>
        </w:rPr>
      </w:pPr>
      <w:r w:rsidRPr="007925FA">
        <w:rPr>
          <w:rFonts w:ascii="Times New Roman" w:hAnsi="Times New Roman"/>
          <w:sz w:val="24"/>
          <w:lang w:val="lv-LV"/>
        </w:rPr>
        <w:t xml:space="preserve">sadarboties ar aviācijas nozares pārstāvjiem un citām atbildīgajām institūcijām drošuma jautājumu risināšanā; </w:t>
      </w:r>
    </w:p>
    <w:p w14:paraId="1A765929" w14:textId="5FDA3C16" w:rsidR="00D57872" w:rsidRPr="009A4ED6" w:rsidRDefault="00D57872" w:rsidP="00FB6638">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nodrošināt</w:t>
      </w:r>
      <w:r w:rsidR="00002967" w:rsidRPr="006E310B">
        <w:rPr>
          <w:rFonts w:ascii="Times New Roman" w:hAnsi="Times New Roman"/>
          <w:sz w:val="24"/>
          <w:lang w:val="lv-LV"/>
        </w:rPr>
        <w:t xml:space="preserve"> </w:t>
      </w:r>
      <w:r w:rsidR="007925FA">
        <w:rPr>
          <w:rFonts w:ascii="Times New Roman" w:hAnsi="Times New Roman"/>
          <w:sz w:val="24"/>
          <w:lang w:val="lv-LV"/>
        </w:rPr>
        <w:t>nepieciešamo</w:t>
      </w:r>
      <w:r w:rsidR="005726A9" w:rsidRPr="006E310B">
        <w:rPr>
          <w:rFonts w:ascii="Times New Roman" w:hAnsi="Times New Roman"/>
          <w:sz w:val="24"/>
          <w:lang w:val="lv-LV"/>
        </w:rPr>
        <w:t xml:space="preserve"> </w:t>
      </w:r>
      <w:r w:rsidRPr="006E310B">
        <w:rPr>
          <w:rFonts w:ascii="Times New Roman" w:hAnsi="Times New Roman"/>
          <w:sz w:val="24"/>
          <w:lang w:val="lv-LV"/>
        </w:rPr>
        <w:t>resurs</w:t>
      </w:r>
      <w:r w:rsidR="005726A9" w:rsidRPr="006E310B">
        <w:rPr>
          <w:rFonts w:ascii="Times New Roman" w:hAnsi="Times New Roman"/>
          <w:sz w:val="24"/>
          <w:lang w:val="lv-LV"/>
        </w:rPr>
        <w:t xml:space="preserve">u efektīvu izmantošanu </w:t>
      </w:r>
      <w:r w:rsidR="00FB6638">
        <w:rPr>
          <w:rFonts w:ascii="Times New Roman" w:hAnsi="Times New Roman"/>
          <w:sz w:val="24"/>
          <w:lang w:val="lv-LV"/>
        </w:rPr>
        <w:t>lidojumu drošuma jautājumu risināšanai un</w:t>
      </w:r>
      <w:r w:rsidR="005726A9" w:rsidRPr="006E310B">
        <w:rPr>
          <w:rFonts w:ascii="Times New Roman" w:hAnsi="Times New Roman"/>
          <w:sz w:val="24"/>
          <w:lang w:val="lv-LV"/>
        </w:rPr>
        <w:t xml:space="preserve"> uzraudzības funkciju veikšanai</w:t>
      </w:r>
      <w:r w:rsidR="007925FA">
        <w:rPr>
          <w:rFonts w:ascii="Times New Roman" w:hAnsi="Times New Roman"/>
          <w:sz w:val="24"/>
          <w:lang w:val="lv-LV"/>
        </w:rPr>
        <w:t>,</w:t>
      </w:r>
      <w:r w:rsidRPr="009A4ED6">
        <w:rPr>
          <w:rFonts w:ascii="Times New Roman" w:hAnsi="Times New Roman"/>
          <w:sz w:val="24"/>
          <w:lang w:val="lv-LV"/>
        </w:rPr>
        <w:t xml:space="preserve"> izmantojot lidojumu droš</w:t>
      </w:r>
      <w:r w:rsidR="004162CE" w:rsidRPr="009A4ED6">
        <w:rPr>
          <w:rFonts w:ascii="Times New Roman" w:hAnsi="Times New Roman"/>
          <w:sz w:val="24"/>
          <w:lang w:val="lv-LV"/>
        </w:rPr>
        <w:t>uma</w:t>
      </w:r>
      <w:r w:rsidRPr="009A4ED6">
        <w:rPr>
          <w:rFonts w:ascii="Times New Roman" w:hAnsi="Times New Roman"/>
          <w:sz w:val="24"/>
          <w:lang w:val="lv-LV"/>
        </w:rPr>
        <w:t xml:space="preserve"> risku analīzi un resursu sadales prioritātes;</w:t>
      </w:r>
    </w:p>
    <w:p w14:paraId="494743D9" w14:textId="10E435AE" w:rsidR="00D57872" w:rsidRPr="006E310B" w:rsidRDefault="00D57872">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ievērot</w:t>
      </w:r>
      <w:r w:rsidR="006B4DE4">
        <w:rPr>
          <w:rFonts w:ascii="Times New Roman" w:hAnsi="Times New Roman"/>
          <w:sz w:val="24"/>
          <w:lang w:val="lv-LV"/>
        </w:rPr>
        <w:t>,</w:t>
      </w:r>
      <w:r w:rsidR="00790986" w:rsidRPr="006E310B">
        <w:rPr>
          <w:rFonts w:ascii="Times New Roman" w:hAnsi="Times New Roman"/>
          <w:sz w:val="24"/>
          <w:lang w:val="lv-LV"/>
        </w:rPr>
        <w:t xml:space="preserve"> nacionālās</w:t>
      </w:r>
      <w:r w:rsidR="006B4DE4">
        <w:rPr>
          <w:rFonts w:ascii="Times New Roman" w:hAnsi="Times New Roman"/>
          <w:sz w:val="24"/>
          <w:lang w:val="lv-LV"/>
        </w:rPr>
        <w:t xml:space="preserve"> un</w:t>
      </w:r>
      <w:r w:rsidR="00790986" w:rsidRPr="006E310B">
        <w:rPr>
          <w:rFonts w:ascii="Times New Roman" w:hAnsi="Times New Roman"/>
          <w:sz w:val="24"/>
          <w:lang w:val="lv-LV"/>
        </w:rPr>
        <w:t xml:space="preserve"> Eiropas Savienības prasības, </w:t>
      </w:r>
      <w:r w:rsidR="006B4DE4">
        <w:rPr>
          <w:rFonts w:ascii="Times New Roman" w:hAnsi="Times New Roman"/>
          <w:sz w:val="24"/>
          <w:lang w:val="lv-LV"/>
        </w:rPr>
        <w:t>starptautiskās prasības un standartus</w:t>
      </w:r>
      <w:r w:rsidRPr="006E310B">
        <w:rPr>
          <w:rFonts w:ascii="Times New Roman" w:hAnsi="Times New Roman"/>
          <w:sz w:val="24"/>
          <w:lang w:val="lv-LV"/>
        </w:rPr>
        <w:t xml:space="preserve"> un</w:t>
      </w:r>
      <w:r w:rsidR="00D10F26" w:rsidRPr="006E310B">
        <w:rPr>
          <w:rFonts w:ascii="Times New Roman" w:hAnsi="Times New Roman"/>
          <w:sz w:val="24"/>
          <w:lang w:val="lv-LV"/>
        </w:rPr>
        <w:t>,</w:t>
      </w:r>
      <w:r w:rsidRPr="006E310B">
        <w:rPr>
          <w:rFonts w:ascii="Times New Roman" w:hAnsi="Times New Roman"/>
          <w:sz w:val="24"/>
          <w:lang w:val="lv-LV"/>
        </w:rPr>
        <w:t xml:space="preserve"> kur vien iespējams</w:t>
      </w:r>
      <w:r w:rsidR="00D10F26" w:rsidRPr="006E310B">
        <w:rPr>
          <w:rFonts w:ascii="Times New Roman" w:hAnsi="Times New Roman"/>
          <w:sz w:val="24"/>
          <w:lang w:val="lv-LV"/>
        </w:rPr>
        <w:t>,</w:t>
      </w:r>
      <w:r w:rsidRPr="006E310B">
        <w:rPr>
          <w:rFonts w:ascii="Times New Roman" w:hAnsi="Times New Roman"/>
          <w:sz w:val="24"/>
          <w:lang w:val="lv-LV"/>
        </w:rPr>
        <w:t xml:space="preserve"> izvirzīt augstākas prasības un standartus </w:t>
      </w:r>
      <w:r w:rsidR="00790986" w:rsidRPr="006E310B">
        <w:rPr>
          <w:rFonts w:ascii="Times New Roman" w:hAnsi="Times New Roman"/>
          <w:sz w:val="24"/>
          <w:lang w:val="lv-LV"/>
        </w:rPr>
        <w:t xml:space="preserve">gaisa kuģu </w:t>
      </w:r>
      <w:r w:rsidRPr="006E310B">
        <w:rPr>
          <w:rFonts w:ascii="Times New Roman" w:hAnsi="Times New Roman"/>
          <w:sz w:val="24"/>
          <w:lang w:val="lv-LV"/>
        </w:rPr>
        <w:t>lidojumu droš</w:t>
      </w:r>
      <w:r w:rsidR="004162CE" w:rsidRPr="006E310B">
        <w:rPr>
          <w:rFonts w:ascii="Times New Roman" w:hAnsi="Times New Roman"/>
          <w:sz w:val="24"/>
          <w:lang w:val="lv-LV"/>
        </w:rPr>
        <w:t>uma</w:t>
      </w:r>
      <w:r w:rsidRPr="006E310B">
        <w:rPr>
          <w:rFonts w:ascii="Times New Roman" w:hAnsi="Times New Roman"/>
          <w:sz w:val="24"/>
          <w:lang w:val="lv-LV"/>
        </w:rPr>
        <w:t xml:space="preserve"> jomā;</w:t>
      </w:r>
    </w:p>
    <w:p w14:paraId="4E02C063" w14:textId="7147B70B" w:rsidR="00D57872" w:rsidRPr="006E310B" w:rsidRDefault="00D57872">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stimulēt aviācijas nozari</w:t>
      </w:r>
      <w:r w:rsidR="001100DC" w:rsidRPr="006E310B">
        <w:rPr>
          <w:rFonts w:ascii="Times New Roman" w:hAnsi="Times New Roman"/>
          <w:sz w:val="24"/>
          <w:lang w:val="lv-LV"/>
        </w:rPr>
        <w:t>,</w:t>
      </w:r>
      <w:r w:rsidRPr="006E310B">
        <w:rPr>
          <w:rFonts w:ascii="Times New Roman" w:hAnsi="Times New Roman"/>
          <w:sz w:val="24"/>
          <w:lang w:val="lv-LV"/>
        </w:rPr>
        <w:t xml:space="preserve"> piemērot </w:t>
      </w:r>
      <w:r w:rsidR="007327D6">
        <w:rPr>
          <w:rFonts w:ascii="Times New Roman" w:hAnsi="Times New Roman"/>
          <w:sz w:val="24"/>
          <w:lang w:val="lv-LV"/>
        </w:rPr>
        <w:t xml:space="preserve">gaisa kuģu </w:t>
      </w:r>
      <w:r w:rsidRPr="006E310B">
        <w:rPr>
          <w:rFonts w:ascii="Times New Roman" w:hAnsi="Times New Roman"/>
          <w:sz w:val="24"/>
          <w:lang w:val="lv-LV"/>
        </w:rPr>
        <w:t>lidojumu droš</w:t>
      </w:r>
      <w:r w:rsidR="004162CE" w:rsidRPr="006E310B">
        <w:rPr>
          <w:rFonts w:ascii="Times New Roman" w:hAnsi="Times New Roman"/>
          <w:sz w:val="24"/>
          <w:lang w:val="lv-LV"/>
        </w:rPr>
        <w:t>uma</w:t>
      </w:r>
      <w:r w:rsidRPr="006E310B">
        <w:rPr>
          <w:rFonts w:ascii="Times New Roman" w:hAnsi="Times New Roman"/>
          <w:sz w:val="24"/>
          <w:lang w:val="lv-LV"/>
        </w:rPr>
        <w:t xml:space="preserve"> pārvaldības jēdzienus un principus un v</w:t>
      </w:r>
      <w:r w:rsidR="00D10F26" w:rsidRPr="006E310B">
        <w:rPr>
          <w:rFonts w:ascii="Times New Roman" w:hAnsi="Times New Roman"/>
          <w:sz w:val="24"/>
          <w:lang w:val="lv-LV"/>
        </w:rPr>
        <w:t>eicināt</w:t>
      </w:r>
      <w:r w:rsidRPr="006E310B">
        <w:rPr>
          <w:rFonts w:ascii="Times New Roman" w:hAnsi="Times New Roman"/>
          <w:sz w:val="24"/>
          <w:lang w:val="lv-LV"/>
        </w:rPr>
        <w:t xml:space="preserve"> </w:t>
      </w:r>
      <w:r w:rsidR="00D10F26" w:rsidRPr="006E310B">
        <w:rPr>
          <w:rFonts w:ascii="Times New Roman" w:hAnsi="Times New Roman"/>
          <w:sz w:val="24"/>
          <w:lang w:val="lv-LV"/>
        </w:rPr>
        <w:t>aviācijas industrijas izglītošanos lidojumu droš</w:t>
      </w:r>
      <w:r w:rsidR="004162CE" w:rsidRPr="006E310B">
        <w:rPr>
          <w:rFonts w:ascii="Times New Roman" w:hAnsi="Times New Roman"/>
          <w:sz w:val="24"/>
          <w:lang w:val="lv-LV"/>
        </w:rPr>
        <w:t>uma</w:t>
      </w:r>
      <w:r w:rsidR="00D10F26" w:rsidRPr="006E310B">
        <w:rPr>
          <w:rFonts w:ascii="Times New Roman" w:hAnsi="Times New Roman"/>
          <w:sz w:val="24"/>
          <w:lang w:val="lv-LV"/>
        </w:rPr>
        <w:t xml:space="preserve"> jomā;</w:t>
      </w:r>
    </w:p>
    <w:p w14:paraId="5A9B66A9" w14:textId="7C94B9B4" w:rsidR="00D57872" w:rsidRPr="006E310B" w:rsidRDefault="00D57872">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 xml:space="preserve">uzraudzīt </w:t>
      </w:r>
      <w:r w:rsidR="00B53124" w:rsidRPr="006E310B">
        <w:rPr>
          <w:rFonts w:ascii="Times New Roman" w:hAnsi="Times New Roman"/>
          <w:sz w:val="24"/>
          <w:lang w:val="lv-LV"/>
        </w:rPr>
        <w:t xml:space="preserve">gaisa kuģu lidojumu drošuma pārvaldības sistēmas </w:t>
      </w:r>
      <w:r w:rsidRPr="006E310B">
        <w:rPr>
          <w:rFonts w:ascii="Times New Roman" w:hAnsi="Times New Roman"/>
          <w:sz w:val="24"/>
          <w:lang w:val="lv-LV"/>
        </w:rPr>
        <w:t>īstenošanu</w:t>
      </w:r>
      <w:r w:rsidR="00B34458" w:rsidRPr="006E310B">
        <w:rPr>
          <w:rFonts w:ascii="Times New Roman" w:hAnsi="Times New Roman"/>
          <w:sz w:val="24"/>
          <w:lang w:val="lv-LV"/>
        </w:rPr>
        <w:t xml:space="preserve"> civilās</w:t>
      </w:r>
      <w:r w:rsidRPr="006E310B">
        <w:rPr>
          <w:rFonts w:ascii="Times New Roman" w:hAnsi="Times New Roman"/>
          <w:sz w:val="24"/>
          <w:lang w:val="lv-LV"/>
        </w:rPr>
        <w:t xml:space="preserve"> aviācijas organizācijās</w:t>
      </w:r>
      <w:r w:rsidR="00D10F26" w:rsidRPr="006E310B">
        <w:rPr>
          <w:rFonts w:ascii="Times New Roman" w:hAnsi="Times New Roman"/>
          <w:sz w:val="24"/>
          <w:lang w:val="lv-LV"/>
        </w:rPr>
        <w:t>;</w:t>
      </w:r>
    </w:p>
    <w:p w14:paraId="02DDBDE6" w14:textId="19986363" w:rsidR="00FB6638" w:rsidRDefault="00790986">
      <w:pPr>
        <w:pStyle w:val="ListParagraph"/>
        <w:numPr>
          <w:ilvl w:val="0"/>
          <w:numId w:val="10"/>
        </w:numPr>
        <w:spacing w:before="60" w:after="60"/>
        <w:ind w:left="1247" w:hanging="340"/>
        <w:jc w:val="both"/>
        <w:rPr>
          <w:rFonts w:ascii="Times New Roman" w:hAnsi="Times New Roman"/>
          <w:sz w:val="24"/>
          <w:lang w:val="lv-LV"/>
        </w:rPr>
      </w:pPr>
      <w:r w:rsidRPr="006E310B">
        <w:rPr>
          <w:rFonts w:ascii="Times New Roman" w:hAnsi="Times New Roman"/>
          <w:sz w:val="24"/>
          <w:lang w:val="lv-LV"/>
        </w:rPr>
        <w:t>uzturēt</w:t>
      </w:r>
      <w:r w:rsidR="00D57872" w:rsidRPr="006E310B">
        <w:rPr>
          <w:rFonts w:ascii="Times New Roman" w:hAnsi="Times New Roman"/>
          <w:sz w:val="24"/>
          <w:lang w:val="lv-LV"/>
        </w:rPr>
        <w:t xml:space="preserve"> </w:t>
      </w:r>
      <w:r w:rsidR="00C5220A" w:rsidRPr="006E310B">
        <w:rPr>
          <w:rFonts w:ascii="Times New Roman" w:hAnsi="Times New Roman"/>
          <w:sz w:val="24"/>
          <w:lang w:val="lv-LV"/>
        </w:rPr>
        <w:t xml:space="preserve">Latvijas </w:t>
      </w:r>
      <w:r w:rsidR="007327D6">
        <w:rPr>
          <w:rFonts w:ascii="Times New Roman" w:hAnsi="Times New Roman"/>
          <w:sz w:val="24"/>
          <w:lang w:val="lv-LV"/>
        </w:rPr>
        <w:t xml:space="preserve">Republikas </w:t>
      </w:r>
      <w:r w:rsidR="004162CE" w:rsidRPr="006E310B">
        <w:rPr>
          <w:rFonts w:ascii="Times New Roman" w:hAnsi="Times New Roman"/>
          <w:sz w:val="24"/>
          <w:lang w:val="lv-LV"/>
        </w:rPr>
        <w:t>civilās aviācijas gaisa kuģu</w:t>
      </w:r>
      <w:r w:rsidR="00C5220A" w:rsidRPr="006E310B">
        <w:rPr>
          <w:rFonts w:ascii="Times New Roman" w:hAnsi="Times New Roman"/>
          <w:sz w:val="24"/>
          <w:lang w:val="lv-LV"/>
        </w:rPr>
        <w:t xml:space="preserve"> lidojumu droš</w:t>
      </w:r>
      <w:r w:rsidR="004162CE" w:rsidRPr="006E310B">
        <w:rPr>
          <w:rFonts w:ascii="Times New Roman" w:hAnsi="Times New Roman"/>
          <w:sz w:val="24"/>
          <w:lang w:val="lv-LV"/>
        </w:rPr>
        <w:t>uma</w:t>
      </w:r>
      <w:r w:rsidR="00C5220A" w:rsidRPr="006E310B">
        <w:rPr>
          <w:rFonts w:ascii="Times New Roman" w:hAnsi="Times New Roman"/>
          <w:sz w:val="24"/>
          <w:lang w:val="lv-LV"/>
        </w:rPr>
        <w:t xml:space="preserve"> programmu</w:t>
      </w:r>
      <w:r w:rsidR="00D57872" w:rsidRPr="006E310B">
        <w:rPr>
          <w:rFonts w:ascii="Times New Roman" w:hAnsi="Times New Roman"/>
          <w:sz w:val="24"/>
          <w:lang w:val="lv-LV"/>
        </w:rPr>
        <w:t xml:space="preserve"> </w:t>
      </w:r>
      <w:r w:rsidR="001A3833">
        <w:rPr>
          <w:rFonts w:ascii="Times New Roman" w:hAnsi="Times New Roman"/>
          <w:sz w:val="24"/>
          <w:lang w:val="lv-LV"/>
        </w:rPr>
        <w:t>un nodrošināt tajā noteikto pasākumu īstenošanu</w:t>
      </w:r>
      <w:r w:rsidR="00D57872" w:rsidRPr="006E310B">
        <w:rPr>
          <w:rFonts w:ascii="Times New Roman" w:hAnsi="Times New Roman"/>
          <w:sz w:val="24"/>
          <w:lang w:val="lv-LV"/>
        </w:rPr>
        <w:t xml:space="preserve">, ņemot vērā </w:t>
      </w:r>
      <w:r w:rsidR="001A3833">
        <w:rPr>
          <w:rFonts w:ascii="Times New Roman" w:hAnsi="Times New Roman"/>
          <w:sz w:val="24"/>
          <w:lang w:val="lv-LV"/>
        </w:rPr>
        <w:t>valstī noteiktos</w:t>
      </w:r>
      <w:r w:rsidR="00D57872" w:rsidRPr="006E310B">
        <w:rPr>
          <w:rFonts w:ascii="Times New Roman" w:hAnsi="Times New Roman"/>
          <w:sz w:val="24"/>
          <w:lang w:val="lv-LV"/>
        </w:rPr>
        <w:t xml:space="preserve"> lidojumu droš</w:t>
      </w:r>
      <w:r w:rsidR="004162CE" w:rsidRPr="006E310B">
        <w:rPr>
          <w:rFonts w:ascii="Times New Roman" w:hAnsi="Times New Roman"/>
          <w:sz w:val="24"/>
          <w:lang w:val="lv-LV"/>
        </w:rPr>
        <w:t>uma</w:t>
      </w:r>
      <w:r w:rsidR="00D57872" w:rsidRPr="006E310B">
        <w:rPr>
          <w:rFonts w:ascii="Times New Roman" w:hAnsi="Times New Roman"/>
          <w:sz w:val="24"/>
          <w:lang w:val="lv-LV"/>
        </w:rPr>
        <w:t xml:space="preserve"> rādītājus un lidojumu droš</w:t>
      </w:r>
      <w:r w:rsidR="004162CE" w:rsidRPr="006E310B">
        <w:rPr>
          <w:rFonts w:ascii="Times New Roman" w:hAnsi="Times New Roman"/>
          <w:sz w:val="24"/>
          <w:lang w:val="lv-LV"/>
        </w:rPr>
        <w:t>uma</w:t>
      </w:r>
      <w:r w:rsidR="00D57872" w:rsidRPr="006E310B">
        <w:rPr>
          <w:rFonts w:ascii="Times New Roman" w:hAnsi="Times New Roman"/>
          <w:sz w:val="24"/>
          <w:lang w:val="lv-LV"/>
        </w:rPr>
        <w:t xml:space="preserve"> mērķus</w:t>
      </w:r>
      <w:r w:rsidR="00FB6638">
        <w:rPr>
          <w:rFonts w:ascii="Times New Roman" w:hAnsi="Times New Roman"/>
          <w:sz w:val="24"/>
          <w:lang w:val="lv-LV"/>
        </w:rPr>
        <w:t>;</w:t>
      </w:r>
    </w:p>
    <w:p w14:paraId="46FB21E3" w14:textId="523FF953" w:rsidR="00D10F26" w:rsidRPr="006E310B" w:rsidRDefault="00FB6638">
      <w:pPr>
        <w:pStyle w:val="ListParagraph"/>
        <w:numPr>
          <w:ilvl w:val="0"/>
          <w:numId w:val="10"/>
        </w:numPr>
        <w:spacing w:before="60" w:after="60"/>
        <w:ind w:left="1247" w:hanging="340"/>
        <w:jc w:val="both"/>
        <w:rPr>
          <w:rFonts w:ascii="Times New Roman" w:hAnsi="Times New Roman"/>
          <w:sz w:val="24"/>
          <w:lang w:val="lv-LV"/>
        </w:rPr>
      </w:pPr>
      <w:r w:rsidRPr="00FB6638">
        <w:rPr>
          <w:rFonts w:ascii="Times New Roman" w:hAnsi="Times New Roman"/>
          <w:sz w:val="24"/>
          <w:lang w:val="lv-LV"/>
        </w:rPr>
        <w:t>nodrošināt, ka drošuma programmas izstrādē, ieviešanā un uzraudzībā ir iesaistīts atbilstoši apmācīts un kvalificēts personāls</w:t>
      </w:r>
      <w:r w:rsidR="00AE6C19">
        <w:rPr>
          <w:rFonts w:ascii="Times New Roman" w:hAnsi="Times New Roman"/>
          <w:sz w:val="24"/>
          <w:lang w:val="lv-LV"/>
        </w:rPr>
        <w:t>.</w:t>
      </w:r>
    </w:p>
    <w:p w14:paraId="5FB882AF" w14:textId="21BD26B9" w:rsidR="00AF6B4D" w:rsidRPr="006E310B" w:rsidRDefault="001A3833" w:rsidP="009A4ED6">
      <w:pPr>
        <w:spacing w:before="240"/>
        <w:jc w:val="both"/>
        <w:rPr>
          <w:rFonts w:ascii="Times New Roman" w:hAnsi="Times New Roman"/>
          <w:sz w:val="24"/>
          <w:szCs w:val="22"/>
          <w:lang w:val="lv-LV"/>
        </w:rPr>
      </w:pPr>
      <w:r>
        <w:rPr>
          <w:rFonts w:ascii="Times New Roman" w:hAnsi="Times New Roman"/>
          <w:sz w:val="24"/>
          <w:szCs w:val="22"/>
          <w:lang w:val="lv-LV"/>
        </w:rPr>
        <w:t>Pārvaldības grupas locekļi:</w:t>
      </w:r>
    </w:p>
    <w:sectPr w:rsidR="00AF6B4D" w:rsidRPr="006E310B" w:rsidSect="00B2313D">
      <w:pgSz w:w="11906" w:h="16838"/>
      <w:pgMar w:top="1134" w:right="1134" w:bottom="567" w:left="113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41" wne:kcmSecondary="0063">
      <wne:acd wne:acdName="acd4"/>
    </wne:keymap>
    <wne:keymap wne:kcmPrimary="0631">
      <wne:acd wne:acdName="acd2"/>
    </wne:keymap>
    <wne:keymap wne:kcmPrimary="0632">
      <wne:acd wne:acdName="acd3"/>
    </wne:keymap>
    <wne:keymap wne:kcmPrimary="0633">
      <wne:acd wne:acdName="acd4"/>
    </wne:keymap>
    <wne:keymap wne:kcmPrimary="0641">
      <wne:acd wne:acdName="acd0"/>
    </wne:keymap>
    <wne:keymap wne:kcmPrimary="0642">
      <wne:acd wne:acdName="acd1"/>
    </wne:keymap>
    <wne:keymap wne:kcmPrimary="0661">
      <wne:acd wne:acdName="acd2"/>
    </wne:keymap>
    <wne:keymap wne:kcmPrimary="0662">
      <wne:acd wne:acdName="acd3"/>
    </wne:keymap>
  </wne:keymaps>
  <wne:toolbars>
    <wne:acdManifest>
      <wne:acdEntry wne:acdName="acd0"/>
      <wne:acdEntry wne:acdName="acd1"/>
      <wne:acdEntry wne:acdName="acd2"/>
      <wne:acdEntry wne:acdName="acd3"/>
      <wne:acdEntry wne:acdName="acd4"/>
    </wne:acdManifest>
  </wne:toolbars>
  <wne:acds>
    <wne:acd wne:argValue="AgBCAHUAbABsAGUAdAAxAA==" wne:acdName="acd0" wne:fciIndexBasedOn="0065"/>
    <wne:acd wne:argValue="AgBCAHUAbABsAGUAdAAyAA==" wne:acdName="acd1" wne:fciIndexBasedOn="0065"/>
    <wne:acd wne:argValue="AQAAAAEA" wne:acdName="acd2" wne:fciIndexBasedOn="0065"/>
    <wne:acd wne:argValue="AQAAAAIA" wne:acdName="acd3" wne:fciIndexBasedOn="0065"/>
    <wne:acd wne:argValue="AQAAAAM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09EF4" w14:textId="77777777" w:rsidR="00D94FFD" w:rsidRDefault="00D94FFD">
      <w:r>
        <w:separator/>
      </w:r>
    </w:p>
    <w:p w14:paraId="7EAECBC1" w14:textId="77777777" w:rsidR="00D94FFD" w:rsidRDefault="00D94FFD"/>
  </w:endnote>
  <w:endnote w:type="continuationSeparator" w:id="0">
    <w:p w14:paraId="2C71FD6A" w14:textId="77777777" w:rsidR="00D94FFD" w:rsidRDefault="00D94FFD">
      <w:r>
        <w:continuationSeparator/>
      </w:r>
    </w:p>
    <w:p w14:paraId="2C13891A" w14:textId="77777777" w:rsidR="00D94FFD" w:rsidRDefault="00D94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186290062"/>
      <w:docPartObj>
        <w:docPartGallery w:val="Page Numbers (Bottom of Page)"/>
        <w:docPartUnique/>
      </w:docPartObj>
    </w:sdtPr>
    <w:sdtEndPr>
      <w:rPr>
        <w:noProof/>
      </w:rPr>
    </w:sdtEndPr>
    <w:sdtContent>
      <w:p w14:paraId="1CBCA029" w14:textId="32BF0AE7" w:rsidR="000B2962" w:rsidRPr="00EC22E7" w:rsidRDefault="000B2962">
        <w:pPr>
          <w:pStyle w:val="Footer"/>
          <w:jc w:val="center"/>
          <w:rPr>
            <w:rFonts w:ascii="Times New Roman" w:hAnsi="Times New Roman"/>
            <w:sz w:val="24"/>
          </w:rPr>
        </w:pPr>
        <w:r w:rsidRPr="00EC22E7">
          <w:rPr>
            <w:rFonts w:ascii="Times New Roman" w:hAnsi="Times New Roman"/>
            <w:sz w:val="24"/>
          </w:rPr>
          <w:fldChar w:fldCharType="begin"/>
        </w:r>
        <w:r w:rsidRPr="00EC22E7">
          <w:rPr>
            <w:rFonts w:ascii="Times New Roman" w:hAnsi="Times New Roman"/>
            <w:sz w:val="24"/>
          </w:rPr>
          <w:instrText xml:space="preserve"> PAGE   \* MERGEFORMAT </w:instrText>
        </w:r>
        <w:r w:rsidRPr="00EC22E7">
          <w:rPr>
            <w:rFonts w:ascii="Times New Roman" w:hAnsi="Times New Roman"/>
            <w:sz w:val="24"/>
          </w:rPr>
          <w:fldChar w:fldCharType="separate"/>
        </w:r>
        <w:r w:rsidRPr="00EC22E7">
          <w:rPr>
            <w:rFonts w:ascii="Times New Roman" w:hAnsi="Times New Roman"/>
            <w:noProof/>
            <w:sz w:val="24"/>
          </w:rPr>
          <w:t>25</w:t>
        </w:r>
        <w:r w:rsidRPr="00EC22E7">
          <w:rPr>
            <w:rFonts w:ascii="Times New Roman" w:hAnsi="Times New Roman"/>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D8D0" w14:textId="77777777" w:rsidR="000B2962" w:rsidRPr="00EC22E7" w:rsidRDefault="000B2962" w:rsidP="00EC22E7">
    <w:pPr>
      <w:pStyle w:val="Footer"/>
      <w:tabs>
        <w:tab w:val="clear" w:pos="4153"/>
        <w:tab w:val="clear" w:pos="8306"/>
      </w:tab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FC03E" w14:textId="77777777" w:rsidR="00D94FFD" w:rsidRDefault="00D94FFD">
      <w:r>
        <w:separator/>
      </w:r>
    </w:p>
    <w:p w14:paraId="3E8EF599" w14:textId="77777777" w:rsidR="00D94FFD" w:rsidRDefault="00D94FFD"/>
  </w:footnote>
  <w:footnote w:type="continuationSeparator" w:id="0">
    <w:p w14:paraId="3847859E" w14:textId="77777777" w:rsidR="00D94FFD" w:rsidRDefault="00D94FFD">
      <w:r>
        <w:continuationSeparator/>
      </w:r>
    </w:p>
    <w:p w14:paraId="2ADDD1F2" w14:textId="77777777" w:rsidR="00D94FFD" w:rsidRDefault="00D94FFD"/>
  </w:footnote>
  <w:footnote w:id="1">
    <w:p w14:paraId="5D351069" w14:textId="227AAB18" w:rsidR="000B2962" w:rsidRPr="00097346" w:rsidRDefault="000B2962">
      <w:pPr>
        <w:pStyle w:val="FootnoteText"/>
        <w:rPr>
          <w:rFonts w:ascii="Times New Roman" w:hAnsi="Times New Roman"/>
          <w:sz w:val="18"/>
          <w:szCs w:val="18"/>
          <w:lang w:val="lv-LV"/>
        </w:rPr>
      </w:pPr>
      <w:r w:rsidRPr="00097346">
        <w:rPr>
          <w:rStyle w:val="FootnoteReference"/>
          <w:rFonts w:ascii="Times New Roman" w:hAnsi="Times New Roman"/>
          <w:sz w:val="18"/>
          <w:szCs w:val="18"/>
        </w:rPr>
        <w:footnoteRef/>
      </w:r>
      <w:r w:rsidRPr="00097346">
        <w:rPr>
          <w:rFonts w:ascii="Times New Roman" w:hAnsi="Times New Roman"/>
          <w:sz w:val="18"/>
          <w:szCs w:val="18"/>
          <w:lang w:val="lv-LV"/>
        </w:rPr>
        <w:t xml:space="preserve"> </w:t>
      </w:r>
      <w:hyperlink r:id="rId1" w:history="1">
        <w:r w:rsidRPr="00097346">
          <w:rPr>
            <w:rStyle w:val="Hyperlink"/>
            <w:rFonts w:ascii="Times New Roman" w:hAnsi="Times New Roman"/>
            <w:sz w:val="18"/>
            <w:szCs w:val="18"/>
            <w:lang w:val="lv-LV"/>
          </w:rPr>
          <w:t>https://eur-lex.europa.eu/legal-content/LV/TXT/?uri=CELEX%3A02018R1139-20210725</w:t>
        </w:r>
      </w:hyperlink>
      <w:r w:rsidRPr="00097346">
        <w:rPr>
          <w:rFonts w:ascii="Times New Roman" w:hAnsi="Times New Roman"/>
          <w:sz w:val="18"/>
          <w:szCs w:val="18"/>
          <w:lang w:val="lv-LV"/>
        </w:rPr>
        <w:t xml:space="preserve"> </w:t>
      </w:r>
    </w:p>
  </w:footnote>
  <w:footnote w:id="2">
    <w:p w14:paraId="26FF464C" w14:textId="0000E1C5" w:rsidR="000B2962" w:rsidRPr="00097346" w:rsidRDefault="000B2962">
      <w:pPr>
        <w:pStyle w:val="FootnoteText"/>
        <w:rPr>
          <w:rFonts w:ascii="Times New Roman" w:hAnsi="Times New Roman"/>
          <w:sz w:val="18"/>
          <w:szCs w:val="18"/>
          <w:lang w:val="lv-LV"/>
        </w:rPr>
      </w:pPr>
      <w:r w:rsidRPr="00097346">
        <w:rPr>
          <w:rStyle w:val="FootnoteReference"/>
          <w:rFonts w:ascii="Times New Roman" w:hAnsi="Times New Roman"/>
          <w:sz w:val="18"/>
          <w:szCs w:val="18"/>
        </w:rPr>
        <w:footnoteRef/>
      </w:r>
      <w:r w:rsidRPr="00097346">
        <w:rPr>
          <w:rFonts w:ascii="Times New Roman" w:hAnsi="Times New Roman"/>
          <w:sz w:val="18"/>
          <w:szCs w:val="18"/>
          <w:lang w:val="lv-LV"/>
        </w:rPr>
        <w:t xml:space="preserve"> </w:t>
      </w:r>
      <w:hyperlink r:id="rId2" w:history="1">
        <w:r w:rsidRPr="00097346">
          <w:rPr>
            <w:rStyle w:val="Hyperlink"/>
            <w:rFonts w:ascii="Times New Roman" w:hAnsi="Times New Roman"/>
            <w:sz w:val="18"/>
            <w:szCs w:val="18"/>
            <w:lang w:val="lv-LV"/>
          </w:rPr>
          <w:t>https://www.easa.europa.eu/en/document-library/general-publications/european-plan-aviation-safety-epas-2023-2025</w:t>
        </w:r>
      </w:hyperlink>
      <w:r w:rsidRPr="00097346">
        <w:rPr>
          <w:rFonts w:ascii="Times New Roman" w:hAnsi="Times New Roman"/>
          <w:sz w:val="18"/>
          <w:szCs w:val="18"/>
          <w:lang w:val="lv-LV"/>
        </w:rPr>
        <w:t xml:space="preserve"> </w:t>
      </w:r>
    </w:p>
  </w:footnote>
  <w:footnote w:id="3">
    <w:p w14:paraId="2B1EC567" w14:textId="4655C107" w:rsidR="000B2962" w:rsidRPr="00097346" w:rsidRDefault="000B2962">
      <w:pPr>
        <w:pStyle w:val="FootnoteText"/>
        <w:rPr>
          <w:rFonts w:ascii="Times New Roman" w:hAnsi="Times New Roman"/>
          <w:sz w:val="18"/>
          <w:szCs w:val="18"/>
          <w:lang w:val="lv-LV"/>
        </w:rPr>
      </w:pPr>
      <w:r w:rsidRPr="00097346">
        <w:rPr>
          <w:rStyle w:val="FootnoteReference"/>
          <w:rFonts w:ascii="Times New Roman" w:hAnsi="Times New Roman"/>
          <w:sz w:val="18"/>
          <w:szCs w:val="18"/>
        </w:rPr>
        <w:footnoteRef/>
      </w:r>
      <w:r w:rsidRPr="00097346">
        <w:rPr>
          <w:rFonts w:ascii="Times New Roman" w:hAnsi="Times New Roman"/>
          <w:sz w:val="18"/>
          <w:szCs w:val="18"/>
          <w:lang w:val="lv-LV"/>
        </w:rPr>
        <w:t xml:space="preserve"> </w:t>
      </w:r>
      <w:hyperlink r:id="rId3" w:history="1">
        <w:r w:rsidRPr="00097346">
          <w:rPr>
            <w:rStyle w:val="Hyperlink"/>
            <w:rFonts w:ascii="Times New Roman" w:hAnsi="Times New Roman"/>
            <w:sz w:val="18"/>
            <w:szCs w:val="18"/>
            <w:lang w:val="lv-LV"/>
          </w:rPr>
          <w:t>https://eur-lex.europa.eu/legal-content/LV/TXT/?uri=CELEX:32015D0347</w:t>
        </w:r>
      </w:hyperlink>
      <w:r w:rsidRPr="00097346">
        <w:rPr>
          <w:rFonts w:ascii="Times New Roman" w:hAnsi="Times New Roman"/>
          <w:sz w:val="18"/>
          <w:szCs w:val="18"/>
          <w:lang w:val="lv-LV"/>
        </w:rPr>
        <w:t xml:space="preserve"> </w:t>
      </w:r>
    </w:p>
  </w:footnote>
  <w:footnote w:id="4">
    <w:p w14:paraId="0B3AE84C" w14:textId="56A86220" w:rsidR="000B2962" w:rsidRPr="005A3CB0" w:rsidRDefault="000B2962">
      <w:pPr>
        <w:pStyle w:val="FootnoteText"/>
        <w:rPr>
          <w:rFonts w:ascii="Times New Roman" w:hAnsi="Times New Roman"/>
          <w:lang w:val="lv-LV"/>
        </w:rPr>
      </w:pPr>
      <w:r w:rsidRPr="00097346">
        <w:rPr>
          <w:rStyle w:val="FootnoteReference"/>
          <w:rFonts w:ascii="Times New Roman" w:hAnsi="Times New Roman"/>
          <w:sz w:val="18"/>
          <w:szCs w:val="18"/>
        </w:rPr>
        <w:footnoteRef/>
      </w:r>
      <w:r w:rsidRPr="009519A0">
        <w:rPr>
          <w:rFonts w:ascii="Times New Roman" w:hAnsi="Times New Roman"/>
          <w:sz w:val="18"/>
          <w:szCs w:val="18"/>
          <w:lang w:val="lv-LV"/>
        </w:rPr>
        <w:t xml:space="preserve"> https://www.easa.europa.eu/en/document-library/general-publications/european-plan-aviation-safety-epas-2025</w:t>
      </w:r>
      <w:r w:rsidRPr="009519A0">
        <w:rPr>
          <w:rStyle w:val="Hyperlink"/>
          <w:rFonts w:ascii="Times New Roman" w:hAnsi="Times New Roman"/>
          <w:sz w:val="18"/>
          <w:szCs w:val="18"/>
          <w:lang w:val="lv-LV"/>
        </w:rPr>
        <w:t xml:space="preserve"> </w:t>
      </w:r>
      <w:r w:rsidRPr="009519A0">
        <w:rPr>
          <w:rFonts w:ascii="Times New Roman" w:hAnsi="Times New Roman"/>
          <w:lang w:val="lv-LV"/>
        </w:rPr>
        <w:t xml:space="preserve"> </w:t>
      </w:r>
    </w:p>
  </w:footnote>
  <w:footnote w:id="5">
    <w:p w14:paraId="3D113DF2" w14:textId="029367BF" w:rsidR="000B2962" w:rsidRPr="0090173A" w:rsidRDefault="000B2962">
      <w:pPr>
        <w:pStyle w:val="FootnoteText"/>
        <w:rPr>
          <w:rFonts w:ascii="Times New Roman" w:hAnsi="Times New Roman"/>
          <w:sz w:val="18"/>
          <w:szCs w:val="18"/>
          <w:lang w:val="lv-LV"/>
        </w:rPr>
      </w:pPr>
      <w:r w:rsidRPr="0090173A">
        <w:rPr>
          <w:rStyle w:val="FootnoteReference"/>
          <w:rFonts w:ascii="Times New Roman" w:hAnsi="Times New Roman"/>
          <w:sz w:val="18"/>
          <w:szCs w:val="18"/>
        </w:rPr>
        <w:footnoteRef/>
      </w:r>
      <w:r w:rsidRPr="0090173A">
        <w:rPr>
          <w:rFonts w:ascii="Times New Roman" w:hAnsi="Times New Roman"/>
          <w:sz w:val="18"/>
          <w:szCs w:val="18"/>
          <w:lang w:val="lv-LV"/>
        </w:rPr>
        <w:t xml:space="preserve"> </w:t>
      </w:r>
      <w:hyperlink r:id="rId4" w:history="1">
        <w:r w:rsidRPr="00566A6A">
          <w:rPr>
            <w:rStyle w:val="Hyperlink"/>
            <w:rFonts w:ascii="Times New Roman" w:hAnsi="Times New Roman"/>
            <w:sz w:val="18"/>
            <w:szCs w:val="18"/>
            <w:lang w:val="lv-LV"/>
          </w:rPr>
          <w:t>https://likumi.lv/doc.php?id=57659</w:t>
        </w:r>
      </w:hyperlink>
      <w:r>
        <w:rPr>
          <w:rFonts w:ascii="Times New Roman" w:hAnsi="Times New Roman"/>
          <w:sz w:val="18"/>
          <w:szCs w:val="18"/>
          <w:lang w:val="lv-LV"/>
        </w:rPr>
        <w:t xml:space="preserve"> </w:t>
      </w:r>
    </w:p>
  </w:footnote>
  <w:footnote w:id="6">
    <w:p w14:paraId="381E0898" w14:textId="7AA860B0" w:rsidR="000B2962" w:rsidRPr="0090173A" w:rsidRDefault="000B2962">
      <w:pPr>
        <w:pStyle w:val="FootnoteText"/>
        <w:rPr>
          <w:sz w:val="18"/>
          <w:szCs w:val="18"/>
          <w:lang w:val="lv-LV"/>
        </w:rPr>
      </w:pPr>
      <w:r w:rsidRPr="0090173A">
        <w:rPr>
          <w:rStyle w:val="FootnoteReference"/>
          <w:sz w:val="18"/>
          <w:szCs w:val="18"/>
        </w:rPr>
        <w:footnoteRef/>
      </w:r>
      <w:r w:rsidRPr="0090173A">
        <w:rPr>
          <w:sz w:val="18"/>
          <w:szCs w:val="18"/>
          <w:lang w:val="lv-LV"/>
        </w:rPr>
        <w:t xml:space="preserve"> </w:t>
      </w:r>
      <w:hyperlink r:id="rId5" w:history="1">
        <w:r w:rsidRPr="00566A6A">
          <w:rPr>
            <w:rStyle w:val="Hyperlink"/>
            <w:rFonts w:ascii="Times New Roman" w:hAnsi="Times New Roman"/>
            <w:sz w:val="18"/>
            <w:szCs w:val="18"/>
            <w:lang w:val="lv-LV"/>
          </w:rPr>
          <w:t>https://likumi.lv/ta/id/327752-noteikumi-par-valsts-civilas-aviacijas-gaisa-kugu-lidojumu-drosuma-programmu</w:t>
        </w:r>
      </w:hyperlink>
      <w:r>
        <w:rPr>
          <w:rFonts w:ascii="Times New Roman" w:hAnsi="Times New Roman"/>
          <w:sz w:val="18"/>
          <w:szCs w:val="18"/>
          <w:lang w:val="lv-LV"/>
        </w:rPr>
        <w:t xml:space="preserve"> </w:t>
      </w:r>
    </w:p>
  </w:footnote>
  <w:footnote w:id="7">
    <w:p w14:paraId="78AB2130" w14:textId="2B1F31CC" w:rsidR="000B2962" w:rsidRPr="00A25E2F" w:rsidRDefault="000B2962" w:rsidP="007D2475">
      <w:pPr>
        <w:pStyle w:val="FootnoteText"/>
        <w:rPr>
          <w:rFonts w:ascii="Times New Roman" w:hAnsi="Times New Roman"/>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6" w:history="1">
        <w:r w:rsidRPr="00A25E2F">
          <w:rPr>
            <w:rStyle w:val="Hyperlink"/>
            <w:rFonts w:ascii="Times New Roman" w:hAnsi="Times New Roman"/>
            <w:sz w:val="18"/>
            <w:szCs w:val="18"/>
            <w:lang w:val="lv-LV"/>
          </w:rPr>
          <w:t>https://eur-lex.europa.eu/legal-content/LV/TXT/?uri=CELEX%3A02010R0996-20180911</w:t>
        </w:r>
      </w:hyperlink>
      <w:r w:rsidRPr="00A25E2F">
        <w:rPr>
          <w:rFonts w:ascii="Times New Roman" w:hAnsi="Times New Roman"/>
          <w:sz w:val="18"/>
          <w:szCs w:val="18"/>
          <w:lang w:val="lv-LV"/>
        </w:rPr>
        <w:t xml:space="preserve"> </w:t>
      </w:r>
    </w:p>
  </w:footnote>
  <w:footnote w:id="8">
    <w:p w14:paraId="463D642C" w14:textId="43D05EA9" w:rsidR="000B2962" w:rsidRPr="00A25E2F" w:rsidRDefault="000B2962">
      <w:pPr>
        <w:pStyle w:val="FootnoteText"/>
        <w:rPr>
          <w:rFonts w:ascii="Times New Roman" w:hAnsi="Times New Roman"/>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7" w:history="1">
        <w:r w:rsidRPr="00A25E2F">
          <w:rPr>
            <w:rStyle w:val="Hyperlink"/>
            <w:rFonts w:ascii="Times New Roman" w:hAnsi="Times New Roman"/>
            <w:sz w:val="18"/>
            <w:szCs w:val="18"/>
            <w:lang w:val="lv-LV"/>
          </w:rPr>
          <w:t>https://likumi.lv/ta/id/232266-civilas-aviacijas-nelaimes-gadijumu-un-incidentu-izmeklesanas-kartiba</w:t>
        </w:r>
      </w:hyperlink>
      <w:r w:rsidRPr="00A25E2F">
        <w:rPr>
          <w:rFonts w:ascii="Times New Roman" w:hAnsi="Times New Roman"/>
          <w:sz w:val="18"/>
          <w:szCs w:val="18"/>
          <w:lang w:val="lv-LV"/>
        </w:rPr>
        <w:t xml:space="preserve"> </w:t>
      </w:r>
    </w:p>
  </w:footnote>
  <w:footnote w:id="9">
    <w:p w14:paraId="42321B64" w14:textId="164E5CBC" w:rsidR="000B2962" w:rsidRPr="00A25E2F" w:rsidRDefault="000B2962">
      <w:pPr>
        <w:pStyle w:val="FootnoteText"/>
        <w:rPr>
          <w:rFonts w:ascii="Times New Roman" w:hAnsi="Times New Roman"/>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8" w:history="1">
        <w:r w:rsidRPr="00A25E2F">
          <w:rPr>
            <w:rStyle w:val="Hyperlink"/>
            <w:rFonts w:ascii="Times New Roman" w:hAnsi="Times New Roman"/>
            <w:sz w:val="18"/>
            <w:szCs w:val="18"/>
            <w:lang w:val="lv-LV"/>
          </w:rPr>
          <w:t>https://likumi.lv/ta/id/303007-administrativas-atbildibas-likums</w:t>
        </w:r>
      </w:hyperlink>
      <w:r w:rsidRPr="00A25E2F">
        <w:rPr>
          <w:rFonts w:ascii="Times New Roman" w:hAnsi="Times New Roman"/>
          <w:sz w:val="18"/>
          <w:szCs w:val="18"/>
          <w:lang w:val="lv-LV"/>
        </w:rPr>
        <w:t xml:space="preserve"> </w:t>
      </w:r>
    </w:p>
  </w:footnote>
  <w:footnote w:id="10">
    <w:p w14:paraId="3E30C476" w14:textId="662E1160" w:rsidR="000B2962" w:rsidRPr="00A25E2F" w:rsidRDefault="000B2962">
      <w:pPr>
        <w:pStyle w:val="FootnoteText"/>
        <w:rPr>
          <w:rFonts w:ascii="Times New Roman" w:hAnsi="Times New Roman"/>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9" w:history="1">
        <w:r w:rsidRPr="00A25E2F">
          <w:rPr>
            <w:rStyle w:val="Hyperlink"/>
            <w:rFonts w:ascii="Times New Roman" w:hAnsi="Times New Roman"/>
            <w:sz w:val="18"/>
            <w:szCs w:val="18"/>
            <w:lang w:val="lv-LV"/>
          </w:rPr>
          <w:t>https://eur-lex.europa.eu/legal-content/LV/TXT/?uri=CELEX%3A02012R0965-20231002</w:t>
        </w:r>
      </w:hyperlink>
      <w:r w:rsidRPr="00A25E2F">
        <w:rPr>
          <w:rFonts w:ascii="Times New Roman" w:hAnsi="Times New Roman"/>
          <w:sz w:val="18"/>
          <w:szCs w:val="18"/>
          <w:lang w:val="lv-LV"/>
        </w:rPr>
        <w:t xml:space="preserve"> </w:t>
      </w:r>
    </w:p>
  </w:footnote>
  <w:footnote w:id="11">
    <w:p w14:paraId="354A6927" w14:textId="04D6B1E1" w:rsidR="000B2962" w:rsidRPr="00A25E2F" w:rsidRDefault="000B2962">
      <w:pPr>
        <w:pStyle w:val="FootnoteText"/>
        <w:rPr>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10" w:history="1">
        <w:r w:rsidRPr="00A25E2F">
          <w:rPr>
            <w:rStyle w:val="Hyperlink"/>
            <w:rFonts w:ascii="Times New Roman" w:hAnsi="Times New Roman"/>
            <w:sz w:val="18"/>
            <w:szCs w:val="18"/>
            <w:lang w:val="lv-LV"/>
          </w:rPr>
          <w:t>https://eur-lex.europa.eu/legal-content/LV/TXT/?uri=CELEX%3A02019R0947-20220404</w:t>
        </w:r>
      </w:hyperlink>
      <w:r w:rsidRPr="00A25E2F">
        <w:rPr>
          <w:rFonts w:ascii="Times New Roman" w:hAnsi="Times New Roman"/>
          <w:sz w:val="18"/>
          <w:szCs w:val="18"/>
          <w:lang w:val="lv-LV"/>
        </w:rPr>
        <w:t xml:space="preserve"> </w:t>
      </w:r>
    </w:p>
  </w:footnote>
  <w:footnote w:id="12">
    <w:p w14:paraId="018E4D68" w14:textId="0531D52B" w:rsidR="000B2962" w:rsidRPr="00A25E2F" w:rsidRDefault="000B2962">
      <w:pPr>
        <w:pStyle w:val="FootnoteText"/>
        <w:rPr>
          <w:rFonts w:ascii="Times New Roman" w:hAnsi="Times New Roman"/>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11" w:history="1">
        <w:r w:rsidRPr="00A25E2F">
          <w:rPr>
            <w:rStyle w:val="Hyperlink"/>
            <w:rFonts w:ascii="Times New Roman" w:hAnsi="Times New Roman"/>
            <w:sz w:val="18"/>
            <w:szCs w:val="18"/>
            <w:lang w:val="lv-LV"/>
          </w:rPr>
          <w:t>https://eur-lex.europa.eu/legal-content/LV/TXT/?uri=CELEX%3A02011R1178-20221030</w:t>
        </w:r>
      </w:hyperlink>
      <w:r w:rsidRPr="00A25E2F">
        <w:rPr>
          <w:rFonts w:ascii="Times New Roman" w:hAnsi="Times New Roman"/>
          <w:sz w:val="18"/>
          <w:szCs w:val="18"/>
          <w:lang w:val="lv-LV"/>
        </w:rPr>
        <w:t xml:space="preserve"> </w:t>
      </w:r>
    </w:p>
  </w:footnote>
  <w:footnote w:id="13">
    <w:p w14:paraId="672AC88A" w14:textId="243E4F04" w:rsidR="000B2962" w:rsidRPr="00A25E2F" w:rsidRDefault="000B2962">
      <w:pPr>
        <w:pStyle w:val="FootnoteText"/>
        <w:rPr>
          <w:rFonts w:ascii="Times New Roman" w:hAnsi="Times New Roman"/>
          <w:sz w:val="18"/>
          <w:szCs w:val="18"/>
          <w:lang w:val="lv-LV"/>
        </w:rPr>
      </w:pPr>
      <w:r w:rsidRPr="00A25E2F">
        <w:rPr>
          <w:rStyle w:val="FootnoteReference"/>
          <w:rFonts w:ascii="Times New Roman" w:hAnsi="Times New Roman"/>
          <w:sz w:val="18"/>
          <w:szCs w:val="18"/>
        </w:rPr>
        <w:footnoteRef/>
      </w:r>
      <w:r w:rsidRPr="00A25E2F">
        <w:rPr>
          <w:rFonts w:ascii="Times New Roman" w:hAnsi="Times New Roman"/>
          <w:sz w:val="18"/>
          <w:szCs w:val="18"/>
          <w:lang w:val="lv-LV"/>
        </w:rPr>
        <w:t xml:space="preserve"> </w:t>
      </w:r>
      <w:hyperlink r:id="rId12" w:history="1">
        <w:r w:rsidRPr="00A25E2F">
          <w:rPr>
            <w:rStyle w:val="Hyperlink"/>
            <w:rFonts w:ascii="Times New Roman" w:hAnsi="Times New Roman"/>
            <w:sz w:val="18"/>
            <w:szCs w:val="18"/>
            <w:lang w:val="lv-LV"/>
          </w:rPr>
          <w:t>https://eur-lex.europa.eu/legal-content/LV/TXT/?uri=CELEX%3A02017R0373-20231005</w:t>
        </w:r>
      </w:hyperlink>
      <w:r w:rsidRPr="00A25E2F">
        <w:rPr>
          <w:rFonts w:ascii="Times New Roman" w:hAnsi="Times New Roman"/>
          <w:sz w:val="18"/>
          <w:szCs w:val="18"/>
          <w:lang w:val="lv-LV"/>
        </w:rPr>
        <w:t xml:space="preserve"> </w:t>
      </w:r>
    </w:p>
  </w:footnote>
  <w:footnote w:id="14">
    <w:p w14:paraId="23B320DA" w14:textId="7555ADD1" w:rsidR="000B2962" w:rsidRPr="004D52EC" w:rsidRDefault="000B2962">
      <w:pPr>
        <w:pStyle w:val="FootnoteText"/>
        <w:rPr>
          <w:rFonts w:ascii="Times New Roman" w:hAnsi="Times New Roman"/>
          <w:lang w:val="lv-LV"/>
        </w:rPr>
      </w:pPr>
      <w:r w:rsidRPr="004D52EC">
        <w:rPr>
          <w:rStyle w:val="FootnoteReference"/>
          <w:rFonts w:ascii="Times New Roman" w:hAnsi="Times New Roman"/>
        </w:rPr>
        <w:footnoteRef/>
      </w:r>
      <w:r w:rsidRPr="004D52EC">
        <w:rPr>
          <w:rFonts w:ascii="Times New Roman" w:hAnsi="Times New Roman"/>
          <w:lang w:val="lv-LV"/>
        </w:rPr>
        <w:t xml:space="preserve"> https://eur-lex.europa.eu/legal-content/LV/TXT/?uri=CELEX%3A02015R0340-20231107</w:t>
      </w:r>
    </w:p>
  </w:footnote>
  <w:footnote w:id="15">
    <w:p w14:paraId="73265883" w14:textId="45DCC371" w:rsidR="006F290B" w:rsidRPr="00994AFD" w:rsidRDefault="006F290B">
      <w:pPr>
        <w:pStyle w:val="FootnoteText"/>
        <w:rPr>
          <w:rFonts w:ascii="Times New Roman" w:hAnsi="Times New Roman"/>
          <w:lang w:val="lv-LV"/>
        </w:rPr>
      </w:pPr>
      <w:r w:rsidRPr="00994AFD">
        <w:rPr>
          <w:rStyle w:val="FootnoteReference"/>
          <w:rFonts w:ascii="Times New Roman" w:hAnsi="Times New Roman"/>
        </w:rPr>
        <w:footnoteRef/>
      </w:r>
      <w:r w:rsidRPr="00994AFD">
        <w:rPr>
          <w:rFonts w:ascii="Times New Roman" w:hAnsi="Times New Roman"/>
          <w:lang w:val="lv-LV"/>
        </w:rPr>
        <w:t xml:space="preserve"> https://eur-lex.europa.eu/legal-content/EN/TXT/?uri=CELEX%3A32014R0139</w:t>
      </w:r>
    </w:p>
  </w:footnote>
  <w:footnote w:id="16">
    <w:p w14:paraId="7337E9C2" w14:textId="2972BBB7" w:rsidR="000B2962" w:rsidRPr="004D52EC" w:rsidRDefault="000B2962">
      <w:pPr>
        <w:pStyle w:val="FootnoteText"/>
        <w:rPr>
          <w:lang w:val="lv-LV"/>
        </w:rPr>
      </w:pPr>
      <w:r w:rsidRPr="004D52EC">
        <w:rPr>
          <w:rStyle w:val="FootnoteReference"/>
          <w:rFonts w:ascii="Times New Roman" w:hAnsi="Times New Roman"/>
        </w:rPr>
        <w:footnoteRef/>
      </w:r>
      <w:r w:rsidRPr="004D52EC">
        <w:rPr>
          <w:rFonts w:ascii="Times New Roman" w:hAnsi="Times New Roman"/>
          <w:lang w:val="lv-LV"/>
        </w:rPr>
        <w:t xml:space="preserve"> https://likumi.lv/doc.php?id=142137</w:t>
      </w:r>
    </w:p>
  </w:footnote>
  <w:footnote w:id="17">
    <w:p w14:paraId="128B7E07" w14:textId="77956283" w:rsidR="000B2962" w:rsidRPr="00AD3E6D" w:rsidRDefault="000B2962">
      <w:pPr>
        <w:pStyle w:val="FootnoteText"/>
        <w:rPr>
          <w:rFonts w:ascii="Times New Roman" w:hAnsi="Times New Roman"/>
          <w:sz w:val="18"/>
          <w:szCs w:val="18"/>
          <w:lang w:val="lv-LV"/>
        </w:rPr>
      </w:pPr>
      <w:r w:rsidRPr="00AD3E6D">
        <w:rPr>
          <w:rStyle w:val="FootnoteReference"/>
          <w:rFonts w:ascii="Times New Roman" w:hAnsi="Times New Roman"/>
          <w:sz w:val="18"/>
          <w:szCs w:val="18"/>
        </w:rPr>
        <w:footnoteRef/>
      </w:r>
      <w:r w:rsidRPr="00AD3E6D">
        <w:rPr>
          <w:rFonts w:ascii="Times New Roman" w:hAnsi="Times New Roman"/>
          <w:sz w:val="18"/>
          <w:szCs w:val="18"/>
          <w:lang w:val="lv-LV"/>
        </w:rPr>
        <w:t xml:space="preserve"> </w:t>
      </w:r>
      <w:hyperlink r:id="rId13" w:history="1">
        <w:r w:rsidRPr="00AD3E6D">
          <w:rPr>
            <w:rStyle w:val="Hyperlink"/>
            <w:rFonts w:ascii="Times New Roman" w:hAnsi="Times New Roman"/>
            <w:sz w:val="18"/>
            <w:szCs w:val="18"/>
            <w:lang w:val="lv-LV"/>
          </w:rPr>
          <w:t>https://eur-lex.europa.eu/legal-content/LV/TXT/?uri=CELEX%3A32013R0628</w:t>
        </w:r>
      </w:hyperlink>
      <w:r w:rsidRPr="00AD3E6D">
        <w:rPr>
          <w:rFonts w:ascii="Times New Roman" w:hAnsi="Times New Roman"/>
          <w:sz w:val="18"/>
          <w:szCs w:val="18"/>
          <w:lang w:val="lv-LV"/>
        </w:rPr>
        <w:t xml:space="preserve"> </w:t>
      </w:r>
    </w:p>
  </w:footnote>
  <w:footnote w:id="18">
    <w:p w14:paraId="387F19A3" w14:textId="7C4466D6" w:rsidR="000B2962" w:rsidRPr="00AD3E6D" w:rsidRDefault="000B2962">
      <w:pPr>
        <w:pStyle w:val="FootnoteText"/>
        <w:rPr>
          <w:sz w:val="18"/>
          <w:szCs w:val="18"/>
          <w:lang w:val="lv-LV"/>
        </w:rPr>
      </w:pPr>
      <w:r w:rsidRPr="00AD3E6D">
        <w:rPr>
          <w:rStyle w:val="FootnoteReference"/>
          <w:rFonts w:ascii="Times New Roman" w:hAnsi="Times New Roman"/>
          <w:sz w:val="18"/>
          <w:szCs w:val="18"/>
        </w:rPr>
        <w:footnoteRef/>
      </w:r>
      <w:r w:rsidRPr="009519A0">
        <w:rPr>
          <w:rFonts w:ascii="Times New Roman" w:hAnsi="Times New Roman"/>
          <w:sz w:val="18"/>
          <w:szCs w:val="18"/>
          <w:lang w:val="lv-LV"/>
        </w:rPr>
        <w:t xml:space="preserve"> </w:t>
      </w:r>
      <w:bookmarkStart w:id="42" w:name="_Hlk156204910"/>
      <w:bookmarkStart w:id="43" w:name="_Hlk156134617"/>
      <w:r w:rsidRPr="00AD3E6D">
        <w:fldChar w:fldCharType="begin"/>
      </w:r>
      <w:r w:rsidRPr="009519A0">
        <w:rPr>
          <w:sz w:val="18"/>
          <w:szCs w:val="18"/>
          <w:lang w:val="lv-LV"/>
        </w:rPr>
        <w:instrText xml:space="preserve"> HYPERLINK "https://likumi.lv/ta/id/327053-par-transporta-attistibas-pamatnostadnem-2021-2027-gadam" </w:instrText>
      </w:r>
      <w:r w:rsidRPr="00AD3E6D">
        <w:fldChar w:fldCharType="separate"/>
      </w:r>
      <w:r w:rsidRPr="009519A0">
        <w:rPr>
          <w:rStyle w:val="Hyperlink"/>
          <w:rFonts w:ascii="Times New Roman" w:hAnsi="Times New Roman"/>
          <w:sz w:val="18"/>
          <w:szCs w:val="18"/>
          <w:lang w:val="lv-LV"/>
        </w:rPr>
        <w:t>https://likumi.lv/ta/id/327053-par-transporta-attistibas-pamatnostadnem-2021-2027-gadam</w:t>
      </w:r>
      <w:r w:rsidRPr="00AD3E6D">
        <w:rPr>
          <w:rStyle w:val="Hyperlink"/>
          <w:rFonts w:ascii="Times New Roman" w:hAnsi="Times New Roman"/>
          <w:sz w:val="18"/>
          <w:szCs w:val="18"/>
        </w:rPr>
        <w:fldChar w:fldCharType="end"/>
      </w:r>
      <w:bookmarkEnd w:id="42"/>
      <w:r w:rsidRPr="009519A0">
        <w:rPr>
          <w:rFonts w:ascii="Times New Roman" w:hAnsi="Times New Roman"/>
          <w:sz w:val="18"/>
          <w:szCs w:val="18"/>
          <w:lang w:val="lv-LV"/>
        </w:rPr>
        <w:t xml:space="preserve"> </w:t>
      </w:r>
      <w:bookmarkEnd w:id="43"/>
    </w:p>
  </w:footnote>
  <w:footnote w:id="19">
    <w:p w14:paraId="574F448E" w14:textId="77777777" w:rsidR="00F37F9F" w:rsidRPr="00745FD3" w:rsidRDefault="00F37F9F" w:rsidP="00F37F9F">
      <w:pPr>
        <w:pStyle w:val="FootnoteText"/>
        <w:rPr>
          <w:rFonts w:ascii="Times New Roman" w:hAnsi="Times New Roman"/>
          <w:sz w:val="18"/>
          <w:szCs w:val="18"/>
          <w:lang w:val="lv-LV"/>
        </w:rPr>
      </w:pPr>
      <w:r w:rsidRPr="00745FD3">
        <w:rPr>
          <w:rStyle w:val="FootnoteReference"/>
          <w:rFonts w:ascii="Times New Roman" w:hAnsi="Times New Roman"/>
          <w:sz w:val="18"/>
          <w:szCs w:val="18"/>
        </w:rPr>
        <w:footnoteRef/>
      </w:r>
      <w:r w:rsidRPr="00745FD3">
        <w:rPr>
          <w:rFonts w:ascii="Times New Roman" w:hAnsi="Times New Roman"/>
          <w:sz w:val="18"/>
          <w:szCs w:val="18"/>
          <w:lang w:val="lv-LV"/>
        </w:rPr>
        <w:t xml:space="preserve"> </w:t>
      </w:r>
      <w:hyperlink r:id="rId14" w:history="1">
        <w:r w:rsidRPr="00745FD3">
          <w:rPr>
            <w:rStyle w:val="Hyperlink"/>
            <w:rFonts w:ascii="Times New Roman" w:hAnsi="Times New Roman"/>
            <w:sz w:val="18"/>
            <w:szCs w:val="18"/>
            <w:lang w:val="lv-LV"/>
          </w:rPr>
          <w:t>https://likumi.lv/ta/id/277673-zinosanas-kartiba-par-atgadijumiem-civilaja-aviacija</w:t>
        </w:r>
      </w:hyperlink>
      <w:r w:rsidRPr="00745FD3">
        <w:rPr>
          <w:rFonts w:ascii="Times New Roman" w:hAnsi="Times New Roman"/>
          <w:sz w:val="18"/>
          <w:szCs w:val="18"/>
          <w:lang w:val="lv-LV"/>
        </w:rPr>
        <w:t xml:space="preserve"> </w:t>
      </w:r>
    </w:p>
  </w:footnote>
  <w:footnote w:id="20">
    <w:p w14:paraId="77961DBC" w14:textId="0D23A07C" w:rsidR="000B2962" w:rsidRPr="00745FD3" w:rsidRDefault="000B2962">
      <w:pPr>
        <w:pStyle w:val="FootnoteText"/>
        <w:rPr>
          <w:rFonts w:ascii="Times New Roman" w:hAnsi="Times New Roman"/>
          <w:sz w:val="18"/>
          <w:szCs w:val="18"/>
          <w:lang w:val="lv-LV"/>
        </w:rPr>
      </w:pPr>
      <w:r w:rsidRPr="00DA7CF3">
        <w:rPr>
          <w:rStyle w:val="FootnoteReference"/>
          <w:rFonts w:ascii="Times New Roman" w:hAnsi="Times New Roman"/>
        </w:rPr>
        <w:footnoteRef/>
      </w:r>
      <w:r w:rsidRPr="00DA7CF3">
        <w:rPr>
          <w:rFonts w:ascii="Times New Roman" w:hAnsi="Times New Roman"/>
          <w:lang w:val="lv-LV"/>
        </w:rPr>
        <w:t xml:space="preserve"> </w:t>
      </w:r>
      <w:bookmarkStart w:id="61" w:name="_Hlk156134670"/>
      <w:r w:rsidRPr="00745FD3">
        <w:rPr>
          <w:rFonts w:ascii="Times New Roman" w:hAnsi="Times New Roman"/>
          <w:sz w:val="18"/>
          <w:szCs w:val="18"/>
          <w:lang w:val="lv-LV"/>
        </w:rPr>
        <w:fldChar w:fldCharType="begin"/>
      </w:r>
      <w:r w:rsidRPr="00745FD3">
        <w:rPr>
          <w:rFonts w:ascii="Times New Roman" w:hAnsi="Times New Roman"/>
          <w:sz w:val="18"/>
          <w:szCs w:val="18"/>
          <w:lang w:val="lv-LV"/>
        </w:rPr>
        <w:instrText xml:space="preserve"> HYPERLINK "https://eur-lex.europa.eu/legal-content/LV/TXT/?uri=CELEX%3A02014R0376-20180911" </w:instrText>
      </w:r>
      <w:r w:rsidRPr="00745FD3">
        <w:rPr>
          <w:rFonts w:ascii="Times New Roman" w:hAnsi="Times New Roman"/>
          <w:sz w:val="18"/>
          <w:szCs w:val="18"/>
          <w:lang w:val="lv-LV"/>
        </w:rPr>
        <w:fldChar w:fldCharType="separate"/>
      </w:r>
      <w:r w:rsidRPr="00745FD3">
        <w:rPr>
          <w:rStyle w:val="Hyperlink"/>
          <w:rFonts w:ascii="Times New Roman" w:hAnsi="Times New Roman"/>
          <w:sz w:val="18"/>
          <w:szCs w:val="18"/>
          <w:lang w:val="lv-LV"/>
        </w:rPr>
        <w:t>https://eur-lex.europa.eu/legal-content/LV/TXT/?uri=CELEX%3A02014R0376-20180911</w:t>
      </w:r>
      <w:bookmarkEnd w:id="61"/>
      <w:r w:rsidRPr="00745FD3">
        <w:rPr>
          <w:rFonts w:ascii="Times New Roman" w:hAnsi="Times New Roman"/>
          <w:sz w:val="18"/>
          <w:szCs w:val="18"/>
          <w:lang w:val="lv-LV"/>
        </w:rPr>
        <w:fldChar w:fldCharType="end"/>
      </w:r>
      <w:r w:rsidRPr="00745FD3">
        <w:rPr>
          <w:rFonts w:ascii="Times New Roman" w:hAnsi="Times New Roman"/>
          <w:sz w:val="18"/>
          <w:szCs w:val="18"/>
          <w:lang w:val="lv-LV"/>
        </w:rPr>
        <w:t xml:space="preserve"> </w:t>
      </w:r>
    </w:p>
  </w:footnote>
  <w:footnote w:id="21">
    <w:p w14:paraId="5162370D" w14:textId="4958BA3B" w:rsidR="000B2962" w:rsidRPr="00DA7CF3" w:rsidRDefault="000B2962">
      <w:pPr>
        <w:pStyle w:val="FootnoteText"/>
        <w:rPr>
          <w:rFonts w:ascii="Times New Roman" w:hAnsi="Times New Roman"/>
          <w:lang w:val="lv-LV"/>
        </w:rPr>
      </w:pPr>
      <w:r w:rsidRPr="00745FD3">
        <w:rPr>
          <w:rStyle w:val="FootnoteReference"/>
          <w:rFonts w:ascii="Times New Roman" w:hAnsi="Times New Roman"/>
          <w:sz w:val="18"/>
          <w:szCs w:val="18"/>
        </w:rPr>
        <w:footnoteRef/>
      </w:r>
      <w:r w:rsidRPr="00745FD3">
        <w:rPr>
          <w:rFonts w:ascii="Times New Roman" w:hAnsi="Times New Roman"/>
          <w:sz w:val="18"/>
          <w:szCs w:val="18"/>
          <w:lang w:val="lv-LV"/>
        </w:rPr>
        <w:t xml:space="preserve"> </w:t>
      </w:r>
      <w:hyperlink r:id="rId15" w:history="1">
        <w:r w:rsidRPr="00745FD3">
          <w:rPr>
            <w:rStyle w:val="Hyperlink"/>
            <w:rFonts w:ascii="Times New Roman" w:hAnsi="Times New Roman"/>
            <w:sz w:val="18"/>
            <w:szCs w:val="18"/>
            <w:lang w:val="lv-LV"/>
          </w:rPr>
          <w:t>https://eur-lex.europa.eu/legal-content/LV/TXT/?uri=CELEX%3A02015R1018-20220125</w:t>
        </w:r>
      </w:hyperlink>
      <w:r>
        <w:rPr>
          <w:rFonts w:ascii="Times New Roman" w:hAnsi="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152F" w14:textId="77777777" w:rsidR="000B2962" w:rsidRPr="00EC22E7" w:rsidRDefault="000B2962" w:rsidP="00EC22E7">
    <w:pPr>
      <w:pStyle w:val="Header"/>
      <w:tabs>
        <w:tab w:val="clear" w:pos="4153"/>
        <w:tab w:val="clear" w:pos="8306"/>
      </w:tabs>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E21F" w14:textId="77777777" w:rsidR="000B2962" w:rsidRPr="00EC22E7" w:rsidRDefault="000B2962" w:rsidP="00EC22E7">
    <w:pPr>
      <w:pStyle w:val="Header"/>
      <w:tabs>
        <w:tab w:val="clear" w:pos="4153"/>
        <w:tab w:val="clear" w:pos="8306"/>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pt;height:7.8pt;visibility:visible;mso-wrap-style:square" o:bullet="t">
        <v:imagedata r:id="rId1" o:title="" cropbottom="62228f" cropright="62843f"/>
      </v:shape>
    </w:pict>
  </w:numPicBullet>
  <w:abstractNum w:abstractNumId="0" w15:restartNumberingAfterBreak="0">
    <w:nsid w:val="03922173"/>
    <w:multiLevelType w:val="hybridMultilevel"/>
    <w:tmpl w:val="CFF8E33C"/>
    <w:lvl w:ilvl="0" w:tplc="0426000F">
      <w:start w:val="1"/>
      <w:numFmt w:val="decimal"/>
      <w:lvlText w:val="%1."/>
      <w:lvlJc w:val="left"/>
      <w:pPr>
        <w:ind w:left="720" w:hanging="360"/>
      </w:pPr>
      <w:rPr>
        <w:rFonts w:hint="default"/>
      </w:rPr>
    </w:lvl>
    <w:lvl w:ilvl="1" w:tplc="FF8E77DE">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15AE2"/>
    <w:multiLevelType w:val="multilevel"/>
    <w:tmpl w:val="817CCF38"/>
    <w:styleLink w:val="Style2"/>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lvlText w:val="6.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A7644"/>
    <w:multiLevelType w:val="hybridMultilevel"/>
    <w:tmpl w:val="19006AB8"/>
    <w:lvl w:ilvl="0" w:tplc="62166620">
      <w:start w:val="1"/>
      <w:numFmt w:val="decimal"/>
      <w:lvlText w:val="%1)"/>
      <w:lvlJc w:val="left"/>
      <w:pPr>
        <w:ind w:left="1080" w:hanging="360"/>
      </w:pPr>
      <w:rPr>
        <w:rFonts w:hint="default"/>
      </w:rPr>
    </w:lvl>
    <w:lvl w:ilvl="1" w:tplc="6C44E6B6">
      <w:start w:val="1"/>
      <w:numFmt w:val="lowerLetter"/>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hint="default"/>
        <w:b/>
        <w:i w:val="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224AE0"/>
    <w:multiLevelType w:val="multilevel"/>
    <w:tmpl w:val="69625234"/>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6.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4F5583"/>
    <w:multiLevelType w:val="multilevel"/>
    <w:tmpl w:val="DBC47742"/>
    <w:styleLink w:val="Style1"/>
    <w:lvl w:ilvl="0">
      <w:start w:val="1"/>
      <w:numFmt w:val="decimal"/>
      <w:lvlText w:val="%1"/>
      <w:lvlJc w:val="left"/>
      <w:pPr>
        <w:ind w:left="720" w:hanging="360"/>
      </w:pPr>
      <w:rPr>
        <w:rFonts w:hint="default"/>
      </w:rPr>
    </w:lvl>
    <w:lvl w:ilvl="1">
      <w:start w:val="1"/>
      <w:numFmt w:val="decima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837B7C"/>
    <w:multiLevelType w:val="multilevel"/>
    <w:tmpl w:val="EC840E40"/>
    <w:styleLink w:val="Style6"/>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4B030AB"/>
    <w:multiLevelType w:val="multilevel"/>
    <w:tmpl w:val="EC840E40"/>
    <w:styleLink w:val="Style4"/>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6287B51"/>
    <w:multiLevelType w:val="hybridMultilevel"/>
    <w:tmpl w:val="4386D43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C16087C"/>
    <w:multiLevelType w:val="multilevel"/>
    <w:tmpl w:val="8A706760"/>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3BE4B27"/>
    <w:multiLevelType w:val="hybridMultilevel"/>
    <w:tmpl w:val="7E5028D0"/>
    <w:lvl w:ilvl="0" w:tplc="7F9044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822698"/>
    <w:multiLevelType w:val="multilevel"/>
    <w:tmpl w:val="6BF29B22"/>
    <w:numStyleLink w:val="Style5"/>
  </w:abstractNum>
  <w:abstractNum w:abstractNumId="15" w15:restartNumberingAfterBreak="0">
    <w:nsid w:val="3E824048"/>
    <w:multiLevelType w:val="singleLevel"/>
    <w:tmpl w:val="6B3A2554"/>
    <w:lvl w:ilvl="0">
      <w:start w:val="1"/>
      <w:numFmt w:val="decimal"/>
      <w:lvlText w:val="4.%1"/>
      <w:lvlJc w:val="left"/>
      <w:pPr>
        <w:ind w:left="720" w:hanging="360"/>
      </w:pPr>
      <w:rPr>
        <w:rFonts w:hint="default"/>
      </w:rPr>
    </w:lvl>
  </w:abstractNum>
  <w:abstractNum w:abstractNumId="16" w15:restartNumberingAfterBreak="0">
    <w:nsid w:val="423951ED"/>
    <w:multiLevelType w:val="multilevel"/>
    <w:tmpl w:val="8794DE78"/>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641107"/>
    <w:multiLevelType w:val="hybridMultilevel"/>
    <w:tmpl w:val="692EA4D2"/>
    <w:lvl w:ilvl="0" w:tplc="E8D017C6">
      <w:start w:val="1"/>
      <w:numFmt w:val="bullet"/>
      <w:pStyle w:val="Bullet2"/>
      <w:lvlText w:val=""/>
      <w:lvlJc w:val="left"/>
      <w:pPr>
        <w:tabs>
          <w:tab w:val="num" w:pos="397"/>
        </w:tabs>
        <w:ind w:left="794"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3D54DF9"/>
    <w:multiLevelType w:val="multilevel"/>
    <w:tmpl w:val="01E02FF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A74164"/>
    <w:multiLevelType w:val="hybridMultilevel"/>
    <w:tmpl w:val="07EAE7A6"/>
    <w:lvl w:ilvl="0" w:tplc="F07EBD7E">
      <w:start w:val="1"/>
      <w:numFmt w:val="bullet"/>
      <w:pStyle w:val="Bullet1"/>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10407"/>
    <w:multiLevelType w:val="hybridMultilevel"/>
    <w:tmpl w:val="61F8E308"/>
    <w:lvl w:ilvl="0" w:tplc="35A8DEBC">
      <w:start w:val="1"/>
      <w:numFmt w:val="bullet"/>
      <w:lvlText w:val=""/>
      <w:lvlPicBulletId w:val="0"/>
      <w:lvlJc w:val="left"/>
      <w:pPr>
        <w:tabs>
          <w:tab w:val="num" w:pos="720"/>
        </w:tabs>
        <w:ind w:left="720" w:hanging="360"/>
      </w:pPr>
      <w:rPr>
        <w:rFonts w:ascii="Symbol" w:hAnsi="Symbol" w:hint="default"/>
      </w:rPr>
    </w:lvl>
    <w:lvl w:ilvl="1" w:tplc="81D40D14" w:tentative="1">
      <w:start w:val="1"/>
      <w:numFmt w:val="bullet"/>
      <w:lvlText w:val=""/>
      <w:lvlJc w:val="left"/>
      <w:pPr>
        <w:tabs>
          <w:tab w:val="num" w:pos="1440"/>
        </w:tabs>
        <w:ind w:left="1440" w:hanging="360"/>
      </w:pPr>
      <w:rPr>
        <w:rFonts w:ascii="Symbol" w:hAnsi="Symbol" w:hint="default"/>
      </w:rPr>
    </w:lvl>
    <w:lvl w:ilvl="2" w:tplc="0D328BBA" w:tentative="1">
      <w:start w:val="1"/>
      <w:numFmt w:val="bullet"/>
      <w:lvlText w:val=""/>
      <w:lvlJc w:val="left"/>
      <w:pPr>
        <w:tabs>
          <w:tab w:val="num" w:pos="2160"/>
        </w:tabs>
        <w:ind w:left="2160" w:hanging="360"/>
      </w:pPr>
      <w:rPr>
        <w:rFonts w:ascii="Symbol" w:hAnsi="Symbol" w:hint="default"/>
      </w:rPr>
    </w:lvl>
    <w:lvl w:ilvl="3" w:tplc="D020FACA" w:tentative="1">
      <w:start w:val="1"/>
      <w:numFmt w:val="bullet"/>
      <w:lvlText w:val=""/>
      <w:lvlJc w:val="left"/>
      <w:pPr>
        <w:tabs>
          <w:tab w:val="num" w:pos="2880"/>
        </w:tabs>
        <w:ind w:left="2880" w:hanging="360"/>
      </w:pPr>
      <w:rPr>
        <w:rFonts w:ascii="Symbol" w:hAnsi="Symbol" w:hint="default"/>
      </w:rPr>
    </w:lvl>
    <w:lvl w:ilvl="4" w:tplc="D7907128" w:tentative="1">
      <w:start w:val="1"/>
      <w:numFmt w:val="bullet"/>
      <w:lvlText w:val=""/>
      <w:lvlJc w:val="left"/>
      <w:pPr>
        <w:tabs>
          <w:tab w:val="num" w:pos="3600"/>
        </w:tabs>
        <w:ind w:left="3600" w:hanging="360"/>
      </w:pPr>
      <w:rPr>
        <w:rFonts w:ascii="Symbol" w:hAnsi="Symbol" w:hint="default"/>
      </w:rPr>
    </w:lvl>
    <w:lvl w:ilvl="5" w:tplc="A9780206" w:tentative="1">
      <w:start w:val="1"/>
      <w:numFmt w:val="bullet"/>
      <w:lvlText w:val=""/>
      <w:lvlJc w:val="left"/>
      <w:pPr>
        <w:tabs>
          <w:tab w:val="num" w:pos="4320"/>
        </w:tabs>
        <w:ind w:left="4320" w:hanging="360"/>
      </w:pPr>
      <w:rPr>
        <w:rFonts w:ascii="Symbol" w:hAnsi="Symbol" w:hint="default"/>
      </w:rPr>
    </w:lvl>
    <w:lvl w:ilvl="6" w:tplc="FC3ACC32" w:tentative="1">
      <w:start w:val="1"/>
      <w:numFmt w:val="bullet"/>
      <w:lvlText w:val=""/>
      <w:lvlJc w:val="left"/>
      <w:pPr>
        <w:tabs>
          <w:tab w:val="num" w:pos="5040"/>
        </w:tabs>
        <w:ind w:left="5040" w:hanging="360"/>
      </w:pPr>
      <w:rPr>
        <w:rFonts w:ascii="Symbol" w:hAnsi="Symbol" w:hint="default"/>
      </w:rPr>
    </w:lvl>
    <w:lvl w:ilvl="7" w:tplc="52C00970" w:tentative="1">
      <w:start w:val="1"/>
      <w:numFmt w:val="bullet"/>
      <w:lvlText w:val=""/>
      <w:lvlJc w:val="left"/>
      <w:pPr>
        <w:tabs>
          <w:tab w:val="num" w:pos="5760"/>
        </w:tabs>
        <w:ind w:left="5760" w:hanging="360"/>
      </w:pPr>
      <w:rPr>
        <w:rFonts w:ascii="Symbol" w:hAnsi="Symbol" w:hint="default"/>
      </w:rPr>
    </w:lvl>
    <w:lvl w:ilvl="8" w:tplc="5866BF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5E71DEB"/>
    <w:multiLevelType w:val="hybridMultilevel"/>
    <w:tmpl w:val="041CE4F0"/>
    <w:lvl w:ilvl="0" w:tplc="59103F6E">
      <w:start w:val="1"/>
      <w:numFmt w:val="lowerLetter"/>
      <w:lvlText w:val="%1)"/>
      <w:lvlJc w:val="left"/>
      <w:pPr>
        <w:ind w:left="1429" w:hanging="360"/>
      </w:pPr>
      <w:rPr>
        <w:rFonts w:ascii="Times New Roman" w:hAnsi="Times New Roman" w:hint="default"/>
        <w:b w:val="0"/>
        <w:i w:val="0"/>
        <w:caps w:val="0"/>
        <w:strike w:val="0"/>
        <w:dstrike w:val="0"/>
        <w:vanish w:val="0"/>
        <w:color w:val="000000"/>
        <w:sz w:val="24"/>
        <w:vertAlign w:val="baseline"/>
      </w:rPr>
    </w:lvl>
    <w:lvl w:ilvl="1" w:tplc="04260017">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6B700255"/>
    <w:multiLevelType w:val="multilevel"/>
    <w:tmpl w:val="5650BF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46E76C0"/>
    <w:multiLevelType w:val="multilevel"/>
    <w:tmpl w:val="CE28766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4C91E3F"/>
    <w:multiLevelType w:val="multilevel"/>
    <w:tmpl w:val="21889F9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6857DD"/>
    <w:multiLevelType w:val="multilevel"/>
    <w:tmpl w:val="01E02FF6"/>
    <w:styleLink w:val="Style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6BB40E7"/>
    <w:multiLevelType w:val="hybridMultilevel"/>
    <w:tmpl w:val="070A6CB2"/>
    <w:lvl w:ilvl="0" w:tplc="AAB8E846">
      <w:numFmt w:val="bullet"/>
      <w:lvlText w:val="-"/>
      <w:lvlJc w:val="left"/>
      <w:pPr>
        <w:ind w:left="1800" w:hanging="360"/>
      </w:pPr>
      <w:rPr>
        <w:rFonts w:ascii="Times New Roman" w:eastAsia="Times New Roman" w:hAnsi="Times New Roman" w:cs="Times New Roman" w:hint="default"/>
      </w:rPr>
    </w:lvl>
    <w:lvl w:ilvl="1" w:tplc="6A5851F0" w:tentative="1">
      <w:start w:val="1"/>
      <w:numFmt w:val="bullet"/>
      <w:lvlText w:val="o"/>
      <w:lvlJc w:val="left"/>
      <w:pPr>
        <w:ind w:left="2520" w:hanging="360"/>
      </w:pPr>
      <w:rPr>
        <w:rFonts w:ascii="Courier New" w:hAnsi="Courier New" w:cs="Courier New" w:hint="default"/>
      </w:rPr>
    </w:lvl>
    <w:lvl w:ilvl="2" w:tplc="B4500F36" w:tentative="1">
      <w:start w:val="1"/>
      <w:numFmt w:val="bullet"/>
      <w:lvlText w:val=""/>
      <w:lvlJc w:val="left"/>
      <w:pPr>
        <w:ind w:left="3240" w:hanging="360"/>
      </w:pPr>
      <w:rPr>
        <w:rFonts w:ascii="Wingdings" w:hAnsi="Wingdings" w:hint="default"/>
      </w:rPr>
    </w:lvl>
    <w:lvl w:ilvl="3" w:tplc="FA02E8E2" w:tentative="1">
      <w:start w:val="1"/>
      <w:numFmt w:val="bullet"/>
      <w:lvlText w:val=""/>
      <w:lvlJc w:val="left"/>
      <w:pPr>
        <w:ind w:left="3960" w:hanging="360"/>
      </w:pPr>
      <w:rPr>
        <w:rFonts w:ascii="Symbol" w:hAnsi="Symbol" w:hint="default"/>
      </w:rPr>
    </w:lvl>
    <w:lvl w:ilvl="4" w:tplc="CA2EBA54" w:tentative="1">
      <w:start w:val="1"/>
      <w:numFmt w:val="bullet"/>
      <w:lvlText w:val="o"/>
      <w:lvlJc w:val="left"/>
      <w:pPr>
        <w:ind w:left="4680" w:hanging="360"/>
      </w:pPr>
      <w:rPr>
        <w:rFonts w:ascii="Courier New" w:hAnsi="Courier New" w:cs="Courier New" w:hint="default"/>
      </w:rPr>
    </w:lvl>
    <w:lvl w:ilvl="5" w:tplc="A322FEFE" w:tentative="1">
      <w:start w:val="1"/>
      <w:numFmt w:val="bullet"/>
      <w:lvlText w:val=""/>
      <w:lvlJc w:val="left"/>
      <w:pPr>
        <w:ind w:left="5400" w:hanging="360"/>
      </w:pPr>
      <w:rPr>
        <w:rFonts w:ascii="Wingdings" w:hAnsi="Wingdings" w:hint="default"/>
      </w:rPr>
    </w:lvl>
    <w:lvl w:ilvl="6" w:tplc="015A3030" w:tentative="1">
      <w:start w:val="1"/>
      <w:numFmt w:val="bullet"/>
      <w:lvlText w:val=""/>
      <w:lvlJc w:val="left"/>
      <w:pPr>
        <w:ind w:left="6120" w:hanging="360"/>
      </w:pPr>
      <w:rPr>
        <w:rFonts w:ascii="Symbol" w:hAnsi="Symbol" w:hint="default"/>
      </w:rPr>
    </w:lvl>
    <w:lvl w:ilvl="7" w:tplc="1EFC083C" w:tentative="1">
      <w:start w:val="1"/>
      <w:numFmt w:val="bullet"/>
      <w:lvlText w:val="o"/>
      <w:lvlJc w:val="left"/>
      <w:pPr>
        <w:ind w:left="6840" w:hanging="360"/>
      </w:pPr>
      <w:rPr>
        <w:rFonts w:ascii="Courier New" w:hAnsi="Courier New" w:cs="Courier New" w:hint="default"/>
      </w:rPr>
    </w:lvl>
    <w:lvl w:ilvl="8" w:tplc="4D32D534" w:tentative="1">
      <w:start w:val="1"/>
      <w:numFmt w:val="bullet"/>
      <w:lvlText w:val=""/>
      <w:lvlJc w:val="left"/>
      <w:pPr>
        <w:ind w:left="7560" w:hanging="360"/>
      </w:pPr>
      <w:rPr>
        <w:rFonts w:ascii="Wingdings" w:hAnsi="Wingdings" w:hint="default"/>
      </w:rPr>
    </w:lvl>
  </w:abstractNum>
  <w:abstractNum w:abstractNumId="29" w15:restartNumberingAfterBreak="0">
    <w:nsid w:val="78AE0976"/>
    <w:multiLevelType w:val="multilevel"/>
    <w:tmpl w:val="6BF29B22"/>
    <w:styleLink w:val="Style5"/>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B413314"/>
    <w:multiLevelType w:val="hybridMultilevel"/>
    <w:tmpl w:val="654E00A2"/>
    <w:lvl w:ilvl="0" w:tplc="04260001">
      <w:start w:val="1"/>
      <w:numFmt w:val="lowerLetter"/>
      <w:lvlText w:val="%1)"/>
      <w:lvlJc w:val="left"/>
      <w:pPr>
        <w:ind w:left="1713" w:hanging="360"/>
      </w:pPr>
      <w:rPr>
        <w:rFonts w:ascii="Times New Roman" w:hAnsi="Times New Roman" w:hint="default"/>
        <w:b w:val="0"/>
        <w:i w:val="0"/>
        <w:caps w:val="0"/>
        <w:strike w:val="0"/>
        <w:dstrike w:val="0"/>
        <w:vanish w:val="0"/>
        <w:color w:val="000000"/>
        <w:sz w:val="24"/>
        <w:vertAlign w:val="baseline"/>
      </w:rPr>
    </w:lvl>
    <w:lvl w:ilvl="1" w:tplc="04260003">
      <w:start w:val="1"/>
      <w:numFmt w:val="lowerLetter"/>
      <w:lvlText w:val="%2)"/>
      <w:lvlJc w:val="left"/>
      <w:pPr>
        <w:ind w:left="2433" w:hanging="360"/>
      </w:pPr>
    </w:lvl>
    <w:lvl w:ilvl="2" w:tplc="04260005" w:tentative="1">
      <w:start w:val="1"/>
      <w:numFmt w:val="lowerRoman"/>
      <w:lvlText w:val="%3."/>
      <w:lvlJc w:val="right"/>
      <w:pPr>
        <w:ind w:left="3153" w:hanging="180"/>
      </w:pPr>
    </w:lvl>
    <w:lvl w:ilvl="3" w:tplc="04260001" w:tentative="1">
      <w:start w:val="1"/>
      <w:numFmt w:val="decimal"/>
      <w:lvlText w:val="%4."/>
      <w:lvlJc w:val="left"/>
      <w:pPr>
        <w:ind w:left="3873" w:hanging="360"/>
      </w:pPr>
    </w:lvl>
    <w:lvl w:ilvl="4" w:tplc="04260003" w:tentative="1">
      <w:start w:val="1"/>
      <w:numFmt w:val="lowerLetter"/>
      <w:lvlText w:val="%5."/>
      <w:lvlJc w:val="left"/>
      <w:pPr>
        <w:ind w:left="4593" w:hanging="360"/>
      </w:pPr>
    </w:lvl>
    <w:lvl w:ilvl="5" w:tplc="04260005" w:tentative="1">
      <w:start w:val="1"/>
      <w:numFmt w:val="lowerRoman"/>
      <w:lvlText w:val="%6."/>
      <w:lvlJc w:val="right"/>
      <w:pPr>
        <w:ind w:left="5313" w:hanging="180"/>
      </w:pPr>
    </w:lvl>
    <w:lvl w:ilvl="6" w:tplc="04260001" w:tentative="1">
      <w:start w:val="1"/>
      <w:numFmt w:val="decimal"/>
      <w:lvlText w:val="%7."/>
      <w:lvlJc w:val="left"/>
      <w:pPr>
        <w:ind w:left="6033" w:hanging="360"/>
      </w:pPr>
    </w:lvl>
    <w:lvl w:ilvl="7" w:tplc="04260003" w:tentative="1">
      <w:start w:val="1"/>
      <w:numFmt w:val="lowerLetter"/>
      <w:lvlText w:val="%8."/>
      <w:lvlJc w:val="left"/>
      <w:pPr>
        <w:ind w:left="6753" w:hanging="360"/>
      </w:pPr>
    </w:lvl>
    <w:lvl w:ilvl="8" w:tplc="04260005" w:tentative="1">
      <w:start w:val="1"/>
      <w:numFmt w:val="lowerRoman"/>
      <w:lvlText w:val="%9."/>
      <w:lvlJc w:val="right"/>
      <w:pPr>
        <w:ind w:left="7473" w:hanging="180"/>
      </w:pPr>
    </w:lvl>
  </w:abstractNum>
  <w:abstractNum w:abstractNumId="31" w15:restartNumberingAfterBreak="0">
    <w:nsid w:val="7BD26B79"/>
    <w:multiLevelType w:val="multilevel"/>
    <w:tmpl w:val="829E6FA8"/>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7"/>
  </w:num>
  <w:num w:numId="3">
    <w:abstractNumId w:val="1"/>
  </w:num>
  <w:num w:numId="4">
    <w:abstractNumId w:val="5"/>
  </w:num>
  <w:num w:numId="5">
    <w:abstractNumId w:val="19"/>
  </w:num>
  <w:num w:numId="6">
    <w:abstractNumId w:val="12"/>
  </w:num>
  <w:num w:numId="7">
    <w:abstractNumId w:val="21"/>
  </w:num>
  <w:num w:numId="8">
    <w:abstractNumId w:val="18"/>
  </w:num>
  <w:num w:numId="9">
    <w:abstractNumId w:val="3"/>
  </w:num>
  <w:num w:numId="10">
    <w:abstractNumId w:val="10"/>
  </w:num>
  <w:num w:numId="11">
    <w:abstractNumId w:val="28"/>
  </w:num>
  <w:num w:numId="12">
    <w:abstractNumId w:val="0"/>
  </w:num>
  <w:num w:numId="13">
    <w:abstractNumId w:val="13"/>
  </w:num>
  <w:num w:numId="14">
    <w:abstractNumId w:val="23"/>
  </w:num>
  <w:num w:numId="15">
    <w:abstractNumId w:val="30"/>
  </w:num>
  <w:num w:numId="16">
    <w:abstractNumId w:val="7"/>
  </w:num>
  <w:num w:numId="17">
    <w:abstractNumId w:val="2"/>
  </w:num>
  <w:num w:numId="18">
    <w:abstractNumId w:val="20"/>
  </w:num>
  <w:num w:numId="19">
    <w:abstractNumId w:val="27"/>
  </w:num>
  <w:num w:numId="20">
    <w:abstractNumId w:val="15"/>
  </w:num>
  <w:num w:numId="21">
    <w:abstractNumId w:val="6"/>
  </w:num>
  <w:num w:numId="22">
    <w:abstractNumId w:val="9"/>
  </w:num>
  <w:num w:numId="23">
    <w:abstractNumId w:val="16"/>
  </w:num>
  <w:num w:numId="24">
    <w:abstractNumId w:val="29"/>
  </w:num>
  <w:num w:numId="25">
    <w:abstractNumId w:val="14"/>
  </w:num>
  <w:num w:numId="26">
    <w:abstractNumId w:val="8"/>
  </w:num>
  <w:num w:numId="27">
    <w:abstractNumId w:val="31"/>
  </w:num>
  <w:num w:numId="28">
    <w:abstractNumId w:val="11"/>
  </w:num>
  <w:num w:numId="29">
    <w:abstractNumId w:val="24"/>
  </w:num>
  <w:num w:numId="30">
    <w:abstractNumId w:val="26"/>
  </w:num>
  <w:num w:numId="31">
    <w:abstractNumId w:val="25"/>
  </w:num>
  <w:num w:numId="3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05"/>
    <w:rsid w:val="0000002B"/>
    <w:rsid w:val="000020EA"/>
    <w:rsid w:val="000024CE"/>
    <w:rsid w:val="00002967"/>
    <w:rsid w:val="0000318A"/>
    <w:rsid w:val="00004578"/>
    <w:rsid w:val="00004FAE"/>
    <w:rsid w:val="000053D3"/>
    <w:rsid w:val="00005426"/>
    <w:rsid w:val="0000721D"/>
    <w:rsid w:val="0000756B"/>
    <w:rsid w:val="0000792B"/>
    <w:rsid w:val="000079AE"/>
    <w:rsid w:val="00010B16"/>
    <w:rsid w:val="00010D77"/>
    <w:rsid w:val="00011778"/>
    <w:rsid w:val="00011A05"/>
    <w:rsid w:val="0001223F"/>
    <w:rsid w:val="000124E6"/>
    <w:rsid w:val="00013690"/>
    <w:rsid w:val="000136B8"/>
    <w:rsid w:val="00013948"/>
    <w:rsid w:val="00013B3B"/>
    <w:rsid w:val="00013C65"/>
    <w:rsid w:val="0001559C"/>
    <w:rsid w:val="00015860"/>
    <w:rsid w:val="00015ACF"/>
    <w:rsid w:val="000173C3"/>
    <w:rsid w:val="00017B72"/>
    <w:rsid w:val="000225E8"/>
    <w:rsid w:val="00022BDA"/>
    <w:rsid w:val="00022C17"/>
    <w:rsid w:val="00022D8C"/>
    <w:rsid w:val="0002314C"/>
    <w:rsid w:val="00023441"/>
    <w:rsid w:val="000239B6"/>
    <w:rsid w:val="00023C7E"/>
    <w:rsid w:val="000259DE"/>
    <w:rsid w:val="00025A0B"/>
    <w:rsid w:val="0002644D"/>
    <w:rsid w:val="00027218"/>
    <w:rsid w:val="00032C34"/>
    <w:rsid w:val="000346DB"/>
    <w:rsid w:val="00034CB9"/>
    <w:rsid w:val="00035540"/>
    <w:rsid w:val="00035B22"/>
    <w:rsid w:val="00036C04"/>
    <w:rsid w:val="00036E3B"/>
    <w:rsid w:val="00037776"/>
    <w:rsid w:val="00037DF5"/>
    <w:rsid w:val="00037E72"/>
    <w:rsid w:val="0004084D"/>
    <w:rsid w:val="000431F8"/>
    <w:rsid w:val="0004469F"/>
    <w:rsid w:val="000449E8"/>
    <w:rsid w:val="00046DF6"/>
    <w:rsid w:val="000479DD"/>
    <w:rsid w:val="000513F2"/>
    <w:rsid w:val="000515A1"/>
    <w:rsid w:val="00052527"/>
    <w:rsid w:val="000526B3"/>
    <w:rsid w:val="0005325B"/>
    <w:rsid w:val="00054AF4"/>
    <w:rsid w:val="0005588B"/>
    <w:rsid w:val="00056CC6"/>
    <w:rsid w:val="000576EB"/>
    <w:rsid w:val="000577F8"/>
    <w:rsid w:val="0005781F"/>
    <w:rsid w:val="00057D34"/>
    <w:rsid w:val="000607F1"/>
    <w:rsid w:val="00061546"/>
    <w:rsid w:val="00062232"/>
    <w:rsid w:val="00062501"/>
    <w:rsid w:val="00062B3C"/>
    <w:rsid w:val="00063BEE"/>
    <w:rsid w:val="00064472"/>
    <w:rsid w:val="00064F6F"/>
    <w:rsid w:val="00065A2B"/>
    <w:rsid w:val="00066302"/>
    <w:rsid w:val="0006641C"/>
    <w:rsid w:val="0006706B"/>
    <w:rsid w:val="000671A2"/>
    <w:rsid w:val="000724BA"/>
    <w:rsid w:val="00072CE0"/>
    <w:rsid w:val="000743DC"/>
    <w:rsid w:val="00074DB0"/>
    <w:rsid w:val="000769B8"/>
    <w:rsid w:val="00082CD5"/>
    <w:rsid w:val="00082D28"/>
    <w:rsid w:val="000839C4"/>
    <w:rsid w:val="00083A0E"/>
    <w:rsid w:val="00083CA4"/>
    <w:rsid w:val="00084595"/>
    <w:rsid w:val="00084923"/>
    <w:rsid w:val="00084D72"/>
    <w:rsid w:val="0008577F"/>
    <w:rsid w:val="0008578E"/>
    <w:rsid w:val="00087034"/>
    <w:rsid w:val="00087BFE"/>
    <w:rsid w:val="0009174B"/>
    <w:rsid w:val="00091C1A"/>
    <w:rsid w:val="00093C7E"/>
    <w:rsid w:val="00093D96"/>
    <w:rsid w:val="000956DE"/>
    <w:rsid w:val="000957C0"/>
    <w:rsid w:val="00097346"/>
    <w:rsid w:val="000974E6"/>
    <w:rsid w:val="00097846"/>
    <w:rsid w:val="00097ACB"/>
    <w:rsid w:val="000A02F5"/>
    <w:rsid w:val="000A30BD"/>
    <w:rsid w:val="000A409C"/>
    <w:rsid w:val="000A417C"/>
    <w:rsid w:val="000A4640"/>
    <w:rsid w:val="000A6677"/>
    <w:rsid w:val="000A79A5"/>
    <w:rsid w:val="000B007F"/>
    <w:rsid w:val="000B0402"/>
    <w:rsid w:val="000B0547"/>
    <w:rsid w:val="000B2962"/>
    <w:rsid w:val="000B2A5F"/>
    <w:rsid w:val="000B2EAE"/>
    <w:rsid w:val="000B4EB4"/>
    <w:rsid w:val="000B60B3"/>
    <w:rsid w:val="000B7A8A"/>
    <w:rsid w:val="000B7FEB"/>
    <w:rsid w:val="000C0C0A"/>
    <w:rsid w:val="000C27C8"/>
    <w:rsid w:val="000C317C"/>
    <w:rsid w:val="000C4030"/>
    <w:rsid w:val="000C4B28"/>
    <w:rsid w:val="000C4C5D"/>
    <w:rsid w:val="000C5A73"/>
    <w:rsid w:val="000C5DEC"/>
    <w:rsid w:val="000C7BD5"/>
    <w:rsid w:val="000D01AE"/>
    <w:rsid w:val="000D0FC5"/>
    <w:rsid w:val="000D13B1"/>
    <w:rsid w:val="000D1DD6"/>
    <w:rsid w:val="000D2517"/>
    <w:rsid w:val="000D2EED"/>
    <w:rsid w:val="000D32CE"/>
    <w:rsid w:val="000D3434"/>
    <w:rsid w:val="000D645B"/>
    <w:rsid w:val="000D6F70"/>
    <w:rsid w:val="000D7474"/>
    <w:rsid w:val="000E2F45"/>
    <w:rsid w:val="000E3296"/>
    <w:rsid w:val="000E3542"/>
    <w:rsid w:val="000E42CF"/>
    <w:rsid w:val="000E55EC"/>
    <w:rsid w:val="000E6BF8"/>
    <w:rsid w:val="000E759B"/>
    <w:rsid w:val="000E76F8"/>
    <w:rsid w:val="000F10EA"/>
    <w:rsid w:val="000F156B"/>
    <w:rsid w:val="000F2F2A"/>
    <w:rsid w:val="000F3050"/>
    <w:rsid w:val="000F5BC3"/>
    <w:rsid w:val="000F6A14"/>
    <w:rsid w:val="000F7E9A"/>
    <w:rsid w:val="001004BD"/>
    <w:rsid w:val="001005BA"/>
    <w:rsid w:val="00100F77"/>
    <w:rsid w:val="00101852"/>
    <w:rsid w:val="00102978"/>
    <w:rsid w:val="00102A66"/>
    <w:rsid w:val="00102CDA"/>
    <w:rsid w:val="001077B7"/>
    <w:rsid w:val="001077D2"/>
    <w:rsid w:val="001100DC"/>
    <w:rsid w:val="001121A0"/>
    <w:rsid w:val="0011250D"/>
    <w:rsid w:val="0011259E"/>
    <w:rsid w:val="00113230"/>
    <w:rsid w:val="00114AA0"/>
    <w:rsid w:val="00115D8E"/>
    <w:rsid w:val="001176B4"/>
    <w:rsid w:val="00120A54"/>
    <w:rsid w:val="00121216"/>
    <w:rsid w:val="0012186D"/>
    <w:rsid w:val="001221F5"/>
    <w:rsid w:val="00122465"/>
    <w:rsid w:val="001224C2"/>
    <w:rsid w:val="001225D0"/>
    <w:rsid w:val="001227AC"/>
    <w:rsid w:val="00125CAB"/>
    <w:rsid w:val="00127059"/>
    <w:rsid w:val="0012726C"/>
    <w:rsid w:val="00127703"/>
    <w:rsid w:val="001302B9"/>
    <w:rsid w:val="00130E86"/>
    <w:rsid w:val="00131A30"/>
    <w:rsid w:val="00131FDF"/>
    <w:rsid w:val="00134801"/>
    <w:rsid w:val="00134D4A"/>
    <w:rsid w:val="00136289"/>
    <w:rsid w:val="00137391"/>
    <w:rsid w:val="0014084D"/>
    <w:rsid w:val="0014221A"/>
    <w:rsid w:val="0014297D"/>
    <w:rsid w:val="00142E08"/>
    <w:rsid w:val="00143269"/>
    <w:rsid w:val="00144048"/>
    <w:rsid w:val="00144B19"/>
    <w:rsid w:val="001459B4"/>
    <w:rsid w:val="00145A79"/>
    <w:rsid w:val="00145B69"/>
    <w:rsid w:val="00146B06"/>
    <w:rsid w:val="001513C3"/>
    <w:rsid w:val="00153735"/>
    <w:rsid w:val="00154EE3"/>
    <w:rsid w:val="00156743"/>
    <w:rsid w:val="001617DA"/>
    <w:rsid w:val="00162B58"/>
    <w:rsid w:val="001630E2"/>
    <w:rsid w:val="00165433"/>
    <w:rsid w:val="0016589F"/>
    <w:rsid w:val="00165D37"/>
    <w:rsid w:val="0017013D"/>
    <w:rsid w:val="00170E77"/>
    <w:rsid w:val="0017226E"/>
    <w:rsid w:val="001722B9"/>
    <w:rsid w:val="00172B72"/>
    <w:rsid w:val="00172CEB"/>
    <w:rsid w:val="00173844"/>
    <w:rsid w:val="00175E6B"/>
    <w:rsid w:val="0017623B"/>
    <w:rsid w:val="001769B0"/>
    <w:rsid w:val="00176A5A"/>
    <w:rsid w:val="00176F36"/>
    <w:rsid w:val="0017742A"/>
    <w:rsid w:val="00180612"/>
    <w:rsid w:val="00181F86"/>
    <w:rsid w:val="001822C1"/>
    <w:rsid w:val="0018237F"/>
    <w:rsid w:val="00182DB5"/>
    <w:rsid w:val="00183560"/>
    <w:rsid w:val="00184EFF"/>
    <w:rsid w:val="0018592F"/>
    <w:rsid w:val="001868A0"/>
    <w:rsid w:val="00186B6D"/>
    <w:rsid w:val="00186F07"/>
    <w:rsid w:val="001871D0"/>
    <w:rsid w:val="00187F54"/>
    <w:rsid w:val="0019002C"/>
    <w:rsid w:val="00191F1F"/>
    <w:rsid w:val="00193552"/>
    <w:rsid w:val="001937C7"/>
    <w:rsid w:val="00193850"/>
    <w:rsid w:val="00193C54"/>
    <w:rsid w:val="00195A23"/>
    <w:rsid w:val="0019748D"/>
    <w:rsid w:val="0019779E"/>
    <w:rsid w:val="001A1A0C"/>
    <w:rsid w:val="001A1BA3"/>
    <w:rsid w:val="001A1F93"/>
    <w:rsid w:val="001A215D"/>
    <w:rsid w:val="001A34E7"/>
    <w:rsid w:val="001A3833"/>
    <w:rsid w:val="001A3FAF"/>
    <w:rsid w:val="001A4186"/>
    <w:rsid w:val="001A529D"/>
    <w:rsid w:val="001A5558"/>
    <w:rsid w:val="001A6BCD"/>
    <w:rsid w:val="001B0CEB"/>
    <w:rsid w:val="001B11F3"/>
    <w:rsid w:val="001B1DAE"/>
    <w:rsid w:val="001B4283"/>
    <w:rsid w:val="001B550E"/>
    <w:rsid w:val="001B64BC"/>
    <w:rsid w:val="001B6DDC"/>
    <w:rsid w:val="001B6F6D"/>
    <w:rsid w:val="001B7C4D"/>
    <w:rsid w:val="001B7D73"/>
    <w:rsid w:val="001B7F7D"/>
    <w:rsid w:val="001C1FC1"/>
    <w:rsid w:val="001C48F6"/>
    <w:rsid w:val="001C4965"/>
    <w:rsid w:val="001C652F"/>
    <w:rsid w:val="001D0534"/>
    <w:rsid w:val="001D1465"/>
    <w:rsid w:val="001D181E"/>
    <w:rsid w:val="001D2F3D"/>
    <w:rsid w:val="001D4351"/>
    <w:rsid w:val="001D4974"/>
    <w:rsid w:val="001D51C6"/>
    <w:rsid w:val="001D6257"/>
    <w:rsid w:val="001D664E"/>
    <w:rsid w:val="001D6880"/>
    <w:rsid w:val="001E0EDF"/>
    <w:rsid w:val="001E3602"/>
    <w:rsid w:val="001E46BC"/>
    <w:rsid w:val="001E4977"/>
    <w:rsid w:val="001E5E25"/>
    <w:rsid w:val="001E615A"/>
    <w:rsid w:val="001E6D82"/>
    <w:rsid w:val="001F074E"/>
    <w:rsid w:val="001F15B8"/>
    <w:rsid w:val="001F210D"/>
    <w:rsid w:val="001F3235"/>
    <w:rsid w:val="001F3926"/>
    <w:rsid w:val="001F3DDE"/>
    <w:rsid w:val="00201F17"/>
    <w:rsid w:val="0020251D"/>
    <w:rsid w:val="00204395"/>
    <w:rsid w:val="0020517F"/>
    <w:rsid w:val="00205E8B"/>
    <w:rsid w:val="002071D5"/>
    <w:rsid w:val="002079F2"/>
    <w:rsid w:val="0021002B"/>
    <w:rsid w:val="002110BD"/>
    <w:rsid w:val="00211105"/>
    <w:rsid w:val="00211664"/>
    <w:rsid w:val="00213D53"/>
    <w:rsid w:val="002160E9"/>
    <w:rsid w:val="002208AA"/>
    <w:rsid w:val="00220C79"/>
    <w:rsid w:val="00220FD7"/>
    <w:rsid w:val="00221030"/>
    <w:rsid w:val="0022119F"/>
    <w:rsid w:val="00221B26"/>
    <w:rsid w:val="00227CC4"/>
    <w:rsid w:val="002309EB"/>
    <w:rsid w:val="00230E85"/>
    <w:rsid w:val="002321EA"/>
    <w:rsid w:val="0023265B"/>
    <w:rsid w:val="00232813"/>
    <w:rsid w:val="00234A62"/>
    <w:rsid w:val="0023589E"/>
    <w:rsid w:val="00235AC0"/>
    <w:rsid w:val="002376F1"/>
    <w:rsid w:val="002377B4"/>
    <w:rsid w:val="002379F2"/>
    <w:rsid w:val="00240E85"/>
    <w:rsid w:val="00243430"/>
    <w:rsid w:val="002446B2"/>
    <w:rsid w:val="00244C61"/>
    <w:rsid w:val="00246411"/>
    <w:rsid w:val="002467D6"/>
    <w:rsid w:val="00250262"/>
    <w:rsid w:val="00250570"/>
    <w:rsid w:val="00250C1B"/>
    <w:rsid w:val="00250E3A"/>
    <w:rsid w:val="0025212A"/>
    <w:rsid w:val="00252EBC"/>
    <w:rsid w:val="00253B05"/>
    <w:rsid w:val="002548F8"/>
    <w:rsid w:val="00254E2C"/>
    <w:rsid w:val="00254F9D"/>
    <w:rsid w:val="002551A4"/>
    <w:rsid w:val="00255378"/>
    <w:rsid w:val="0025585C"/>
    <w:rsid w:val="00255CFB"/>
    <w:rsid w:val="00256891"/>
    <w:rsid w:val="00257511"/>
    <w:rsid w:val="0025778E"/>
    <w:rsid w:val="00257E48"/>
    <w:rsid w:val="00260009"/>
    <w:rsid w:val="00261C34"/>
    <w:rsid w:val="00262ACF"/>
    <w:rsid w:val="0026333E"/>
    <w:rsid w:val="00264C45"/>
    <w:rsid w:val="0026775F"/>
    <w:rsid w:val="00267EBC"/>
    <w:rsid w:val="0027063D"/>
    <w:rsid w:val="00270876"/>
    <w:rsid w:val="002708A1"/>
    <w:rsid w:val="00271C01"/>
    <w:rsid w:val="00272C4F"/>
    <w:rsid w:val="00272DB4"/>
    <w:rsid w:val="002732D6"/>
    <w:rsid w:val="002733FD"/>
    <w:rsid w:val="00273F5A"/>
    <w:rsid w:val="0027468D"/>
    <w:rsid w:val="00274BF3"/>
    <w:rsid w:val="00276790"/>
    <w:rsid w:val="002813F9"/>
    <w:rsid w:val="002814D6"/>
    <w:rsid w:val="00281F2E"/>
    <w:rsid w:val="00282D01"/>
    <w:rsid w:val="00282FB6"/>
    <w:rsid w:val="00283088"/>
    <w:rsid w:val="00284454"/>
    <w:rsid w:val="00284DDF"/>
    <w:rsid w:val="00287B15"/>
    <w:rsid w:val="00290799"/>
    <w:rsid w:val="00291C81"/>
    <w:rsid w:val="00292B24"/>
    <w:rsid w:val="002940BA"/>
    <w:rsid w:val="00294A86"/>
    <w:rsid w:val="0029530C"/>
    <w:rsid w:val="00295E9F"/>
    <w:rsid w:val="002A2040"/>
    <w:rsid w:val="002A27E0"/>
    <w:rsid w:val="002A32F3"/>
    <w:rsid w:val="002A41CC"/>
    <w:rsid w:val="002A5711"/>
    <w:rsid w:val="002A5EB1"/>
    <w:rsid w:val="002A5FC1"/>
    <w:rsid w:val="002A6549"/>
    <w:rsid w:val="002B0BEB"/>
    <w:rsid w:val="002B0CD5"/>
    <w:rsid w:val="002B1B65"/>
    <w:rsid w:val="002B21D8"/>
    <w:rsid w:val="002B250D"/>
    <w:rsid w:val="002B342E"/>
    <w:rsid w:val="002B352D"/>
    <w:rsid w:val="002B62D9"/>
    <w:rsid w:val="002B7080"/>
    <w:rsid w:val="002B7C8C"/>
    <w:rsid w:val="002C0D7B"/>
    <w:rsid w:val="002C14C2"/>
    <w:rsid w:val="002C17E3"/>
    <w:rsid w:val="002C2D1C"/>
    <w:rsid w:val="002C47B7"/>
    <w:rsid w:val="002D4986"/>
    <w:rsid w:val="002D646A"/>
    <w:rsid w:val="002E120F"/>
    <w:rsid w:val="002E1250"/>
    <w:rsid w:val="002E1D76"/>
    <w:rsid w:val="002E1EAF"/>
    <w:rsid w:val="002E304E"/>
    <w:rsid w:val="002E4114"/>
    <w:rsid w:val="002E5443"/>
    <w:rsid w:val="002E59EC"/>
    <w:rsid w:val="002E71C6"/>
    <w:rsid w:val="002E7985"/>
    <w:rsid w:val="002E7E5E"/>
    <w:rsid w:val="002F024A"/>
    <w:rsid w:val="002F0335"/>
    <w:rsid w:val="002F154C"/>
    <w:rsid w:val="002F17F9"/>
    <w:rsid w:val="002F2F01"/>
    <w:rsid w:val="002F5ACC"/>
    <w:rsid w:val="002F69D5"/>
    <w:rsid w:val="002F7D2B"/>
    <w:rsid w:val="002F7E87"/>
    <w:rsid w:val="00301204"/>
    <w:rsid w:val="003014A1"/>
    <w:rsid w:val="00301E0B"/>
    <w:rsid w:val="00302214"/>
    <w:rsid w:val="00302711"/>
    <w:rsid w:val="00302EDB"/>
    <w:rsid w:val="003045A8"/>
    <w:rsid w:val="0030489B"/>
    <w:rsid w:val="003050CD"/>
    <w:rsid w:val="00307481"/>
    <w:rsid w:val="00311927"/>
    <w:rsid w:val="003127BC"/>
    <w:rsid w:val="00312B5A"/>
    <w:rsid w:val="00312D22"/>
    <w:rsid w:val="00316BED"/>
    <w:rsid w:val="00321195"/>
    <w:rsid w:val="003216A5"/>
    <w:rsid w:val="00321E74"/>
    <w:rsid w:val="0032388F"/>
    <w:rsid w:val="00324CFA"/>
    <w:rsid w:val="00325B10"/>
    <w:rsid w:val="00326BED"/>
    <w:rsid w:val="00326FE8"/>
    <w:rsid w:val="00331130"/>
    <w:rsid w:val="003317BC"/>
    <w:rsid w:val="0033184C"/>
    <w:rsid w:val="003319B8"/>
    <w:rsid w:val="00331AEB"/>
    <w:rsid w:val="003320E4"/>
    <w:rsid w:val="003352D5"/>
    <w:rsid w:val="0033757E"/>
    <w:rsid w:val="00337E4A"/>
    <w:rsid w:val="00341948"/>
    <w:rsid w:val="00343D8A"/>
    <w:rsid w:val="0034456C"/>
    <w:rsid w:val="003466D9"/>
    <w:rsid w:val="00350389"/>
    <w:rsid w:val="00351255"/>
    <w:rsid w:val="00352B57"/>
    <w:rsid w:val="00353335"/>
    <w:rsid w:val="00353DC0"/>
    <w:rsid w:val="00354B43"/>
    <w:rsid w:val="003561BC"/>
    <w:rsid w:val="00361C76"/>
    <w:rsid w:val="00361F42"/>
    <w:rsid w:val="00362017"/>
    <w:rsid w:val="003637C9"/>
    <w:rsid w:val="003651F9"/>
    <w:rsid w:val="00365993"/>
    <w:rsid w:val="00366127"/>
    <w:rsid w:val="003676AE"/>
    <w:rsid w:val="003700AC"/>
    <w:rsid w:val="003706D2"/>
    <w:rsid w:val="0037108E"/>
    <w:rsid w:val="0037126E"/>
    <w:rsid w:val="00371F2C"/>
    <w:rsid w:val="003722C0"/>
    <w:rsid w:val="00374E1D"/>
    <w:rsid w:val="003759EA"/>
    <w:rsid w:val="00375BA1"/>
    <w:rsid w:val="00376498"/>
    <w:rsid w:val="003779B9"/>
    <w:rsid w:val="003804B8"/>
    <w:rsid w:val="0038073F"/>
    <w:rsid w:val="00380EC6"/>
    <w:rsid w:val="00381828"/>
    <w:rsid w:val="00382DB2"/>
    <w:rsid w:val="00384315"/>
    <w:rsid w:val="003844E7"/>
    <w:rsid w:val="00384A8F"/>
    <w:rsid w:val="00386957"/>
    <w:rsid w:val="003876E3"/>
    <w:rsid w:val="0039030D"/>
    <w:rsid w:val="00390977"/>
    <w:rsid w:val="003931D6"/>
    <w:rsid w:val="00393212"/>
    <w:rsid w:val="003942B5"/>
    <w:rsid w:val="0039561F"/>
    <w:rsid w:val="00396384"/>
    <w:rsid w:val="003A2A1C"/>
    <w:rsid w:val="003A437B"/>
    <w:rsid w:val="003A43E4"/>
    <w:rsid w:val="003A4907"/>
    <w:rsid w:val="003A4C66"/>
    <w:rsid w:val="003A5E8F"/>
    <w:rsid w:val="003A7D4C"/>
    <w:rsid w:val="003B140B"/>
    <w:rsid w:val="003B1D95"/>
    <w:rsid w:val="003B3487"/>
    <w:rsid w:val="003B3C03"/>
    <w:rsid w:val="003B4113"/>
    <w:rsid w:val="003B5CE6"/>
    <w:rsid w:val="003B6F0E"/>
    <w:rsid w:val="003B789A"/>
    <w:rsid w:val="003B7E99"/>
    <w:rsid w:val="003C0D3C"/>
    <w:rsid w:val="003C5678"/>
    <w:rsid w:val="003C599B"/>
    <w:rsid w:val="003C6262"/>
    <w:rsid w:val="003C638F"/>
    <w:rsid w:val="003C6524"/>
    <w:rsid w:val="003C6E50"/>
    <w:rsid w:val="003C72BE"/>
    <w:rsid w:val="003D02D9"/>
    <w:rsid w:val="003D0936"/>
    <w:rsid w:val="003D0A05"/>
    <w:rsid w:val="003D0E14"/>
    <w:rsid w:val="003D1B37"/>
    <w:rsid w:val="003D1D6A"/>
    <w:rsid w:val="003D2FE0"/>
    <w:rsid w:val="003D459F"/>
    <w:rsid w:val="003D61AD"/>
    <w:rsid w:val="003D6BE2"/>
    <w:rsid w:val="003D79F1"/>
    <w:rsid w:val="003D7E3B"/>
    <w:rsid w:val="003E10F5"/>
    <w:rsid w:val="003E19A6"/>
    <w:rsid w:val="003E4261"/>
    <w:rsid w:val="003E492D"/>
    <w:rsid w:val="003F134A"/>
    <w:rsid w:val="003F1765"/>
    <w:rsid w:val="003F1DC9"/>
    <w:rsid w:val="003F248A"/>
    <w:rsid w:val="003F27DD"/>
    <w:rsid w:val="003F31BA"/>
    <w:rsid w:val="003F3729"/>
    <w:rsid w:val="003F58FF"/>
    <w:rsid w:val="003F5A10"/>
    <w:rsid w:val="003F5C1B"/>
    <w:rsid w:val="003F6198"/>
    <w:rsid w:val="003F6C8F"/>
    <w:rsid w:val="003F7F47"/>
    <w:rsid w:val="00400095"/>
    <w:rsid w:val="00401D09"/>
    <w:rsid w:val="004029D0"/>
    <w:rsid w:val="00404AAE"/>
    <w:rsid w:val="00405B35"/>
    <w:rsid w:val="00405B97"/>
    <w:rsid w:val="00405CE0"/>
    <w:rsid w:val="00405FFF"/>
    <w:rsid w:val="00410842"/>
    <w:rsid w:val="00410A7A"/>
    <w:rsid w:val="00410D16"/>
    <w:rsid w:val="00410F3A"/>
    <w:rsid w:val="00411687"/>
    <w:rsid w:val="004117D4"/>
    <w:rsid w:val="004126A2"/>
    <w:rsid w:val="00414423"/>
    <w:rsid w:val="004146B3"/>
    <w:rsid w:val="00414DE0"/>
    <w:rsid w:val="00415F05"/>
    <w:rsid w:val="004162CE"/>
    <w:rsid w:val="0041695E"/>
    <w:rsid w:val="00416B8B"/>
    <w:rsid w:val="00417120"/>
    <w:rsid w:val="00420065"/>
    <w:rsid w:val="00420748"/>
    <w:rsid w:val="004214E2"/>
    <w:rsid w:val="00421721"/>
    <w:rsid w:val="00422F23"/>
    <w:rsid w:val="004230E6"/>
    <w:rsid w:val="0042447D"/>
    <w:rsid w:val="004244FD"/>
    <w:rsid w:val="00425CF6"/>
    <w:rsid w:val="004263FC"/>
    <w:rsid w:val="00427E28"/>
    <w:rsid w:val="004308DB"/>
    <w:rsid w:val="00430C5D"/>
    <w:rsid w:val="00430F7A"/>
    <w:rsid w:val="00431122"/>
    <w:rsid w:val="004324A9"/>
    <w:rsid w:val="00432654"/>
    <w:rsid w:val="00433D56"/>
    <w:rsid w:val="00435D18"/>
    <w:rsid w:val="00435D74"/>
    <w:rsid w:val="00436D25"/>
    <w:rsid w:val="004372C1"/>
    <w:rsid w:val="00440B81"/>
    <w:rsid w:val="00440FD1"/>
    <w:rsid w:val="00441EBD"/>
    <w:rsid w:val="004421CE"/>
    <w:rsid w:val="00442365"/>
    <w:rsid w:val="00443996"/>
    <w:rsid w:val="00450C5F"/>
    <w:rsid w:val="00451D2F"/>
    <w:rsid w:val="00451EA9"/>
    <w:rsid w:val="00452538"/>
    <w:rsid w:val="00452BCB"/>
    <w:rsid w:val="00452E07"/>
    <w:rsid w:val="00454E6C"/>
    <w:rsid w:val="00455169"/>
    <w:rsid w:val="004559DF"/>
    <w:rsid w:val="00455E19"/>
    <w:rsid w:val="004560EB"/>
    <w:rsid w:val="00456688"/>
    <w:rsid w:val="004573A0"/>
    <w:rsid w:val="0045776A"/>
    <w:rsid w:val="004603C1"/>
    <w:rsid w:val="00461158"/>
    <w:rsid w:val="00461438"/>
    <w:rsid w:val="00461574"/>
    <w:rsid w:val="004622FA"/>
    <w:rsid w:val="0046421E"/>
    <w:rsid w:val="00465019"/>
    <w:rsid w:val="004657EE"/>
    <w:rsid w:val="00465AD1"/>
    <w:rsid w:val="00466757"/>
    <w:rsid w:val="00466EC4"/>
    <w:rsid w:val="00466F02"/>
    <w:rsid w:val="004672AA"/>
    <w:rsid w:val="004728FD"/>
    <w:rsid w:val="004730BE"/>
    <w:rsid w:val="00475AD9"/>
    <w:rsid w:val="004769E0"/>
    <w:rsid w:val="00476B38"/>
    <w:rsid w:val="004774A7"/>
    <w:rsid w:val="004776F0"/>
    <w:rsid w:val="004815C5"/>
    <w:rsid w:val="00481C7B"/>
    <w:rsid w:val="00483042"/>
    <w:rsid w:val="00483592"/>
    <w:rsid w:val="00485DEA"/>
    <w:rsid w:val="00486BF5"/>
    <w:rsid w:val="00486FD2"/>
    <w:rsid w:val="00487E83"/>
    <w:rsid w:val="0049018C"/>
    <w:rsid w:val="00490847"/>
    <w:rsid w:val="00490E71"/>
    <w:rsid w:val="004932F7"/>
    <w:rsid w:val="00493637"/>
    <w:rsid w:val="0049501F"/>
    <w:rsid w:val="00495932"/>
    <w:rsid w:val="004966E1"/>
    <w:rsid w:val="00497535"/>
    <w:rsid w:val="00497CED"/>
    <w:rsid w:val="00497FDC"/>
    <w:rsid w:val="004A16F5"/>
    <w:rsid w:val="004A172B"/>
    <w:rsid w:val="004A3659"/>
    <w:rsid w:val="004A46D2"/>
    <w:rsid w:val="004A4A5B"/>
    <w:rsid w:val="004A5316"/>
    <w:rsid w:val="004A66FC"/>
    <w:rsid w:val="004A6C59"/>
    <w:rsid w:val="004B07C3"/>
    <w:rsid w:val="004B3B66"/>
    <w:rsid w:val="004B4264"/>
    <w:rsid w:val="004B6EA4"/>
    <w:rsid w:val="004C17D9"/>
    <w:rsid w:val="004C3058"/>
    <w:rsid w:val="004C36A3"/>
    <w:rsid w:val="004C3DEB"/>
    <w:rsid w:val="004C4017"/>
    <w:rsid w:val="004C4A45"/>
    <w:rsid w:val="004C5E1D"/>
    <w:rsid w:val="004C67BA"/>
    <w:rsid w:val="004C6816"/>
    <w:rsid w:val="004C70CB"/>
    <w:rsid w:val="004D0467"/>
    <w:rsid w:val="004D186D"/>
    <w:rsid w:val="004D2E04"/>
    <w:rsid w:val="004D3025"/>
    <w:rsid w:val="004D3691"/>
    <w:rsid w:val="004D420A"/>
    <w:rsid w:val="004D4CEB"/>
    <w:rsid w:val="004D52EC"/>
    <w:rsid w:val="004D7505"/>
    <w:rsid w:val="004D7C07"/>
    <w:rsid w:val="004E078E"/>
    <w:rsid w:val="004E0F47"/>
    <w:rsid w:val="004E113D"/>
    <w:rsid w:val="004E231A"/>
    <w:rsid w:val="004E30D6"/>
    <w:rsid w:val="004E49DC"/>
    <w:rsid w:val="004E4C02"/>
    <w:rsid w:val="004E4C44"/>
    <w:rsid w:val="004E53C3"/>
    <w:rsid w:val="004E53D6"/>
    <w:rsid w:val="004E56A6"/>
    <w:rsid w:val="004E597C"/>
    <w:rsid w:val="004E7031"/>
    <w:rsid w:val="004F00A8"/>
    <w:rsid w:val="004F0E38"/>
    <w:rsid w:val="004F0E53"/>
    <w:rsid w:val="004F17CB"/>
    <w:rsid w:val="004F225E"/>
    <w:rsid w:val="004F2EE5"/>
    <w:rsid w:val="004F3B27"/>
    <w:rsid w:val="004F44F9"/>
    <w:rsid w:val="004F4592"/>
    <w:rsid w:val="004F5129"/>
    <w:rsid w:val="004F5B2F"/>
    <w:rsid w:val="004F601F"/>
    <w:rsid w:val="004F612D"/>
    <w:rsid w:val="004F6140"/>
    <w:rsid w:val="004F61B1"/>
    <w:rsid w:val="004F6F23"/>
    <w:rsid w:val="004F72BC"/>
    <w:rsid w:val="005004EA"/>
    <w:rsid w:val="0050068A"/>
    <w:rsid w:val="0050091C"/>
    <w:rsid w:val="00501305"/>
    <w:rsid w:val="00501B92"/>
    <w:rsid w:val="005023A8"/>
    <w:rsid w:val="005027A6"/>
    <w:rsid w:val="005036EA"/>
    <w:rsid w:val="00503F9E"/>
    <w:rsid w:val="00504207"/>
    <w:rsid w:val="00504EB6"/>
    <w:rsid w:val="00505D17"/>
    <w:rsid w:val="00507031"/>
    <w:rsid w:val="0050738F"/>
    <w:rsid w:val="00507F6C"/>
    <w:rsid w:val="00510298"/>
    <w:rsid w:val="00510F31"/>
    <w:rsid w:val="0051243B"/>
    <w:rsid w:val="00513B43"/>
    <w:rsid w:val="00514082"/>
    <w:rsid w:val="005146B6"/>
    <w:rsid w:val="005148E3"/>
    <w:rsid w:val="00514D89"/>
    <w:rsid w:val="005167EF"/>
    <w:rsid w:val="0051719D"/>
    <w:rsid w:val="005208FD"/>
    <w:rsid w:val="00520CA6"/>
    <w:rsid w:val="005221C4"/>
    <w:rsid w:val="005221FF"/>
    <w:rsid w:val="00522766"/>
    <w:rsid w:val="00522F6C"/>
    <w:rsid w:val="005244C0"/>
    <w:rsid w:val="0052603E"/>
    <w:rsid w:val="0052649A"/>
    <w:rsid w:val="00526783"/>
    <w:rsid w:val="00527905"/>
    <w:rsid w:val="00530708"/>
    <w:rsid w:val="0053092D"/>
    <w:rsid w:val="00530FA0"/>
    <w:rsid w:val="00531746"/>
    <w:rsid w:val="005320BA"/>
    <w:rsid w:val="00532DB5"/>
    <w:rsid w:val="00533B0D"/>
    <w:rsid w:val="00534258"/>
    <w:rsid w:val="00535432"/>
    <w:rsid w:val="00535F6A"/>
    <w:rsid w:val="005408F9"/>
    <w:rsid w:val="00540C27"/>
    <w:rsid w:val="00541E24"/>
    <w:rsid w:val="00542127"/>
    <w:rsid w:val="00544010"/>
    <w:rsid w:val="00544EC1"/>
    <w:rsid w:val="00546204"/>
    <w:rsid w:val="0054661D"/>
    <w:rsid w:val="00546E36"/>
    <w:rsid w:val="00546F84"/>
    <w:rsid w:val="005478CD"/>
    <w:rsid w:val="00547990"/>
    <w:rsid w:val="00550652"/>
    <w:rsid w:val="00551983"/>
    <w:rsid w:val="00551A65"/>
    <w:rsid w:val="00553E8E"/>
    <w:rsid w:val="00554273"/>
    <w:rsid w:val="00554D4E"/>
    <w:rsid w:val="00556432"/>
    <w:rsid w:val="005570DF"/>
    <w:rsid w:val="00557A1B"/>
    <w:rsid w:val="00560DAD"/>
    <w:rsid w:val="00561152"/>
    <w:rsid w:val="00562773"/>
    <w:rsid w:val="00562BA8"/>
    <w:rsid w:val="00564013"/>
    <w:rsid w:val="005659C4"/>
    <w:rsid w:val="00566822"/>
    <w:rsid w:val="00570B3B"/>
    <w:rsid w:val="005710AD"/>
    <w:rsid w:val="00571927"/>
    <w:rsid w:val="005725C7"/>
    <w:rsid w:val="005726A9"/>
    <w:rsid w:val="00574E2D"/>
    <w:rsid w:val="00574EF3"/>
    <w:rsid w:val="005751F2"/>
    <w:rsid w:val="00575411"/>
    <w:rsid w:val="005754E2"/>
    <w:rsid w:val="00575952"/>
    <w:rsid w:val="00575A7E"/>
    <w:rsid w:val="00575D9B"/>
    <w:rsid w:val="00576C06"/>
    <w:rsid w:val="0058093A"/>
    <w:rsid w:val="00581914"/>
    <w:rsid w:val="00583143"/>
    <w:rsid w:val="00583264"/>
    <w:rsid w:val="005842A9"/>
    <w:rsid w:val="00584F7D"/>
    <w:rsid w:val="0058549F"/>
    <w:rsid w:val="00585D82"/>
    <w:rsid w:val="005863A5"/>
    <w:rsid w:val="0058651E"/>
    <w:rsid w:val="00587C75"/>
    <w:rsid w:val="00587DB0"/>
    <w:rsid w:val="00590B77"/>
    <w:rsid w:val="00590E83"/>
    <w:rsid w:val="00591998"/>
    <w:rsid w:val="0059326C"/>
    <w:rsid w:val="005942D8"/>
    <w:rsid w:val="00594522"/>
    <w:rsid w:val="00596A96"/>
    <w:rsid w:val="00597450"/>
    <w:rsid w:val="00597AD3"/>
    <w:rsid w:val="005A132D"/>
    <w:rsid w:val="005A1AA2"/>
    <w:rsid w:val="005A2913"/>
    <w:rsid w:val="005A30C7"/>
    <w:rsid w:val="005A3CB0"/>
    <w:rsid w:val="005A5233"/>
    <w:rsid w:val="005A5B4F"/>
    <w:rsid w:val="005A67FE"/>
    <w:rsid w:val="005A6C35"/>
    <w:rsid w:val="005A7DAE"/>
    <w:rsid w:val="005B0968"/>
    <w:rsid w:val="005B09D7"/>
    <w:rsid w:val="005B0F43"/>
    <w:rsid w:val="005B1065"/>
    <w:rsid w:val="005B2F1A"/>
    <w:rsid w:val="005B38B5"/>
    <w:rsid w:val="005B4541"/>
    <w:rsid w:val="005B59EB"/>
    <w:rsid w:val="005B6761"/>
    <w:rsid w:val="005B69D8"/>
    <w:rsid w:val="005B7332"/>
    <w:rsid w:val="005C0062"/>
    <w:rsid w:val="005C029F"/>
    <w:rsid w:val="005C25B6"/>
    <w:rsid w:val="005C2AEC"/>
    <w:rsid w:val="005C2D23"/>
    <w:rsid w:val="005C346C"/>
    <w:rsid w:val="005C375A"/>
    <w:rsid w:val="005C37E3"/>
    <w:rsid w:val="005C3A02"/>
    <w:rsid w:val="005C5F90"/>
    <w:rsid w:val="005C66AA"/>
    <w:rsid w:val="005C6FD9"/>
    <w:rsid w:val="005C78D2"/>
    <w:rsid w:val="005D06DF"/>
    <w:rsid w:val="005D13BB"/>
    <w:rsid w:val="005D1570"/>
    <w:rsid w:val="005D22DE"/>
    <w:rsid w:val="005D378A"/>
    <w:rsid w:val="005D3983"/>
    <w:rsid w:val="005D3D68"/>
    <w:rsid w:val="005D436B"/>
    <w:rsid w:val="005D4F26"/>
    <w:rsid w:val="005D5F2C"/>
    <w:rsid w:val="005D6B03"/>
    <w:rsid w:val="005E0888"/>
    <w:rsid w:val="005E0DE8"/>
    <w:rsid w:val="005E15FA"/>
    <w:rsid w:val="005E1D92"/>
    <w:rsid w:val="005E2BE5"/>
    <w:rsid w:val="005E45E7"/>
    <w:rsid w:val="005E7B1E"/>
    <w:rsid w:val="005F05DB"/>
    <w:rsid w:val="005F0788"/>
    <w:rsid w:val="005F2E1D"/>
    <w:rsid w:val="005F326E"/>
    <w:rsid w:val="005F38D0"/>
    <w:rsid w:val="005F3B57"/>
    <w:rsid w:val="005F3C9F"/>
    <w:rsid w:val="005F4045"/>
    <w:rsid w:val="005F4BB4"/>
    <w:rsid w:val="005F4F8D"/>
    <w:rsid w:val="005F5D21"/>
    <w:rsid w:val="005F6368"/>
    <w:rsid w:val="005F64CE"/>
    <w:rsid w:val="005F7BAC"/>
    <w:rsid w:val="00602DF9"/>
    <w:rsid w:val="0060544F"/>
    <w:rsid w:val="00607272"/>
    <w:rsid w:val="0060769F"/>
    <w:rsid w:val="00607D02"/>
    <w:rsid w:val="00607E2A"/>
    <w:rsid w:val="00610E61"/>
    <w:rsid w:val="006116FF"/>
    <w:rsid w:val="0061244F"/>
    <w:rsid w:val="006124D6"/>
    <w:rsid w:val="00612907"/>
    <w:rsid w:val="0061455C"/>
    <w:rsid w:val="00614F1A"/>
    <w:rsid w:val="00617011"/>
    <w:rsid w:val="00620709"/>
    <w:rsid w:val="006211BE"/>
    <w:rsid w:val="006230E7"/>
    <w:rsid w:val="00624C24"/>
    <w:rsid w:val="006255F5"/>
    <w:rsid w:val="006256DA"/>
    <w:rsid w:val="006262F8"/>
    <w:rsid w:val="00626864"/>
    <w:rsid w:val="00627679"/>
    <w:rsid w:val="00627A04"/>
    <w:rsid w:val="00630522"/>
    <w:rsid w:val="00630C10"/>
    <w:rsid w:val="00630EB8"/>
    <w:rsid w:val="006314AF"/>
    <w:rsid w:val="0063205D"/>
    <w:rsid w:val="00632FD3"/>
    <w:rsid w:val="00633B27"/>
    <w:rsid w:val="006341DA"/>
    <w:rsid w:val="00637553"/>
    <w:rsid w:val="00637EA0"/>
    <w:rsid w:val="006400D5"/>
    <w:rsid w:val="006400FA"/>
    <w:rsid w:val="006414E6"/>
    <w:rsid w:val="006458B6"/>
    <w:rsid w:val="00645E63"/>
    <w:rsid w:val="00645F03"/>
    <w:rsid w:val="00646303"/>
    <w:rsid w:val="00646C30"/>
    <w:rsid w:val="00647C60"/>
    <w:rsid w:val="00650811"/>
    <w:rsid w:val="00650E85"/>
    <w:rsid w:val="006512CC"/>
    <w:rsid w:val="006543BA"/>
    <w:rsid w:val="00654598"/>
    <w:rsid w:val="00654EBC"/>
    <w:rsid w:val="00655DE0"/>
    <w:rsid w:val="00655E9F"/>
    <w:rsid w:val="00656FDA"/>
    <w:rsid w:val="00657185"/>
    <w:rsid w:val="0065720A"/>
    <w:rsid w:val="0066063E"/>
    <w:rsid w:val="00661085"/>
    <w:rsid w:val="00661181"/>
    <w:rsid w:val="0066198F"/>
    <w:rsid w:val="00662484"/>
    <w:rsid w:val="006634D5"/>
    <w:rsid w:val="00664F6D"/>
    <w:rsid w:val="0066711C"/>
    <w:rsid w:val="0066775A"/>
    <w:rsid w:val="0067070D"/>
    <w:rsid w:val="0067082F"/>
    <w:rsid w:val="00670A66"/>
    <w:rsid w:val="00671781"/>
    <w:rsid w:val="00671861"/>
    <w:rsid w:val="0067256A"/>
    <w:rsid w:val="00672F29"/>
    <w:rsid w:val="00673C8B"/>
    <w:rsid w:val="00673FEF"/>
    <w:rsid w:val="006746DB"/>
    <w:rsid w:val="00674FB3"/>
    <w:rsid w:val="0067537E"/>
    <w:rsid w:val="0067553F"/>
    <w:rsid w:val="00675730"/>
    <w:rsid w:val="0067594B"/>
    <w:rsid w:val="006777C6"/>
    <w:rsid w:val="00677816"/>
    <w:rsid w:val="00680930"/>
    <w:rsid w:val="00681339"/>
    <w:rsid w:val="006814EB"/>
    <w:rsid w:val="00682A89"/>
    <w:rsid w:val="00684D39"/>
    <w:rsid w:val="00685CD2"/>
    <w:rsid w:val="006871C8"/>
    <w:rsid w:val="00690E62"/>
    <w:rsid w:val="00690F41"/>
    <w:rsid w:val="00691FF5"/>
    <w:rsid w:val="00692DF8"/>
    <w:rsid w:val="00693094"/>
    <w:rsid w:val="006940DA"/>
    <w:rsid w:val="00694241"/>
    <w:rsid w:val="00694945"/>
    <w:rsid w:val="00694E55"/>
    <w:rsid w:val="00695DDE"/>
    <w:rsid w:val="00696299"/>
    <w:rsid w:val="0069708E"/>
    <w:rsid w:val="00697A35"/>
    <w:rsid w:val="00697E96"/>
    <w:rsid w:val="006A0073"/>
    <w:rsid w:val="006A0EF2"/>
    <w:rsid w:val="006A3543"/>
    <w:rsid w:val="006A4020"/>
    <w:rsid w:val="006A538E"/>
    <w:rsid w:val="006A53D0"/>
    <w:rsid w:val="006A59A1"/>
    <w:rsid w:val="006A5D41"/>
    <w:rsid w:val="006A6355"/>
    <w:rsid w:val="006A74E1"/>
    <w:rsid w:val="006A7FA0"/>
    <w:rsid w:val="006B09C0"/>
    <w:rsid w:val="006B0E11"/>
    <w:rsid w:val="006B131A"/>
    <w:rsid w:val="006B2F0D"/>
    <w:rsid w:val="006B3304"/>
    <w:rsid w:val="006B3687"/>
    <w:rsid w:val="006B3930"/>
    <w:rsid w:val="006B3DDA"/>
    <w:rsid w:val="006B3ECD"/>
    <w:rsid w:val="006B4DE4"/>
    <w:rsid w:val="006B5670"/>
    <w:rsid w:val="006B56BB"/>
    <w:rsid w:val="006B5821"/>
    <w:rsid w:val="006B73BC"/>
    <w:rsid w:val="006B7422"/>
    <w:rsid w:val="006B74F0"/>
    <w:rsid w:val="006C12D0"/>
    <w:rsid w:val="006C257D"/>
    <w:rsid w:val="006C35CF"/>
    <w:rsid w:val="006C3D7E"/>
    <w:rsid w:val="006C4003"/>
    <w:rsid w:val="006C4A4C"/>
    <w:rsid w:val="006C4DF1"/>
    <w:rsid w:val="006C5504"/>
    <w:rsid w:val="006C5918"/>
    <w:rsid w:val="006C7FA4"/>
    <w:rsid w:val="006D0CDB"/>
    <w:rsid w:val="006D13FB"/>
    <w:rsid w:val="006D2C27"/>
    <w:rsid w:val="006D2F5E"/>
    <w:rsid w:val="006D3021"/>
    <w:rsid w:val="006D312F"/>
    <w:rsid w:val="006D405C"/>
    <w:rsid w:val="006D44BD"/>
    <w:rsid w:val="006D4ADE"/>
    <w:rsid w:val="006D6FA8"/>
    <w:rsid w:val="006D72DA"/>
    <w:rsid w:val="006D757B"/>
    <w:rsid w:val="006D784C"/>
    <w:rsid w:val="006D7E8E"/>
    <w:rsid w:val="006E09CD"/>
    <w:rsid w:val="006E13FC"/>
    <w:rsid w:val="006E169F"/>
    <w:rsid w:val="006E310B"/>
    <w:rsid w:val="006E3BB8"/>
    <w:rsid w:val="006E505C"/>
    <w:rsid w:val="006E522F"/>
    <w:rsid w:val="006E5459"/>
    <w:rsid w:val="006E55D5"/>
    <w:rsid w:val="006E78E3"/>
    <w:rsid w:val="006E797E"/>
    <w:rsid w:val="006F047D"/>
    <w:rsid w:val="006F07C7"/>
    <w:rsid w:val="006F1155"/>
    <w:rsid w:val="006F290B"/>
    <w:rsid w:val="006F3C57"/>
    <w:rsid w:val="006F4584"/>
    <w:rsid w:val="006F4A5A"/>
    <w:rsid w:val="006F595C"/>
    <w:rsid w:val="006F6064"/>
    <w:rsid w:val="006F6766"/>
    <w:rsid w:val="006F7B6B"/>
    <w:rsid w:val="00700148"/>
    <w:rsid w:val="007002CD"/>
    <w:rsid w:val="007014C5"/>
    <w:rsid w:val="00701AE8"/>
    <w:rsid w:val="007033A3"/>
    <w:rsid w:val="00703444"/>
    <w:rsid w:val="0070377D"/>
    <w:rsid w:val="007051E7"/>
    <w:rsid w:val="00705D29"/>
    <w:rsid w:val="007116D1"/>
    <w:rsid w:val="007119B8"/>
    <w:rsid w:val="00711B24"/>
    <w:rsid w:val="00711CFC"/>
    <w:rsid w:val="00713D8B"/>
    <w:rsid w:val="007147FC"/>
    <w:rsid w:val="00715D0C"/>
    <w:rsid w:val="00716108"/>
    <w:rsid w:val="00716193"/>
    <w:rsid w:val="00716B9A"/>
    <w:rsid w:val="00716C83"/>
    <w:rsid w:val="007217E8"/>
    <w:rsid w:val="007226C2"/>
    <w:rsid w:val="007249D7"/>
    <w:rsid w:val="00724A27"/>
    <w:rsid w:val="00724B99"/>
    <w:rsid w:val="00725565"/>
    <w:rsid w:val="00730A49"/>
    <w:rsid w:val="007323AA"/>
    <w:rsid w:val="007327D6"/>
    <w:rsid w:val="00732A35"/>
    <w:rsid w:val="007331B1"/>
    <w:rsid w:val="00733C59"/>
    <w:rsid w:val="00734C3A"/>
    <w:rsid w:val="007350DF"/>
    <w:rsid w:val="00736620"/>
    <w:rsid w:val="00736F48"/>
    <w:rsid w:val="007371DB"/>
    <w:rsid w:val="00737CB9"/>
    <w:rsid w:val="007407E1"/>
    <w:rsid w:val="0074151F"/>
    <w:rsid w:val="007416CC"/>
    <w:rsid w:val="00741FF7"/>
    <w:rsid w:val="0074489A"/>
    <w:rsid w:val="00744CDB"/>
    <w:rsid w:val="007452D1"/>
    <w:rsid w:val="00745FD3"/>
    <w:rsid w:val="007470E6"/>
    <w:rsid w:val="00747344"/>
    <w:rsid w:val="00750D67"/>
    <w:rsid w:val="00750DAF"/>
    <w:rsid w:val="007514F5"/>
    <w:rsid w:val="00751EC4"/>
    <w:rsid w:val="007520EC"/>
    <w:rsid w:val="007538F3"/>
    <w:rsid w:val="00753D31"/>
    <w:rsid w:val="0075429D"/>
    <w:rsid w:val="00754AE0"/>
    <w:rsid w:val="00755DC0"/>
    <w:rsid w:val="00755E0C"/>
    <w:rsid w:val="00757264"/>
    <w:rsid w:val="00760885"/>
    <w:rsid w:val="00760A3C"/>
    <w:rsid w:val="007614D7"/>
    <w:rsid w:val="00762966"/>
    <w:rsid w:val="00762B4B"/>
    <w:rsid w:val="00763658"/>
    <w:rsid w:val="00763E40"/>
    <w:rsid w:val="00764103"/>
    <w:rsid w:val="00765CC4"/>
    <w:rsid w:val="007663B6"/>
    <w:rsid w:val="00766968"/>
    <w:rsid w:val="00767042"/>
    <w:rsid w:val="00770D68"/>
    <w:rsid w:val="007715CB"/>
    <w:rsid w:val="00771611"/>
    <w:rsid w:val="007738DB"/>
    <w:rsid w:val="00774466"/>
    <w:rsid w:val="0077471B"/>
    <w:rsid w:val="00774EB8"/>
    <w:rsid w:val="00775AA2"/>
    <w:rsid w:val="00775FFA"/>
    <w:rsid w:val="0077680A"/>
    <w:rsid w:val="00776BFF"/>
    <w:rsid w:val="007770BD"/>
    <w:rsid w:val="0077783F"/>
    <w:rsid w:val="00777A25"/>
    <w:rsid w:val="00780210"/>
    <w:rsid w:val="00780285"/>
    <w:rsid w:val="00781185"/>
    <w:rsid w:val="007821B1"/>
    <w:rsid w:val="007821D9"/>
    <w:rsid w:val="00782817"/>
    <w:rsid w:val="00783611"/>
    <w:rsid w:val="00785018"/>
    <w:rsid w:val="00785642"/>
    <w:rsid w:val="00786AE0"/>
    <w:rsid w:val="00786BD1"/>
    <w:rsid w:val="00787591"/>
    <w:rsid w:val="00787B49"/>
    <w:rsid w:val="00787B77"/>
    <w:rsid w:val="0079000D"/>
    <w:rsid w:val="00790288"/>
    <w:rsid w:val="00790986"/>
    <w:rsid w:val="007912BD"/>
    <w:rsid w:val="0079198E"/>
    <w:rsid w:val="007925FA"/>
    <w:rsid w:val="007939B3"/>
    <w:rsid w:val="00794F23"/>
    <w:rsid w:val="007968E4"/>
    <w:rsid w:val="00796E12"/>
    <w:rsid w:val="007974A7"/>
    <w:rsid w:val="007975FE"/>
    <w:rsid w:val="00797634"/>
    <w:rsid w:val="007976C1"/>
    <w:rsid w:val="007A05B6"/>
    <w:rsid w:val="007A120F"/>
    <w:rsid w:val="007A22B3"/>
    <w:rsid w:val="007A340B"/>
    <w:rsid w:val="007A36A3"/>
    <w:rsid w:val="007A3D8C"/>
    <w:rsid w:val="007A40B2"/>
    <w:rsid w:val="007A533F"/>
    <w:rsid w:val="007A553A"/>
    <w:rsid w:val="007A594E"/>
    <w:rsid w:val="007A5C12"/>
    <w:rsid w:val="007B478A"/>
    <w:rsid w:val="007B59CE"/>
    <w:rsid w:val="007B66B2"/>
    <w:rsid w:val="007B6D0A"/>
    <w:rsid w:val="007B7C28"/>
    <w:rsid w:val="007C3F8C"/>
    <w:rsid w:val="007C4057"/>
    <w:rsid w:val="007C4816"/>
    <w:rsid w:val="007C481C"/>
    <w:rsid w:val="007C4BEA"/>
    <w:rsid w:val="007C50FF"/>
    <w:rsid w:val="007C55FC"/>
    <w:rsid w:val="007C6F84"/>
    <w:rsid w:val="007C7266"/>
    <w:rsid w:val="007D0C2F"/>
    <w:rsid w:val="007D2475"/>
    <w:rsid w:val="007D3140"/>
    <w:rsid w:val="007D3D44"/>
    <w:rsid w:val="007D5534"/>
    <w:rsid w:val="007D6391"/>
    <w:rsid w:val="007D7BDD"/>
    <w:rsid w:val="007D7C10"/>
    <w:rsid w:val="007E008E"/>
    <w:rsid w:val="007E16E5"/>
    <w:rsid w:val="007E269B"/>
    <w:rsid w:val="007E2933"/>
    <w:rsid w:val="007E3397"/>
    <w:rsid w:val="007E472D"/>
    <w:rsid w:val="007E5F58"/>
    <w:rsid w:val="007E7A3A"/>
    <w:rsid w:val="007E7E62"/>
    <w:rsid w:val="007F0038"/>
    <w:rsid w:val="007F108F"/>
    <w:rsid w:val="007F27FF"/>
    <w:rsid w:val="007F2D65"/>
    <w:rsid w:val="007F2D9F"/>
    <w:rsid w:val="007F3D67"/>
    <w:rsid w:val="007F3FF9"/>
    <w:rsid w:val="007F6291"/>
    <w:rsid w:val="007F68E3"/>
    <w:rsid w:val="008017FD"/>
    <w:rsid w:val="008027E0"/>
    <w:rsid w:val="008046C3"/>
    <w:rsid w:val="00804832"/>
    <w:rsid w:val="008049DB"/>
    <w:rsid w:val="00804CD2"/>
    <w:rsid w:val="00805319"/>
    <w:rsid w:val="00806747"/>
    <w:rsid w:val="008067BF"/>
    <w:rsid w:val="00807E34"/>
    <w:rsid w:val="00811EE3"/>
    <w:rsid w:val="00811EE7"/>
    <w:rsid w:val="00812A5D"/>
    <w:rsid w:val="00813973"/>
    <w:rsid w:val="00814765"/>
    <w:rsid w:val="00814DA6"/>
    <w:rsid w:val="008151E3"/>
    <w:rsid w:val="008158C0"/>
    <w:rsid w:val="0081669C"/>
    <w:rsid w:val="0081683B"/>
    <w:rsid w:val="00817CA0"/>
    <w:rsid w:val="00821462"/>
    <w:rsid w:val="008218A8"/>
    <w:rsid w:val="00822A04"/>
    <w:rsid w:val="00822DD8"/>
    <w:rsid w:val="008230D9"/>
    <w:rsid w:val="00823CC1"/>
    <w:rsid w:val="00824488"/>
    <w:rsid w:val="00824A1B"/>
    <w:rsid w:val="00825EBB"/>
    <w:rsid w:val="00827109"/>
    <w:rsid w:val="008274D1"/>
    <w:rsid w:val="008324C8"/>
    <w:rsid w:val="00832A41"/>
    <w:rsid w:val="00833907"/>
    <w:rsid w:val="0083423D"/>
    <w:rsid w:val="00841E85"/>
    <w:rsid w:val="0084206A"/>
    <w:rsid w:val="00843C59"/>
    <w:rsid w:val="00844042"/>
    <w:rsid w:val="00844876"/>
    <w:rsid w:val="0084526E"/>
    <w:rsid w:val="00845D35"/>
    <w:rsid w:val="0085093D"/>
    <w:rsid w:val="00850B68"/>
    <w:rsid w:val="0085145C"/>
    <w:rsid w:val="008516BF"/>
    <w:rsid w:val="00852373"/>
    <w:rsid w:val="0085434E"/>
    <w:rsid w:val="008546ED"/>
    <w:rsid w:val="00854ADE"/>
    <w:rsid w:val="0085667B"/>
    <w:rsid w:val="00862710"/>
    <w:rsid w:val="00863F9E"/>
    <w:rsid w:val="0086424C"/>
    <w:rsid w:val="0086539D"/>
    <w:rsid w:val="00865767"/>
    <w:rsid w:val="0086646F"/>
    <w:rsid w:val="00866F7A"/>
    <w:rsid w:val="008673D5"/>
    <w:rsid w:val="00867C37"/>
    <w:rsid w:val="00871133"/>
    <w:rsid w:val="008737B2"/>
    <w:rsid w:val="00873B4A"/>
    <w:rsid w:val="00874048"/>
    <w:rsid w:val="00874893"/>
    <w:rsid w:val="00874C24"/>
    <w:rsid w:val="00875EFF"/>
    <w:rsid w:val="008769C3"/>
    <w:rsid w:val="00877BB9"/>
    <w:rsid w:val="00877E6E"/>
    <w:rsid w:val="008810EC"/>
    <w:rsid w:val="008834E3"/>
    <w:rsid w:val="008841C8"/>
    <w:rsid w:val="00885A89"/>
    <w:rsid w:val="008865F8"/>
    <w:rsid w:val="00886A43"/>
    <w:rsid w:val="008877CC"/>
    <w:rsid w:val="00887C87"/>
    <w:rsid w:val="008906F3"/>
    <w:rsid w:val="00890E53"/>
    <w:rsid w:val="008924BF"/>
    <w:rsid w:val="008929CB"/>
    <w:rsid w:val="00894057"/>
    <w:rsid w:val="00894A69"/>
    <w:rsid w:val="00894C30"/>
    <w:rsid w:val="00896CF1"/>
    <w:rsid w:val="008A1A50"/>
    <w:rsid w:val="008A2C4C"/>
    <w:rsid w:val="008A2C7F"/>
    <w:rsid w:val="008A2D2D"/>
    <w:rsid w:val="008A4598"/>
    <w:rsid w:val="008A558B"/>
    <w:rsid w:val="008A62C7"/>
    <w:rsid w:val="008A6AD5"/>
    <w:rsid w:val="008A6C43"/>
    <w:rsid w:val="008A6E70"/>
    <w:rsid w:val="008A72FB"/>
    <w:rsid w:val="008A7C3A"/>
    <w:rsid w:val="008B04E0"/>
    <w:rsid w:val="008B1374"/>
    <w:rsid w:val="008B3163"/>
    <w:rsid w:val="008B3A94"/>
    <w:rsid w:val="008B3D14"/>
    <w:rsid w:val="008B443F"/>
    <w:rsid w:val="008B4584"/>
    <w:rsid w:val="008B4E23"/>
    <w:rsid w:val="008B6490"/>
    <w:rsid w:val="008B755A"/>
    <w:rsid w:val="008B786A"/>
    <w:rsid w:val="008C02F3"/>
    <w:rsid w:val="008C0342"/>
    <w:rsid w:val="008C0CA9"/>
    <w:rsid w:val="008C108A"/>
    <w:rsid w:val="008C1C4D"/>
    <w:rsid w:val="008C1FA3"/>
    <w:rsid w:val="008C220D"/>
    <w:rsid w:val="008C2C40"/>
    <w:rsid w:val="008C3F5A"/>
    <w:rsid w:val="008C5ED3"/>
    <w:rsid w:val="008C669E"/>
    <w:rsid w:val="008C71E5"/>
    <w:rsid w:val="008C77B7"/>
    <w:rsid w:val="008C788C"/>
    <w:rsid w:val="008D1061"/>
    <w:rsid w:val="008D13EB"/>
    <w:rsid w:val="008D1E3A"/>
    <w:rsid w:val="008D3227"/>
    <w:rsid w:val="008D3A56"/>
    <w:rsid w:val="008D5435"/>
    <w:rsid w:val="008D5780"/>
    <w:rsid w:val="008D589F"/>
    <w:rsid w:val="008D5C3E"/>
    <w:rsid w:val="008E0184"/>
    <w:rsid w:val="008E16B1"/>
    <w:rsid w:val="008E1738"/>
    <w:rsid w:val="008E31C4"/>
    <w:rsid w:val="008E3371"/>
    <w:rsid w:val="008E368C"/>
    <w:rsid w:val="008E3BF0"/>
    <w:rsid w:val="008E4149"/>
    <w:rsid w:val="008E5134"/>
    <w:rsid w:val="008E6091"/>
    <w:rsid w:val="008E7D61"/>
    <w:rsid w:val="008F1249"/>
    <w:rsid w:val="008F1462"/>
    <w:rsid w:val="008F32A3"/>
    <w:rsid w:val="008F38FF"/>
    <w:rsid w:val="008F4E41"/>
    <w:rsid w:val="008F6370"/>
    <w:rsid w:val="008F676E"/>
    <w:rsid w:val="0090041E"/>
    <w:rsid w:val="0090049E"/>
    <w:rsid w:val="00900867"/>
    <w:rsid w:val="00900A33"/>
    <w:rsid w:val="0090173A"/>
    <w:rsid w:val="00902318"/>
    <w:rsid w:val="009028A4"/>
    <w:rsid w:val="009032A3"/>
    <w:rsid w:val="009040CE"/>
    <w:rsid w:val="00904C9F"/>
    <w:rsid w:val="0090549A"/>
    <w:rsid w:val="00905D07"/>
    <w:rsid w:val="009076DE"/>
    <w:rsid w:val="00910041"/>
    <w:rsid w:val="009102C5"/>
    <w:rsid w:val="0091138A"/>
    <w:rsid w:val="009125D4"/>
    <w:rsid w:val="009128A5"/>
    <w:rsid w:val="00912975"/>
    <w:rsid w:val="0091370D"/>
    <w:rsid w:val="009144E1"/>
    <w:rsid w:val="00914FCE"/>
    <w:rsid w:val="009155FB"/>
    <w:rsid w:val="009157B5"/>
    <w:rsid w:val="009157D1"/>
    <w:rsid w:val="009157DC"/>
    <w:rsid w:val="0091782C"/>
    <w:rsid w:val="00922904"/>
    <w:rsid w:val="00922E10"/>
    <w:rsid w:val="009272A5"/>
    <w:rsid w:val="0092759B"/>
    <w:rsid w:val="00927BE5"/>
    <w:rsid w:val="0093008E"/>
    <w:rsid w:val="00930745"/>
    <w:rsid w:val="00930F28"/>
    <w:rsid w:val="00933000"/>
    <w:rsid w:val="00933345"/>
    <w:rsid w:val="00933F03"/>
    <w:rsid w:val="00934B09"/>
    <w:rsid w:val="00935094"/>
    <w:rsid w:val="00935AD2"/>
    <w:rsid w:val="0093787A"/>
    <w:rsid w:val="009404AC"/>
    <w:rsid w:val="00941C4C"/>
    <w:rsid w:val="0094215D"/>
    <w:rsid w:val="009429FB"/>
    <w:rsid w:val="00943C5E"/>
    <w:rsid w:val="00944B30"/>
    <w:rsid w:val="00944B54"/>
    <w:rsid w:val="009466F3"/>
    <w:rsid w:val="00946D75"/>
    <w:rsid w:val="00946EDF"/>
    <w:rsid w:val="00947FA2"/>
    <w:rsid w:val="0095102E"/>
    <w:rsid w:val="00951755"/>
    <w:rsid w:val="009519A0"/>
    <w:rsid w:val="00951AC0"/>
    <w:rsid w:val="00951F70"/>
    <w:rsid w:val="00954664"/>
    <w:rsid w:val="00955257"/>
    <w:rsid w:val="00957ABA"/>
    <w:rsid w:val="00957B53"/>
    <w:rsid w:val="0096021D"/>
    <w:rsid w:val="009602A8"/>
    <w:rsid w:val="00961506"/>
    <w:rsid w:val="00962A6C"/>
    <w:rsid w:val="00963F19"/>
    <w:rsid w:val="00964604"/>
    <w:rsid w:val="00965182"/>
    <w:rsid w:val="009651EF"/>
    <w:rsid w:val="00965A43"/>
    <w:rsid w:val="00965E94"/>
    <w:rsid w:val="00966044"/>
    <w:rsid w:val="00966203"/>
    <w:rsid w:val="009664A0"/>
    <w:rsid w:val="00967A64"/>
    <w:rsid w:val="00970CA8"/>
    <w:rsid w:val="009728AE"/>
    <w:rsid w:val="00973275"/>
    <w:rsid w:val="00974281"/>
    <w:rsid w:val="009747B0"/>
    <w:rsid w:val="00974938"/>
    <w:rsid w:val="009752FA"/>
    <w:rsid w:val="00976A96"/>
    <w:rsid w:val="009776A2"/>
    <w:rsid w:val="0097795F"/>
    <w:rsid w:val="009810D0"/>
    <w:rsid w:val="009813CA"/>
    <w:rsid w:val="00984620"/>
    <w:rsid w:val="0098469E"/>
    <w:rsid w:val="00985374"/>
    <w:rsid w:val="00985B2B"/>
    <w:rsid w:val="0098695B"/>
    <w:rsid w:val="00987ABE"/>
    <w:rsid w:val="00987B0F"/>
    <w:rsid w:val="00991B68"/>
    <w:rsid w:val="00992E02"/>
    <w:rsid w:val="009948BE"/>
    <w:rsid w:val="00994AFD"/>
    <w:rsid w:val="00996A08"/>
    <w:rsid w:val="009975E7"/>
    <w:rsid w:val="00997873"/>
    <w:rsid w:val="00997E5C"/>
    <w:rsid w:val="009A0752"/>
    <w:rsid w:val="009A0A43"/>
    <w:rsid w:val="009A0D22"/>
    <w:rsid w:val="009A0D72"/>
    <w:rsid w:val="009A0F99"/>
    <w:rsid w:val="009A1B8E"/>
    <w:rsid w:val="009A25D0"/>
    <w:rsid w:val="009A26ED"/>
    <w:rsid w:val="009A2E76"/>
    <w:rsid w:val="009A3DCA"/>
    <w:rsid w:val="009A41E2"/>
    <w:rsid w:val="009A4597"/>
    <w:rsid w:val="009A49A7"/>
    <w:rsid w:val="009A4B64"/>
    <w:rsid w:val="009A4ED6"/>
    <w:rsid w:val="009A5611"/>
    <w:rsid w:val="009A5DFF"/>
    <w:rsid w:val="009A680C"/>
    <w:rsid w:val="009A742C"/>
    <w:rsid w:val="009A7F25"/>
    <w:rsid w:val="009B09AC"/>
    <w:rsid w:val="009B113D"/>
    <w:rsid w:val="009B208C"/>
    <w:rsid w:val="009B21A3"/>
    <w:rsid w:val="009B3E99"/>
    <w:rsid w:val="009B4244"/>
    <w:rsid w:val="009B4C95"/>
    <w:rsid w:val="009B5F27"/>
    <w:rsid w:val="009B7299"/>
    <w:rsid w:val="009C02F6"/>
    <w:rsid w:val="009C155F"/>
    <w:rsid w:val="009C193C"/>
    <w:rsid w:val="009C1F45"/>
    <w:rsid w:val="009C2C8D"/>
    <w:rsid w:val="009C2DC1"/>
    <w:rsid w:val="009C37E9"/>
    <w:rsid w:val="009C3ADE"/>
    <w:rsid w:val="009C6500"/>
    <w:rsid w:val="009C6F34"/>
    <w:rsid w:val="009D0605"/>
    <w:rsid w:val="009D0863"/>
    <w:rsid w:val="009D12A6"/>
    <w:rsid w:val="009D24C1"/>
    <w:rsid w:val="009D310D"/>
    <w:rsid w:val="009D44CD"/>
    <w:rsid w:val="009D73B4"/>
    <w:rsid w:val="009E06C6"/>
    <w:rsid w:val="009E105C"/>
    <w:rsid w:val="009E170D"/>
    <w:rsid w:val="009E24EC"/>
    <w:rsid w:val="009E26F3"/>
    <w:rsid w:val="009E48FE"/>
    <w:rsid w:val="009E5EE5"/>
    <w:rsid w:val="009E6B0B"/>
    <w:rsid w:val="009F2134"/>
    <w:rsid w:val="009F2F16"/>
    <w:rsid w:val="009F33CB"/>
    <w:rsid w:val="009F3B77"/>
    <w:rsid w:val="009F4245"/>
    <w:rsid w:val="009F70E4"/>
    <w:rsid w:val="009F7DF4"/>
    <w:rsid w:val="00A0186F"/>
    <w:rsid w:val="00A024E3"/>
    <w:rsid w:val="00A0260A"/>
    <w:rsid w:val="00A026C3"/>
    <w:rsid w:val="00A05B4C"/>
    <w:rsid w:val="00A05D4D"/>
    <w:rsid w:val="00A05D88"/>
    <w:rsid w:val="00A0620F"/>
    <w:rsid w:val="00A06652"/>
    <w:rsid w:val="00A06AD6"/>
    <w:rsid w:val="00A07815"/>
    <w:rsid w:val="00A07F27"/>
    <w:rsid w:val="00A103B5"/>
    <w:rsid w:val="00A108BD"/>
    <w:rsid w:val="00A10B22"/>
    <w:rsid w:val="00A10FFC"/>
    <w:rsid w:val="00A15ADB"/>
    <w:rsid w:val="00A160CD"/>
    <w:rsid w:val="00A16ADE"/>
    <w:rsid w:val="00A205A7"/>
    <w:rsid w:val="00A2095B"/>
    <w:rsid w:val="00A22661"/>
    <w:rsid w:val="00A22F74"/>
    <w:rsid w:val="00A233BA"/>
    <w:rsid w:val="00A235E0"/>
    <w:rsid w:val="00A24122"/>
    <w:rsid w:val="00A25E2F"/>
    <w:rsid w:val="00A26050"/>
    <w:rsid w:val="00A2630C"/>
    <w:rsid w:val="00A26F33"/>
    <w:rsid w:val="00A27939"/>
    <w:rsid w:val="00A27F78"/>
    <w:rsid w:val="00A3042C"/>
    <w:rsid w:val="00A3096C"/>
    <w:rsid w:val="00A31A8C"/>
    <w:rsid w:val="00A31DB7"/>
    <w:rsid w:val="00A33351"/>
    <w:rsid w:val="00A37563"/>
    <w:rsid w:val="00A376F3"/>
    <w:rsid w:val="00A3785C"/>
    <w:rsid w:val="00A37E3A"/>
    <w:rsid w:val="00A4089E"/>
    <w:rsid w:val="00A4105C"/>
    <w:rsid w:val="00A41294"/>
    <w:rsid w:val="00A41396"/>
    <w:rsid w:val="00A424DF"/>
    <w:rsid w:val="00A439A9"/>
    <w:rsid w:val="00A455D2"/>
    <w:rsid w:val="00A460A9"/>
    <w:rsid w:val="00A474F4"/>
    <w:rsid w:val="00A47F8C"/>
    <w:rsid w:val="00A50652"/>
    <w:rsid w:val="00A50A60"/>
    <w:rsid w:val="00A52AE9"/>
    <w:rsid w:val="00A54B53"/>
    <w:rsid w:val="00A5514D"/>
    <w:rsid w:val="00A55BD9"/>
    <w:rsid w:val="00A56A8A"/>
    <w:rsid w:val="00A56AA0"/>
    <w:rsid w:val="00A57637"/>
    <w:rsid w:val="00A57AAF"/>
    <w:rsid w:val="00A60139"/>
    <w:rsid w:val="00A6247E"/>
    <w:rsid w:val="00A62770"/>
    <w:rsid w:val="00A6331B"/>
    <w:rsid w:val="00A63D3A"/>
    <w:rsid w:val="00A649E0"/>
    <w:rsid w:val="00A64D89"/>
    <w:rsid w:val="00A66738"/>
    <w:rsid w:val="00A677F5"/>
    <w:rsid w:val="00A71E03"/>
    <w:rsid w:val="00A73E17"/>
    <w:rsid w:val="00A75581"/>
    <w:rsid w:val="00A75B94"/>
    <w:rsid w:val="00A76029"/>
    <w:rsid w:val="00A76292"/>
    <w:rsid w:val="00A76989"/>
    <w:rsid w:val="00A77EA4"/>
    <w:rsid w:val="00A8193D"/>
    <w:rsid w:val="00A81A2F"/>
    <w:rsid w:val="00A83206"/>
    <w:rsid w:val="00A83CFD"/>
    <w:rsid w:val="00A83EA3"/>
    <w:rsid w:val="00A840B3"/>
    <w:rsid w:val="00A8564B"/>
    <w:rsid w:val="00A858C4"/>
    <w:rsid w:val="00A85B5A"/>
    <w:rsid w:val="00A85C45"/>
    <w:rsid w:val="00A85E80"/>
    <w:rsid w:val="00A874F7"/>
    <w:rsid w:val="00A87553"/>
    <w:rsid w:val="00A87DED"/>
    <w:rsid w:val="00A902AF"/>
    <w:rsid w:val="00A915DD"/>
    <w:rsid w:val="00A922B2"/>
    <w:rsid w:val="00A92821"/>
    <w:rsid w:val="00A93FFC"/>
    <w:rsid w:val="00A944EA"/>
    <w:rsid w:val="00A94680"/>
    <w:rsid w:val="00A94CE6"/>
    <w:rsid w:val="00A95C43"/>
    <w:rsid w:val="00A95E31"/>
    <w:rsid w:val="00A96166"/>
    <w:rsid w:val="00A977A8"/>
    <w:rsid w:val="00AA19E6"/>
    <w:rsid w:val="00AA1A86"/>
    <w:rsid w:val="00AA1CC4"/>
    <w:rsid w:val="00AA2083"/>
    <w:rsid w:val="00AA4322"/>
    <w:rsid w:val="00AA46C2"/>
    <w:rsid w:val="00AA5135"/>
    <w:rsid w:val="00AA5EB8"/>
    <w:rsid w:val="00AA6138"/>
    <w:rsid w:val="00AA6B7A"/>
    <w:rsid w:val="00AA7191"/>
    <w:rsid w:val="00AA735B"/>
    <w:rsid w:val="00AB0690"/>
    <w:rsid w:val="00AB1808"/>
    <w:rsid w:val="00AB1F82"/>
    <w:rsid w:val="00AB24ED"/>
    <w:rsid w:val="00AB4323"/>
    <w:rsid w:val="00AB63D9"/>
    <w:rsid w:val="00AB7946"/>
    <w:rsid w:val="00AC013F"/>
    <w:rsid w:val="00AC079C"/>
    <w:rsid w:val="00AC090F"/>
    <w:rsid w:val="00AC2CBE"/>
    <w:rsid w:val="00AC4490"/>
    <w:rsid w:val="00AC4CEF"/>
    <w:rsid w:val="00AC5718"/>
    <w:rsid w:val="00AC6D51"/>
    <w:rsid w:val="00AC72C5"/>
    <w:rsid w:val="00AC79FB"/>
    <w:rsid w:val="00AD1059"/>
    <w:rsid w:val="00AD1D5B"/>
    <w:rsid w:val="00AD22AE"/>
    <w:rsid w:val="00AD29FA"/>
    <w:rsid w:val="00AD3295"/>
    <w:rsid w:val="00AD3314"/>
    <w:rsid w:val="00AD3E6D"/>
    <w:rsid w:val="00AD6B74"/>
    <w:rsid w:val="00AE0075"/>
    <w:rsid w:val="00AE05B6"/>
    <w:rsid w:val="00AE115E"/>
    <w:rsid w:val="00AE408F"/>
    <w:rsid w:val="00AE439E"/>
    <w:rsid w:val="00AE44AB"/>
    <w:rsid w:val="00AE4C5A"/>
    <w:rsid w:val="00AE54D0"/>
    <w:rsid w:val="00AE694D"/>
    <w:rsid w:val="00AE6962"/>
    <w:rsid w:val="00AE6C19"/>
    <w:rsid w:val="00AF15E1"/>
    <w:rsid w:val="00AF1DE0"/>
    <w:rsid w:val="00AF2572"/>
    <w:rsid w:val="00AF3311"/>
    <w:rsid w:val="00AF3E2A"/>
    <w:rsid w:val="00AF6B4D"/>
    <w:rsid w:val="00AF7837"/>
    <w:rsid w:val="00B0054E"/>
    <w:rsid w:val="00B01B72"/>
    <w:rsid w:val="00B0230C"/>
    <w:rsid w:val="00B02679"/>
    <w:rsid w:val="00B02A95"/>
    <w:rsid w:val="00B02DC9"/>
    <w:rsid w:val="00B02E2C"/>
    <w:rsid w:val="00B03759"/>
    <w:rsid w:val="00B05400"/>
    <w:rsid w:val="00B05434"/>
    <w:rsid w:val="00B058E6"/>
    <w:rsid w:val="00B05B3A"/>
    <w:rsid w:val="00B06115"/>
    <w:rsid w:val="00B0650F"/>
    <w:rsid w:val="00B06CFA"/>
    <w:rsid w:val="00B10A55"/>
    <w:rsid w:val="00B12E0A"/>
    <w:rsid w:val="00B13892"/>
    <w:rsid w:val="00B15673"/>
    <w:rsid w:val="00B15BF7"/>
    <w:rsid w:val="00B207A9"/>
    <w:rsid w:val="00B212EB"/>
    <w:rsid w:val="00B21C91"/>
    <w:rsid w:val="00B223EE"/>
    <w:rsid w:val="00B2245C"/>
    <w:rsid w:val="00B22C92"/>
    <w:rsid w:val="00B2313D"/>
    <w:rsid w:val="00B2521F"/>
    <w:rsid w:val="00B2638F"/>
    <w:rsid w:val="00B318EF"/>
    <w:rsid w:val="00B32A73"/>
    <w:rsid w:val="00B32F0B"/>
    <w:rsid w:val="00B34458"/>
    <w:rsid w:val="00B370A1"/>
    <w:rsid w:val="00B37ACC"/>
    <w:rsid w:val="00B37E68"/>
    <w:rsid w:val="00B4214F"/>
    <w:rsid w:val="00B42357"/>
    <w:rsid w:val="00B43881"/>
    <w:rsid w:val="00B451A3"/>
    <w:rsid w:val="00B4629A"/>
    <w:rsid w:val="00B465FA"/>
    <w:rsid w:val="00B5072A"/>
    <w:rsid w:val="00B50BF1"/>
    <w:rsid w:val="00B53042"/>
    <w:rsid w:val="00B530D6"/>
    <w:rsid w:val="00B53124"/>
    <w:rsid w:val="00B539BB"/>
    <w:rsid w:val="00B53AC7"/>
    <w:rsid w:val="00B53B9B"/>
    <w:rsid w:val="00B542D7"/>
    <w:rsid w:val="00B54741"/>
    <w:rsid w:val="00B54A29"/>
    <w:rsid w:val="00B57E23"/>
    <w:rsid w:val="00B60CCC"/>
    <w:rsid w:val="00B61E91"/>
    <w:rsid w:val="00B61F23"/>
    <w:rsid w:val="00B62DE5"/>
    <w:rsid w:val="00B6358D"/>
    <w:rsid w:val="00B64253"/>
    <w:rsid w:val="00B64B80"/>
    <w:rsid w:val="00B72CBE"/>
    <w:rsid w:val="00B73488"/>
    <w:rsid w:val="00B738F0"/>
    <w:rsid w:val="00B73A0C"/>
    <w:rsid w:val="00B742B9"/>
    <w:rsid w:val="00B75B75"/>
    <w:rsid w:val="00B761AD"/>
    <w:rsid w:val="00B76D4E"/>
    <w:rsid w:val="00B779FF"/>
    <w:rsid w:val="00B77D81"/>
    <w:rsid w:val="00B77F68"/>
    <w:rsid w:val="00B8201C"/>
    <w:rsid w:val="00B821A9"/>
    <w:rsid w:val="00B83574"/>
    <w:rsid w:val="00B835A3"/>
    <w:rsid w:val="00B83F86"/>
    <w:rsid w:val="00B84335"/>
    <w:rsid w:val="00B845CB"/>
    <w:rsid w:val="00B84D26"/>
    <w:rsid w:val="00B86504"/>
    <w:rsid w:val="00B8659F"/>
    <w:rsid w:val="00B86D0A"/>
    <w:rsid w:val="00B8737E"/>
    <w:rsid w:val="00B87E34"/>
    <w:rsid w:val="00B9038A"/>
    <w:rsid w:val="00B924A6"/>
    <w:rsid w:val="00B9299B"/>
    <w:rsid w:val="00B92CC7"/>
    <w:rsid w:val="00B9445E"/>
    <w:rsid w:val="00B95271"/>
    <w:rsid w:val="00B960FE"/>
    <w:rsid w:val="00B97F4E"/>
    <w:rsid w:val="00BA068B"/>
    <w:rsid w:val="00BA1988"/>
    <w:rsid w:val="00BA1997"/>
    <w:rsid w:val="00BA1D03"/>
    <w:rsid w:val="00BA200B"/>
    <w:rsid w:val="00BA2400"/>
    <w:rsid w:val="00BA2777"/>
    <w:rsid w:val="00BA4387"/>
    <w:rsid w:val="00BA56AE"/>
    <w:rsid w:val="00BA5AD0"/>
    <w:rsid w:val="00BA5FA1"/>
    <w:rsid w:val="00BA6906"/>
    <w:rsid w:val="00BA7E77"/>
    <w:rsid w:val="00BB12A7"/>
    <w:rsid w:val="00BB1775"/>
    <w:rsid w:val="00BB1916"/>
    <w:rsid w:val="00BB268F"/>
    <w:rsid w:val="00BB2C91"/>
    <w:rsid w:val="00BB3C73"/>
    <w:rsid w:val="00BB68AE"/>
    <w:rsid w:val="00BB7171"/>
    <w:rsid w:val="00BC0DF3"/>
    <w:rsid w:val="00BC1291"/>
    <w:rsid w:val="00BC4843"/>
    <w:rsid w:val="00BC6A1A"/>
    <w:rsid w:val="00BC72E5"/>
    <w:rsid w:val="00BC7433"/>
    <w:rsid w:val="00BC7C20"/>
    <w:rsid w:val="00BD09FD"/>
    <w:rsid w:val="00BD1598"/>
    <w:rsid w:val="00BD3CD1"/>
    <w:rsid w:val="00BD57F5"/>
    <w:rsid w:val="00BD69E3"/>
    <w:rsid w:val="00BD736D"/>
    <w:rsid w:val="00BE0174"/>
    <w:rsid w:val="00BE3304"/>
    <w:rsid w:val="00BE3589"/>
    <w:rsid w:val="00BE3A7A"/>
    <w:rsid w:val="00BE3D0E"/>
    <w:rsid w:val="00BE4DB6"/>
    <w:rsid w:val="00BE5C62"/>
    <w:rsid w:val="00BE79B4"/>
    <w:rsid w:val="00BE7ABD"/>
    <w:rsid w:val="00BF0099"/>
    <w:rsid w:val="00BF14C1"/>
    <w:rsid w:val="00BF232B"/>
    <w:rsid w:val="00BF238C"/>
    <w:rsid w:val="00BF273F"/>
    <w:rsid w:val="00BF2B25"/>
    <w:rsid w:val="00BF2F68"/>
    <w:rsid w:val="00BF3DCD"/>
    <w:rsid w:val="00BF4215"/>
    <w:rsid w:val="00BF5B00"/>
    <w:rsid w:val="00BF5B63"/>
    <w:rsid w:val="00BF6498"/>
    <w:rsid w:val="00BF667F"/>
    <w:rsid w:val="00BF6CD2"/>
    <w:rsid w:val="00BF6F75"/>
    <w:rsid w:val="00C00A38"/>
    <w:rsid w:val="00C01147"/>
    <w:rsid w:val="00C0139A"/>
    <w:rsid w:val="00C014CE"/>
    <w:rsid w:val="00C01957"/>
    <w:rsid w:val="00C0197F"/>
    <w:rsid w:val="00C01C84"/>
    <w:rsid w:val="00C02FFB"/>
    <w:rsid w:val="00C03F87"/>
    <w:rsid w:val="00C03FC2"/>
    <w:rsid w:val="00C0451A"/>
    <w:rsid w:val="00C04ECA"/>
    <w:rsid w:val="00C05F17"/>
    <w:rsid w:val="00C06844"/>
    <w:rsid w:val="00C06B2C"/>
    <w:rsid w:val="00C10FD1"/>
    <w:rsid w:val="00C1143F"/>
    <w:rsid w:val="00C11BF9"/>
    <w:rsid w:val="00C126DE"/>
    <w:rsid w:val="00C151D9"/>
    <w:rsid w:val="00C152F7"/>
    <w:rsid w:val="00C153ED"/>
    <w:rsid w:val="00C16804"/>
    <w:rsid w:val="00C16C96"/>
    <w:rsid w:val="00C16F85"/>
    <w:rsid w:val="00C179F2"/>
    <w:rsid w:val="00C20CD1"/>
    <w:rsid w:val="00C21502"/>
    <w:rsid w:val="00C22EEA"/>
    <w:rsid w:val="00C235EF"/>
    <w:rsid w:val="00C238BE"/>
    <w:rsid w:val="00C23CDE"/>
    <w:rsid w:val="00C23F29"/>
    <w:rsid w:val="00C24CA5"/>
    <w:rsid w:val="00C24FA2"/>
    <w:rsid w:val="00C24FBA"/>
    <w:rsid w:val="00C31BAF"/>
    <w:rsid w:val="00C31E38"/>
    <w:rsid w:val="00C32C09"/>
    <w:rsid w:val="00C331B2"/>
    <w:rsid w:val="00C33254"/>
    <w:rsid w:val="00C33DE1"/>
    <w:rsid w:val="00C35793"/>
    <w:rsid w:val="00C35AEA"/>
    <w:rsid w:val="00C36DA4"/>
    <w:rsid w:val="00C36FA5"/>
    <w:rsid w:val="00C37E94"/>
    <w:rsid w:val="00C401F8"/>
    <w:rsid w:val="00C42B9C"/>
    <w:rsid w:val="00C43163"/>
    <w:rsid w:val="00C470F0"/>
    <w:rsid w:val="00C474F5"/>
    <w:rsid w:val="00C50AA2"/>
    <w:rsid w:val="00C51DB4"/>
    <w:rsid w:val="00C5220A"/>
    <w:rsid w:val="00C52E3C"/>
    <w:rsid w:val="00C54906"/>
    <w:rsid w:val="00C55C2F"/>
    <w:rsid w:val="00C55D20"/>
    <w:rsid w:val="00C56C03"/>
    <w:rsid w:val="00C56D6C"/>
    <w:rsid w:val="00C56E29"/>
    <w:rsid w:val="00C57A4F"/>
    <w:rsid w:val="00C60071"/>
    <w:rsid w:val="00C612EB"/>
    <w:rsid w:val="00C62D79"/>
    <w:rsid w:val="00C64258"/>
    <w:rsid w:val="00C655E0"/>
    <w:rsid w:val="00C66110"/>
    <w:rsid w:val="00C66A26"/>
    <w:rsid w:val="00C67345"/>
    <w:rsid w:val="00C6746A"/>
    <w:rsid w:val="00C70EEB"/>
    <w:rsid w:val="00C71340"/>
    <w:rsid w:val="00C71571"/>
    <w:rsid w:val="00C7298D"/>
    <w:rsid w:val="00C72E31"/>
    <w:rsid w:val="00C73AC3"/>
    <w:rsid w:val="00C73B47"/>
    <w:rsid w:val="00C73CD2"/>
    <w:rsid w:val="00C73D70"/>
    <w:rsid w:val="00C73E04"/>
    <w:rsid w:val="00C740E9"/>
    <w:rsid w:val="00C743FF"/>
    <w:rsid w:val="00C74C1C"/>
    <w:rsid w:val="00C75E05"/>
    <w:rsid w:val="00C7627B"/>
    <w:rsid w:val="00C76D45"/>
    <w:rsid w:val="00C77A7C"/>
    <w:rsid w:val="00C802C5"/>
    <w:rsid w:val="00C80AAB"/>
    <w:rsid w:val="00C810AC"/>
    <w:rsid w:val="00C814E6"/>
    <w:rsid w:val="00C81DAF"/>
    <w:rsid w:val="00C822A9"/>
    <w:rsid w:val="00C822ED"/>
    <w:rsid w:val="00C82D67"/>
    <w:rsid w:val="00C83A0C"/>
    <w:rsid w:val="00C85E86"/>
    <w:rsid w:val="00C8750F"/>
    <w:rsid w:val="00C87853"/>
    <w:rsid w:val="00C90F03"/>
    <w:rsid w:val="00C90F13"/>
    <w:rsid w:val="00C91862"/>
    <w:rsid w:val="00C91A8F"/>
    <w:rsid w:val="00C92030"/>
    <w:rsid w:val="00C92707"/>
    <w:rsid w:val="00C93A08"/>
    <w:rsid w:val="00C93D9F"/>
    <w:rsid w:val="00C941E6"/>
    <w:rsid w:val="00C96385"/>
    <w:rsid w:val="00C96A70"/>
    <w:rsid w:val="00CA0C96"/>
    <w:rsid w:val="00CA3A88"/>
    <w:rsid w:val="00CA5D97"/>
    <w:rsid w:val="00CA5D9D"/>
    <w:rsid w:val="00CA780E"/>
    <w:rsid w:val="00CB095D"/>
    <w:rsid w:val="00CB183B"/>
    <w:rsid w:val="00CB25A5"/>
    <w:rsid w:val="00CB2E84"/>
    <w:rsid w:val="00CB3BD6"/>
    <w:rsid w:val="00CB3EB0"/>
    <w:rsid w:val="00CB524A"/>
    <w:rsid w:val="00CB6E1D"/>
    <w:rsid w:val="00CB6E67"/>
    <w:rsid w:val="00CB75B9"/>
    <w:rsid w:val="00CB7F8C"/>
    <w:rsid w:val="00CC00DB"/>
    <w:rsid w:val="00CC0427"/>
    <w:rsid w:val="00CC1A13"/>
    <w:rsid w:val="00CC2ECF"/>
    <w:rsid w:val="00CC3669"/>
    <w:rsid w:val="00CC39DA"/>
    <w:rsid w:val="00CC52DD"/>
    <w:rsid w:val="00CC5B5B"/>
    <w:rsid w:val="00CC7D4A"/>
    <w:rsid w:val="00CD0EDB"/>
    <w:rsid w:val="00CD239F"/>
    <w:rsid w:val="00CD3568"/>
    <w:rsid w:val="00CD3CA3"/>
    <w:rsid w:val="00CD5818"/>
    <w:rsid w:val="00CD62AA"/>
    <w:rsid w:val="00CD639D"/>
    <w:rsid w:val="00CD79CC"/>
    <w:rsid w:val="00CD7F75"/>
    <w:rsid w:val="00CE2471"/>
    <w:rsid w:val="00CE2675"/>
    <w:rsid w:val="00CE55B2"/>
    <w:rsid w:val="00CE6533"/>
    <w:rsid w:val="00CE6B6A"/>
    <w:rsid w:val="00CF0101"/>
    <w:rsid w:val="00CF0147"/>
    <w:rsid w:val="00CF1C5B"/>
    <w:rsid w:val="00CF207A"/>
    <w:rsid w:val="00CF2B21"/>
    <w:rsid w:val="00CF3178"/>
    <w:rsid w:val="00CF3509"/>
    <w:rsid w:val="00CF41E3"/>
    <w:rsid w:val="00CF4214"/>
    <w:rsid w:val="00D00515"/>
    <w:rsid w:val="00D00F66"/>
    <w:rsid w:val="00D01BE4"/>
    <w:rsid w:val="00D02794"/>
    <w:rsid w:val="00D0292A"/>
    <w:rsid w:val="00D0342C"/>
    <w:rsid w:val="00D0439B"/>
    <w:rsid w:val="00D047F7"/>
    <w:rsid w:val="00D04924"/>
    <w:rsid w:val="00D053F8"/>
    <w:rsid w:val="00D0624D"/>
    <w:rsid w:val="00D07461"/>
    <w:rsid w:val="00D106CE"/>
    <w:rsid w:val="00D10F26"/>
    <w:rsid w:val="00D116AB"/>
    <w:rsid w:val="00D11BA8"/>
    <w:rsid w:val="00D12A77"/>
    <w:rsid w:val="00D13DC6"/>
    <w:rsid w:val="00D14D10"/>
    <w:rsid w:val="00D14F7F"/>
    <w:rsid w:val="00D15877"/>
    <w:rsid w:val="00D1615F"/>
    <w:rsid w:val="00D16460"/>
    <w:rsid w:val="00D16E45"/>
    <w:rsid w:val="00D16EA5"/>
    <w:rsid w:val="00D17656"/>
    <w:rsid w:val="00D204F0"/>
    <w:rsid w:val="00D207A8"/>
    <w:rsid w:val="00D20B43"/>
    <w:rsid w:val="00D20EB4"/>
    <w:rsid w:val="00D214D1"/>
    <w:rsid w:val="00D21E1D"/>
    <w:rsid w:val="00D2206B"/>
    <w:rsid w:val="00D23E18"/>
    <w:rsid w:val="00D26A02"/>
    <w:rsid w:val="00D274B8"/>
    <w:rsid w:val="00D30083"/>
    <w:rsid w:val="00D31343"/>
    <w:rsid w:val="00D31AD6"/>
    <w:rsid w:val="00D32BEA"/>
    <w:rsid w:val="00D3351A"/>
    <w:rsid w:val="00D3428C"/>
    <w:rsid w:val="00D36C2E"/>
    <w:rsid w:val="00D40114"/>
    <w:rsid w:val="00D406F7"/>
    <w:rsid w:val="00D41F80"/>
    <w:rsid w:val="00D430F5"/>
    <w:rsid w:val="00D452C4"/>
    <w:rsid w:val="00D46DB4"/>
    <w:rsid w:val="00D479BB"/>
    <w:rsid w:val="00D5074B"/>
    <w:rsid w:val="00D507B0"/>
    <w:rsid w:val="00D51A26"/>
    <w:rsid w:val="00D51CEA"/>
    <w:rsid w:val="00D5278E"/>
    <w:rsid w:val="00D54709"/>
    <w:rsid w:val="00D57872"/>
    <w:rsid w:val="00D60C55"/>
    <w:rsid w:val="00D61699"/>
    <w:rsid w:val="00D62276"/>
    <w:rsid w:val="00D6231D"/>
    <w:rsid w:val="00D62F03"/>
    <w:rsid w:val="00D63016"/>
    <w:rsid w:val="00D640E6"/>
    <w:rsid w:val="00D6457E"/>
    <w:rsid w:val="00D647E6"/>
    <w:rsid w:val="00D65D5F"/>
    <w:rsid w:val="00D662E2"/>
    <w:rsid w:val="00D6786A"/>
    <w:rsid w:val="00D67D94"/>
    <w:rsid w:val="00D7118C"/>
    <w:rsid w:val="00D71D47"/>
    <w:rsid w:val="00D72DE8"/>
    <w:rsid w:val="00D737E2"/>
    <w:rsid w:val="00D75C77"/>
    <w:rsid w:val="00D77553"/>
    <w:rsid w:val="00D77D66"/>
    <w:rsid w:val="00D80BD3"/>
    <w:rsid w:val="00D81576"/>
    <w:rsid w:val="00D83074"/>
    <w:rsid w:val="00D8381C"/>
    <w:rsid w:val="00D83C2E"/>
    <w:rsid w:val="00D83C71"/>
    <w:rsid w:val="00D840D2"/>
    <w:rsid w:val="00D84D43"/>
    <w:rsid w:val="00D86A7D"/>
    <w:rsid w:val="00D87F99"/>
    <w:rsid w:val="00D90422"/>
    <w:rsid w:val="00D914D4"/>
    <w:rsid w:val="00D918C9"/>
    <w:rsid w:val="00D91ACA"/>
    <w:rsid w:val="00D92773"/>
    <w:rsid w:val="00D93338"/>
    <w:rsid w:val="00D94FFD"/>
    <w:rsid w:val="00D95436"/>
    <w:rsid w:val="00D958DC"/>
    <w:rsid w:val="00D95E53"/>
    <w:rsid w:val="00D9767E"/>
    <w:rsid w:val="00D97A19"/>
    <w:rsid w:val="00DA2673"/>
    <w:rsid w:val="00DA2AD2"/>
    <w:rsid w:val="00DA3C68"/>
    <w:rsid w:val="00DA4EE0"/>
    <w:rsid w:val="00DA6E7A"/>
    <w:rsid w:val="00DA7068"/>
    <w:rsid w:val="00DA7671"/>
    <w:rsid w:val="00DA7CF3"/>
    <w:rsid w:val="00DB08C8"/>
    <w:rsid w:val="00DB14A7"/>
    <w:rsid w:val="00DB314A"/>
    <w:rsid w:val="00DB3E07"/>
    <w:rsid w:val="00DB53AF"/>
    <w:rsid w:val="00DC04D7"/>
    <w:rsid w:val="00DC078A"/>
    <w:rsid w:val="00DC195B"/>
    <w:rsid w:val="00DC25B8"/>
    <w:rsid w:val="00DC3B22"/>
    <w:rsid w:val="00DC4007"/>
    <w:rsid w:val="00DC570F"/>
    <w:rsid w:val="00DC666F"/>
    <w:rsid w:val="00DC685F"/>
    <w:rsid w:val="00DC69F2"/>
    <w:rsid w:val="00DC6CEE"/>
    <w:rsid w:val="00DD1C96"/>
    <w:rsid w:val="00DD252B"/>
    <w:rsid w:val="00DD282A"/>
    <w:rsid w:val="00DD3626"/>
    <w:rsid w:val="00DD3D70"/>
    <w:rsid w:val="00DD3E54"/>
    <w:rsid w:val="00DD7743"/>
    <w:rsid w:val="00DD7D99"/>
    <w:rsid w:val="00DE189A"/>
    <w:rsid w:val="00DE2079"/>
    <w:rsid w:val="00DE2763"/>
    <w:rsid w:val="00DE45BF"/>
    <w:rsid w:val="00DE484C"/>
    <w:rsid w:val="00DE584B"/>
    <w:rsid w:val="00DE5E80"/>
    <w:rsid w:val="00DF083D"/>
    <w:rsid w:val="00DF1D73"/>
    <w:rsid w:val="00DF49C6"/>
    <w:rsid w:val="00DF49F8"/>
    <w:rsid w:val="00DF5605"/>
    <w:rsid w:val="00DF5E1F"/>
    <w:rsid w:val="00DF5F97"/>
    <w:rsid w:val="00DF68EA"/>
    <w:rsid w:val="00DF7005"/>
    <w:rsid w:val="00DF76AA"/>
    <w:rsid w:val="00DF7A50"/>
    <w:rsid w:val="00DF7C99"/>
    <w:rsid w:val="00E02267"/>
    <w:rsid w:val="00E0356E"/>
    <w:rsid w:val="00E04E30"/>
    <w:rsid w:val="00E05420"/>
    <w:rsid w:val="00E05948"/>
    <w:rsid w:val="00E07122"/>
    <w:rsid w:val="00E102F8"/>
    <w:rsid w:val="00E10855"/>
    <w:rsid w:val="00E12740"/>
    <w:rsid w:val="00E12EB3"/>
    <w:rsid w:val="00E14699"/>
    <w:rsid w:val="00E146FC"/>
    <w:rsid w:val="00E1494F"/>
    <w:rsid w:val="00E15E99"/>
    <w:rsid w:val="00E2144E"/>
    <w:rsid w:val="00E21FF5"/>
    <w:rsid w:val="00E22248"/>
    <w:rsid w:val="00E226F7"/>
    <w:rsid w:val="00E2384A"/>
    <w:rsid w:val="00E238B4"/>
    <w:rsid w:val="00E2483E"/>
    <w:rsid w:val="00E24A6B"/>
    <w:rsid w:val="00E275DF"/>
    <w:rsid w:val="00E32057"/>
    <w:rsid w:val="00E324C1"/>
    <w:rsid w:val="00E335FE"/>
    <w:rsid w:val="00E3376D"/>
    <w:rsid w:val="00E33D92"/>
    <w:rsid w:val="00E35074"/>
    <w:rsid w:val="00E3603B"/>
    <w:rsid w:val="00E367F3"/>
    <w:rsid w:val="00E36B78"/>
    <w:rsid w:val="00E36C30"/>
    <w:rsid w:val="00E37853"/>
    <w:rsid w:val="00E3785C"/>
    <w:rsid w:val="00E40275"/>
    <w:rsid w:val="00E4066E"/>
    <w:rsid w:val="00E415CA"/>
    <w:rsid w:val="00E4370E"/>
    <w:rsid w:val="00E46038"/>
    <w:rsid w:val="00E46604"/>
    <w:rsid w:val="00E46853"/>
    <w:rsid w:val="00E46AAC"/>
    <w:rsid w:val="00E46C00"/>
    <w:rsid w:val="00E47A8D"/>
    <w:rsid w:val="00E522D7"/>
    <w:rsid w:val="00E54950"/>
    <w:rsid w:val="00E54C8B"/>
    <w:rsid w:val="00E54DD1"/>
    <w:rsid w:val="00E55A8F"/>
    <w:rsid w:val="00E56380"/>
    <w:rsid w:val="00E56520"/>
    <w:rsid w:val="00E57FD2"/>
    <w:rsid w:val="00E611A3"/>
    <w:rsid w:val="00E625BC"/>
    <w:rsid w:val="00E625F4"/>
    <w:rsid w:val="00E6272E"/>
    <w:rsid w:val="00E62F36"/>
    <w:rsid w:val="00E6449B"/>
    <w:rsid w:val="00E65606"/>
    <w:rsid w:val="00E662AB"/>
    <w:rsid w:val="00E704A1"/>
    <w:rsid w:val="00E70AD7"/>
    <w:rsid w:val="00E71877"/>
    <w:rsid w:val="00E71DDD"/>
    <w:rsid w:val="00E72514"/>
    <w:rsid w:val="00E72FC8"/>
    <w:rsid w:val="00E7384E"/>
    <w:rsid w:val="00E73B46"/>
    <w:rsid w:val="00E73D88"/>
    <w:rsid w:val="00E74833"/>
    <w:rsid w:val="00E74BC3"/>
    <w:rsid w:val="00E74E1B"/>
    <w:rsid w:val="00E75E50"/>
    <w:rsid w:val="00E75E5A"/>
    <w:rsid w:val="00E76CC4"/>
    <w:rsid w:val="00E77753"/>
    <w:rsid w:val="00E777F8"/>
    <w:rsid w:val="00E800D2"/>
    <w:rsid w:val="00E803E1"/>
    <w:rsid w:val="00E8056F"/>
    <w:rsid w:val="00E80A15"/>
    <w:rsid w:val="00E823AB"/>
    <w:rsid w:val="00E82BF9"/>
    <w:rsid w:val="00E83CEE"/>
    <w:rsid w:val="00E85138"/>
    <w:rsid w:val="00E85A81"/>
    <w:rsid w:val="00E85B98"/>
    <w:rsid w:val="00E85D7D"/>
    <w:rsid w:val="00E86277"/>
    <w:rsid w:val="00E86347"/>
    <w:rsid w:val="00E9045D"/>
    <w:rsid w:val="00E904BE"/>
    <w:rsid w:val="00E90958"/>
    <w:rsid w:val="00E94536"/>
    <w:rsid w:val="00E9461F"/>
    <w:rsid w:val="00E9567D"/>
    <w:rsid w:val="00E95EB2"/>
    <w:rsid w:val="00E96567"/>
    <w:rsid w:val="00EA1F5E"/>
    <w:rsid w:val="00EA23EE"/>
    <w:rsid w:val="00EA3C6C"/>
    <w:rsid w:val="00EA4AD6"/>
    <w:rsid w:val="00EA6795"/>
    <w:rsid w:val="00EB030E"/>
    <w:rsid w:val="00EB2FD9"/>
    <w:rsid w:val="00EB338F"/>
    <w:rsid w:val="00EB3F67"/>
    <w:rsid w:val="00EB6DD6"/>
    <w:rsid w:val="00EB6EFF"/>
    <w:rsid w:val="00EB774F"/>
    <w:rsid w:val="00EC22E7"/>
    <w:rsid w:val="00EC3019"/>
    <w:rsid w:val="00EC36AC"/>
    <w:rsid w:val="00EC451C"/>
    <w:rsid w:val="00EC47E5"/>
    <w:rsid w:val="00EC4F1F"/>
    <w:rsid w:val="00EC56C9"/>
    <w:rsid w:val="00EC5D0C"/>
    <w:rsid w:val="00ED125D"/>
    <w:rsid w:val="00ED452F"/>
    <w:rsid w:val="00ED4FA3"/>
    <w:rsid w:val="00ED5391"/>
    <w:rsid w:val="00ED643F"/>
    <w:rsid w:val="00ED6627"/>
    <w:rsid w:val="00ED6844"/>
    <w:rsid w:val="00ED6CD0"/>
    <w:rsid w:val="00ED6D51"/>
    <w:rsid w:val="00EE29CC"/>
    <w:rsid w:val="00EE3151"/>
    <w:rsid w:val="00EE36E5"/>
    <w:rsid w:val="00EE3DEE"/>
    <w:rsid w:val="00EE6ACE"/>
    <w:rsid w:val="00EE7238"/>
    <w:rsid w:val="00EE74BF"/>
    <w:rsid w:val="00EE7B99"/>
    <w:rsid w:val="00EE7EC9"/>
    <w:rsid w:val="00EF01FA"/>
    <w:rsid w:val="00EF2664"/>
    <w:rsid w:val="00EF33E5"/>
    <w:rsid w:val="00EF3EDD"/>
    <w:rsid w:val="00EF42F7"/>
    <w:rsid w:val="00EF43F7"/>
    <w:rsid w:val="00EF710E"/>
    <w:rsid w:val="00EF77F5"/>
    <w:rsid w:val="00F004FB"/>
    <w:rsid w:val="00F0093B"/>
    <w:rsid w:val="00F02F27"/>
    <w:rsid w:val="00F038C2"/>
    <w:rsid w:val="00F03FF6"/>
    <w:rsid w:val="00F04731"/>
    <w:rsid w:val="00F06A13"/>
    <w:rsid w:val="00F06D20"/>
    <w:rsid w:val="00F11237"/>
    <w:rsid w:val="00F11CCA"/>
    <w:rsid w:val="00F12726"/>
    <w:rsid w:val="00F12927"/>
    <w:rsid w:val="00F13903"/>
    <w:rsid w:val="00F14862"/>
    <w:rsid w:val="00F149FE"/>
    <w:rsid w:val="00F156E8"/>
    <w:rsid w:val="00F16AFD"/>
    <w:rsid w:val="00F17D1D"/>
    <w:rsid w:val="00F2006E"/>
    <w:rsid w:val="00F2016C"/>
    <w:rsid w:val="00F214B8"/>
    <w:rsid w:val="00F23C83"/>
    <w:rsid w:val="00F240EA"/>
    <w:rsid w:val="00F24F7F"/>
    <w:rsid w:val="00F26A01"/>
    <w:rsid w:val="00F279E9"/>
    <w:rsid w:val="00F27F66"/>
    <w:rsid w:val="00F30361"/>
    <w:rsid w:val="00F31DAB"/>
    <w:rsid w:val="00F33EA4"/>
    <w:rsid w:val="00F33F09"/>
    <w:rsid w:val="00F34DC2"/>
    <w:rsid w:val="00F3523F"/>
    <w:rsid w:val="00F35577"/>
    <w:rsid w:val="00F35C31"/>
    <w:rsid w:val="00F35D36"/>
    <w:rsid w:val="00F35DAB"/>
    <w:rsid w:val="00F36D61"/>
    <w:rsid w:val="00F37DE0"/>
    <w:rsid w:val="00F37F9F"/>
    <w:rsid w:val="00F4030E"/>
    <w:rsid w:val="00F40BAE"/>
    <w:rsid w:val="00F41A5D"/>
    <w:rsid w:val="00F422D4"/>
    <w:rsid w:val="00F428D0"/>
    <w:rsid w:val="00F43553"/>
    <w:rsid w:val="00F441A7"/>
    <w:rsid w:val="00F46ACD"/>
    <w:rsid w:val="00F46B6C"/>
    <w:rsid w:val="00F502B4"/>
    <w:rsid w:val="00F50C0D"/>
    <w:rsid w:val="00F50F78"/>
    <w:rsid w:val="00F54037"/>
    <w:rsid w:val="00F541C3"/>
    <w:rsid w:val="00F547F6"/>
    <w:rsid w:val="00F550C7"/>
    <w:rsid w:val="00F55177"/>
    <w:rsid w:val="00F634D9"/>
    <w:rsid w:val="00F63A44"/>
    <w:rsid w:val="00F63AAF"/>
    <w:rsid w:val="00F63EE9"/>
    <w:rsid w:val="00F65DB2"/>
    <w:rsid w:val="00F65FEB"/>
    <w:rsid w:val="00F66014"/>
    <w:rsid w:val="00F66E33"/>
    <w:rsid w:val="00F71838"/>
    <w:rsid w:val="00F71BBC"/>
    <w:rsid w:val="00F71D7A"/>
    <w:rsid w:val="00F72802"/>
    <w:rsid w:val="00F72E5E"/>
    <w:rsid w:val="00F73A1E"/>
    <w:rsid w:val="00F73BD9"/>
    <w:rsid w:val="00F742EA"/>
    <w:rsid w:val="00F7446A"/>
    <w:rsid w:val="00F7504E"/>
    <w:rsid w:val="00F75222"/>
    <w:rsid w:val="00F81342"/>
    <w:rsid w:val="00F8189D"/>
    <w:rsid w:val="00F83476"/>
    <w:rsid w:val="00F84A78"/>
    <w:rsid w:val="00F85565"/>
    <w:rsid w:val="00F8638D"/>
    <w:rsid w:val="00F869DD"/>
    <w:rsid w:val="00F87B0B"/>
    <w:rsid w:val="00F904E2"/>
    <w:rsid w:val="00F907CA"/>
    <w:rsid w:val="00F9180D"/>
    <w:rsid w:val="00F918F5"/>
    <w:rsid w:val="00F96D4D"/>
    <w:rsid w:val="00FA11A9"/>
    <w:rsid w:val="00FA1225"/>
    <w:rsid w:val="00FA313D"/>
    <w:rsid w:val="00FA5844"/>
    <w:rsid w:val="00FA73CE"/>
    <w:rsid w:val="00FA7D81"/>
    <w:rsid w:val="00FA7EB4"/>
    <w:rsid w:val="00FB0D6D"/>
    <w:rsid w:val="00FB0E39"/>
    <w:rsid w:val="00FB12C8"/>
    <w:rsid w:val="00FB1CC0"/>
    <w:rsid w:val="00FB4DA8"/>
    <w:rsid w:val="00FB4DFA"/>
    <w:rsid w:val="00FB6448"/>
    <w:rsid w:val="00FB6638"/>
    <w:rsid w:val="00FC0DAB"/>
    <w:rsid w:val="00FC1066"/>
    <w:rsid w:val="00FC14D7"/>
    <w:rsid w:val="00FC2710"/>
    <w:rsid w:val="00FC27F7"/>
    <w:rsid w:val="00FC2A34"/>
    <w:rsid w:val="00FC3203"/>
    <w:rsid w:val="00FC4536"/>
    <w:rsid w:val="00FC521A"/>
    <w:rsid w:val="00FC60BB"/>
    <w:rsid w:val="00FC62F7"/>
    <w:rsid w:val="00FC6505"/>
    <w:rsid w:val="00FD1E9E"/>
    <w:rsid w:val="00FD20C3"/>
    <w:rsid w:val="00FD27A1"/>
    <w:rsid w:val="00FD2BD1"/>
    <w:rsid w:val="00FD544A"/>
    <w:rsid w:val="00FD6376"/>
    <w:rsid w:val="00FD73D4"/>
    <w:rsid w:val="00FD7B4E"/>
    <w:rsid w:val="00FD7C01"/>
    <w:rsid w:val="00FD7D2C"/>
    <w:rsid w:val="00FE0E6B"/>
    <w:rsid w:val="00FE1C09"/>
    <w:rsid w:val="00FE28EC"/>
    <w:rsid w:val="00FE3F58"/>
    <w:rsid w:val="00FE4303"/>
    <w:rsid w:val="00FE5E17"/>
    <w:rsid w:val="00FE68F6"/>
    <w:rsid w:val="00FF10F8"/>
    <w:rsid w:val="00FF11A5"/>
    <w:rsid w:val="00FF38A8"/>
    <w:rsid w:val="00FF50B0"/>
    <w:rsid w:val="00FF5722"/>
    <w:rsid w:val="00FF5BC7"/>
    <w:rsid w:val="00FF6985"/>
    <w:rsid w:val="00FF6A9D"/>
    <w:rsid w:val="00FF75F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54CF0"/>
  <w15:docId w15:val="{32C2B3CE-4209-44CE-A608-AE76E48F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D7D"/>
    <w:rPr>
      <w:rFonts w:ascii="Verdana" w:hAnsi="Verdana"/>
      <w:szCs w:val="24"/>
      <w:lang w:val="en-GB" w:eastAsia="en-GB"/>
    </w:rPr>
  </w:style>
  <w:style w:type="paragraph" w:styleId="Heading1">
    <w:name w:val="heading 1"/>
    <w:basedOn w:val="Normal"/>
    <w:next w:val="Normal"/>
    <w:qFormat/>
    <w:rsid w:val="005A1AA2"/>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250C1B"/>
    <w:pPr>
      <w:keepNext/>
      <w:spacing w:before="240" w:after="60"/>
      <w:outlineLvl w:val="1"/>
    </w:pPr>
    <w:rPr>
      <w:rFonts w:ascii="Arial" w:hAnsi="Arial"/>
      <w:b/>
      <w:bCs/>
      <w:i/>
      <w:iCs/>
      <w:sz w:val="24"/>
      <w:szCs w:val="28"/>
    </w:rPr>
  </w:style>
  <w:style w:type="paragraph" w:styleId="Heading3">
    <w:name w:val="heading 3"/>
    <w:basedOn w:val="Normal"/>
    <w:next w:val="Normal"/>
    <w:qFormat/>
    <w:rsid w:val="00250C1B"/>
    <w:pPr>
      <w:keepNext/>
      <w:spacing w:before="240" w:after="60"/>
      <w:outlineLvl w:val="2"/>
    </w:pPr>
    <w:rPr>
      <w:rFonts w:ascii="Arial" w:hAnsi="Arial" w:cs="Arial"/>
      <w:b/>
      <w:bCs/>
      <w:sz w:val="26"/>
      <w:szCs w:val="26"/>
    </w:rPr>
  </w:style>
  <w:style w:type="paragraph" w:styleId="Heading4">
    <w:name w:val="heading 4"/>
    <w:basedOn w:val="Normal"/>
    <w:next w:val="Normal"/>
    <w:qFormat/>
    <w:rsid w:val="00A875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87553"/>
    <w:pPr>
      <w:spacing w:before="240" w:after="60"/>
      <w:outlineLvl w:val="4"/>
    </w:pPr>
    <w:rPr>
      <w:b/>
      <w:bCs/>
      <w:i/>
      <w:iCs/>
      <w:sz w:val="26"/>
      <w:szCs w:val="26"/>
    </w:rPr>
  </w:style>
  <w:style w:type="paragraph" w:styleId="Heading6">
    <w:name w:val="heading 6"/>
    <w:basedOn w:val="Normal"/>
    <w:next w:val="Normal"/>
    <w:qFormat/>
    <w:rsid w:val="00A87553"/>
    <w:pPr>
      <w:spacing w:before="240" w:after="60"/>
      <w:outlineLvl w:val="5"/>
    </w:pPr>
    <w:rPr>
      <w:rFonts w:ascii="Times New Roman" w:hAnsi="Times New Roman"/>
      <w:b/>
      <w:bCs/>
      <w:sz w:val="22"/>
      <w:szCs w:val="22"/>
    </w:rPr>
  </w:style>
  <w:style w:type="paragraph" w:styleId="Heading7">
    <w:name w:val="heading 7"/>
    <w:basedOn w:val="Normal"/>
    <w:next w:val="Normal"/>
    <w:qFormat/>
    <w:rsid w:val="00A87553"/>
    <w:pPr>
      <w:spacing w:before="240" w:after="60"/>
      <w:outlineLvl w:val="6"/>
    </w:pPr>
    <w:rPr>
      <w:rFonts w:ascii="Times New Roman" w:hAnsi="Times New Roman"/>
      <w:sz w:val="24"/>
    </w:rPr>
  </w:style>
  <w:style w:type="paragraph" w:styleId="Heading8">
    <w:name w:val="heading 8"/>
    <w:basedOn w:val="Normal"/>
    <w:next w:val="Normal"/>
    <w:qFormat/>
    <w:rsid w:val="00A87553"/>
    <w:pPr>
      <w:spacing w:before="240" w:after="60"/>
      <w:outlineLvl w:val="7"/>
    </w:pPr>
    <w:rPr>
      <w:rFonts w:ascii="Times New Roman" w:hAnsi="Times New Roman"/>
      <w:i/>
      <w:iCs/>
      <w:sz w:val="24"/>
    </w:rPr>
  </w:style>
  <w:style w:type="paragraph" w:styleId="Heading9">
    <w:name w:val="heading 9"/>
    <w:basedOn w:val="Normal"/>
    <w:next w:val="Normal"/>
    <w:qFormat/>
    <w:rsid w:val="00A875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2F1A"/>
    <w:pPr>
      <w:tabs>
        <w:tab w:val="center" w:pos="4153"/>
        <w:tab w:val="right" w:pos="8306"/>
      </w:tabs>
    </w:pPr>
  </w:style>
  <w:style w:type="paragraph" w:styleId="Footer">
    <w:name w:val="footer"/>
    <w:basedOn w:val="Normal"/>
    <w:link w:val="FooterChar"/>
    <w:uiPriority w:val="99"/>
    <w:rsid w:val="005B2F1A"/>
    <w:pPr>
      <w:tabs>
        <w:tab w:val="center" w:pos="4153"/>
        <w:tab w:val="right" w:pos="8306"/>
      </w:tabs>
    </w:pPr>
  </w:style>
  <w:style w:type="paragraph" w:styleId="BalloonText">
    <w:name w:val="Balloon Text"/>
    <w:basedOn w:val="Normal"/>
    <w:semiHidden/>
    <w:rsid w:val="00A56A8A"/>
    <w:rPr>
      <w:rFonts w:ascii="Tahoma" w:hAnsi="Tahoma" w:cs="Tahoma"/>
      <w:sz w:val="16"/>
      <w:szCs w:val="16"/>
    </w:rPr>
  </w:style>
  <w:style w:type="table" w:styleId="TableGrid">
    <w:name w:val="Table Grid"/>
    <w:basedOn w:val="TableNormal"/>
    <w:semiHidden/>
    <w:rsid w:val="00D11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1061"/>
  </w:style>
  <w:style w:type="character" w:styleId="Hyperlink">
    <w:name w:val="Hyperlink"/>
    <w:uiPriority w:val="99"/>
    <w:rsid w:val="008D1061"/>
    <w:rPr>
      <w:color w:val="0000FF"/>
      <w:u w:val="single"/>
    </w:rPr>
  </w:style>
  <w:style w:type="paragraph" w:customStyle="1" w:styleId="HEADERCHAPTER3">
    <w:name w:val="HEADER CHAPTER 3"/>
    <w:next w:val="Normal"/>
    <w:semiHidden/>
    <w:rsid w:val="00584F7D"/>
    <w:pPr>
      <w:numPr>
        <w:numId w:val="4"/>
      </w:numPr>
      <w:spacing w:before="240" w:after="240"/>
    </w:pPr>
    <w:rPr>
      <w:rFonts w:ascii="Verdana" w:hAnsi="Verdana"/>
      <w:b/>
      <w:caps/>
      <w:sz w:val="22"/>
      <w:lang w:val="en-GB" w:eastAsia="en-GB"/>
    </w:rPr>
  </w:style>
  <w:style w:type="paragraph" w:customStyle="1" w:styleId="HEADERCHAPTER4">
    <w:name w:val="HEADER CHAPTER 4"/>
    <w:next w:val="Normal"/>
    <w:semiHidden/>
    <w:rsid w:val="00C73E04"/>
    <w:pPr>
      <w:numPr>
        <w:numId w:val="5"/>
      </w:numPr>
      <w:tabs>
        <w:tab w:val="clear" w:pos="454"/>
        <w:tab w:val="num" w:pos="1492"/>
      </w:tabs>
      <w:spacing w:before="240" w:after="240"/>
      <w:ind w:left="1492" w:hanging="360"/>
    </w:pPr>
    <w:rPr>
      <w:rFonts w:ascii="Verdana" w:hAnsi="Verdana"/>
      <w:b/>
      <w:caps/>
      <w:sz w:val="22"/>
      <w:szCs w:val="22"/>
      <w:lang w:val="en-GB" w:eastAsia="en-GB"/>
    </w:rPr>
  </w:style>
  <w:style w:type="paragraph" w:customStyle="1" w:styleId="HEADERCHAPTER1">
    <w:name w:val="HEADER CHAPTER 1"/>
    <w:basedOn w:val="Normal"/>
    <w:semiHidden/>
    <w:rsid w:val="00153735"/>
    <w:pPr>
      <w:numPr>
        <w:numId w:val="3"/>
      </w:numPr>
      <w:spacing w:before="240" w:after="240"/>
    </w:pPr>
    <w:rPr>
      <w:b/>
      <w:caps/>
      <w:sz w:val="22"/>
      <w:szCs w:val="22"/>
    </w:rPr>
  </w:style>
  <w:style w:type="paragraph" w:customStyle="1" w:styleId="HEADERCHAPTER2">
    <w:name w:val="HEADER CHAPTER 2"/>
    <w:basedOn w:val="HEADERCHAPTER1"/>
    <w:semiHidden/>
    <w:rsid w:val="00584F7D"/>
    <w:pPr>
      <w:numPr>
        <w:numId w:val="1"/>
      </w:numPr>
    </w:pPr>
  </w:style>
  <w:style w:type="paragraph" w:customStyle="1" w:styleId="StyleVerdana10ptCentered">
    <w:name w:val="Style Verdana 10 pt Centered"/>
    <w:basedOn w:val="Normal"/>
    <w:semiHidden/>
    <w:rsid w:val="002309EB"/>
    <w:pPr>
      <w:numPr>
        <w:numId w:val="2"/>
      </w:numPr>
      <w:jc w:val="center"/>
    </w:pPr>
    <w:rPr>
      <w:szCs w:val="20"/>
    </w:rPr>
  </w:style>
  <w:style w:type="paragraph" w:styleId="TOC1">
    <w:name w:val="toc 1"/>
    <w:basedOn w:val="Normal"/>
    <w:next w:val="Normal"/>
    <w:autoRedefine/>
    <w:uiPriority w:val="39"/>
    <w:rsid w:val="004774A7"/>
    <w:pPr>
      <w:tabs>
        <w:tab w:val="left" w:pos="360"/>
        <w:tab w:val="right" w:leader="dot" w:pos="9628"/>
      </w:tabs>
      <w:spacing w:before="180" w:after="60"/>
      <w:ind w:left="357" w:hanging="357"/>
    </w:pPr>
    <w:rPr>
      <w:noProof/>
      <w:szCs w:val="20"/>
      <w:lang w:val="lv-LV"/>
    </w:rPr>
  </w:style>
  <w:style w:type="paragraph" w:customStyle="1" w:styleId="PARTHEADER">
    <w:name w:val="PART HEADER"/>
    <w:basedOn w:val="Normal"/>
    <w:semiHidden/>
    <w:rsid w:val="004E30D6"/>
    <w:pPr>
      <w:spacing w:before="120" w:after="120"/>
      <w:jc w:val="center"/>
    </w:pPr>
    <w:rPr>
      <w:sz w:val="36"/>
      <w:szCs w:val="36"/>
    </w:rPr>
  </w:style>
  <w:style w:type="paragraph" w:styleId="TOC2">
    <w:name w:val="toc 2"/>
    <w:basedOn w:val="Normal"/>
    <w:next w:val="Normal"/>
    <w:autoRedefine/>
    <w:uiPriority w:val="39"/>
    <w:rsid w:val="0058093A"/>
    <w:pPr>
      <w:tabs>
        <w:tab w:val="left" w:pos="900"/>
        <w:tab w:val="right" w:leader="dot" w:pos="9628"/>
      </w:tabs>
      <w:spacing w:after="60"/>
      <w:ind w:left="896" w:hanging="539"/>
    </w:pPr>
  </w:style>
  <w:style w:type="paragraph" w:styleId="TOC3">
    <w:name w:val="toc 3"/>
    <w:basedOn w:val="Normal"/>
    <w:next w:val="Normal"/>
    <w:autoRedefine/>
    <w:uiPriority w:val="39"/>
    <w:rsid w:val="0058093A"/>
    <w:pPr>
      <w:tabs>
        <w:tab w:val="left" w:pos="1620"/>
        <w:tab w:val="right" w:leader="dot" w:pos="9628"/>
      </w:tabs>
      <w:ind w:left="1620" w:hanging="720"/>
    </w:pPr>
  </w:style>
  <w:style w:type="character" w:styleId="CommentReference">
    <w:name w:val="annotation reference"/>
    <w:semiHidden/>
    <w:rsid w:val="00E15E99"/>
    <w:rPr>
      <w:sz w:val="16"/>
      <w:szCs w:val="16"/>
    </w:rPr>
  </w:style>
  <w:style w:type="paragraph" w:styleId="CommentText">
    <w:name w:val="annotation text"/>
    <w:basedOn w:val="Normal"/>
    <w:semiHidden/>
    <w:rsid w:val="00E15E99"/>
    <w:rPr>
      <w:szCs w:val="20"/>
    </w:rPr>
  </w:style>
  <w:style w:type="paragraph" w:styleId="CommentSubject">
    <w:name w:val="annotation subject"/>
    <w:basedOn w:val="CommentText"/>
    <w:next w:val="CommentText"/>
    <w:semiHidden/>
    <w:rsid w:val="00E15E99"/>
    <w:rPr>
      <w:b/>
      <w:bCs/>
    </w:rPr>
  </w:style>
  <w:style w:type="paragraph" w:customStyle="1" w:styleId="NormalSimple">
    <w:name w:val="Normal Simple"/>
    <w:basedOn w:val="AgendaItemnr"/>
    <w:link w:val="NormalSimpleChar"/>
    <w:rsid w:val="00B465FA"/>
    <w:pPr>
      <w:numPr>
        <w:numId w:val="0"/>
      </w:numPr>
    </w:pPr>
    <w:rPr>
      <w:b w:val="0"/>
    </w:rPr>
  </w:style>
  <w:style w:type="character" w:customStyle="1" w:styleId="NormalSimpleChar">
    <w:name w:val="Normal Simple Char"/>
    <w:link w:val="NormalSimple"/>
    <w:rsid w:val="008516BF"/>
    <w:rPr>
      <w:rFonts w:ascii="Verdana" w:hAnsi="Verdana"/>
      <w:lang w:val="en-GB" w:eastAsia="en-GB" w:bidi="ar-SA"/>
    </w:rPr>
  </w:style>
  <w:style w:type="paragraph" w:customStyle="1" w:styleId="Agendaitem">
    <w:name w:val="Agenda_item"/>
    <w:basedOn w:val="Normal"/>
    <w:rsid w:val="00B465FA"/>
    <w:pPr>
      <w:tabs>
        <w:tab w:val="left" w:pos="1092"/>
        <w:tab w:val="left" w:pos="1347"/>
        <w:tab w:val="left" w:pos="1647"/>
        <w:tab w:val="left" w:pos="1962"/>
      </w:tabs>
    </w:pPr>
    <w:rPr>
      <w:b/>
      <w:szCs w:val="20"/>
    </w:rPr>
  </w:style>
  <w:style w:type="paragraph" w:customStyle="1" w:styleId="AgendaItemnr">
    <w:name w:val="Agenda_Item_nr"/>
    <w:basedOn w:val="Agendaitem"/>
    <w:next w:val="Normal"/>
    <w:rsid w:val="00B465FA"/>
    <w:pPr>
      <w:numPr>
        <w:numId w:val="6"/>
      </w:numPr>
    </w:pPr>
  </w:style>
  <w:style w:type="paragraph" w:customStyle="1" w:styleId="Bullet1">
    <w:name w:val="Bullet1"/>
    <w:basedOn w:val="Normal"/>
    <w:rsid w:val="00B465FA"/>
    <w:pPr>
      <w:numPr>
        <w:numId w:val="7"/>
      </w:numPr>
      <w:jc w:val="both"/>
    </w:pPr>
    <w:rPr>
      <w:szCs w:val="20"/>
      <w:lang w:val="pt-PT"/>
    </w:rPr>
  </w:style>
  <w:style w:type="paragraph" w:customStyle="1" w:styleId="Bullet2">
    <w:name w:val="Bullet2"/>
    <w:basedOn w:val="Bullet1"/>
    <w:rsid w:val="00B465FA"/>
    <w:pPr>
      <w:numPr>
        <w:numId w:val="8"/>
      </w:numPr>
    </w:pPr>
  </w:style>
  <w:style w:type="paragraph" w:styleId="DocumentMap">
    <w:name w:val="Document Map"/>
    <w:basedOn w:val="Normal"/>
    <w:semiHidden/>
    <w:rsid w:val="00C70EEB"/>
    <w:pPr>
      <w:shd w:val="clear" w:color="auto" w:fill="000080"/>
    </w:pPr>
    <w:rPr>
      <w:rFonts w:ascii="Tahoma" w:hAnsi="Tahoma" w:cs="Tahoma"/>
      <w:szCs w:val="20"/>
    </w:rPr>
  </w:style>
  <w:style w:type="character" w:customStyle="1" w:styleId="Heading2Char">
    <w:name w:val="Heading 2 Char"/>
    <w:link w:val="Heading2"/>
    <w:locked/>
    <w:rsid w:val="00084D72"/>
    <w:rPr>
      <w:rFonts w:ascii="Arial" w:hAnsi="Arial"/>
      <w:b/>
      <w:bCs/>
      <w:i/>
      <w:iCs/>
      <w:sz w:val="24"/>
      <w:szCs w:val="28"/>
      <w:lang w:val="en-GB" w:eastAsia="en-GB"/>
    </w:rPr>
  </w:style>
  <w:style w:type="paragraph" w:styleId="NormalWeb">
    <w:name w:val="Normal (Web)"/>
    <w:basedOn w:val="Normal"/>
    <w:uiPriority w:val="99"/>
    <w:unhideWhenUsed/>
    <w:rsid w:val="00C01957"/>
    <w:pPr>
      <w:spacing w:before="100" w:beforeAutospacing="1" w:after="100" w:afterAutospacing="1"/>
    </w:pPr>
    <w:rPr>
      <w:rFonts w:ascii="Times New Roman" w:hAnsi="Times New Roman"/>
      <w:sz w:val="24"/>
      <w:lang w:val="lv-LV" w:eastAsia="lv-LV"/>
    </w:rPr>
  </w:style>
  <w:style w:type="character" w:customStyle="1" w:styleId="hps">
    <w:name w:val="hps"/>
    <w:basedOn w:val="DefaultParagraphFont"/>
    <w:rsid w:val="00C153ED"/>
  </w:style>
  <w:style w:type="paragraph" w:customStyle="1" w:styleId="Default">
    <w:name w:val="Default"/>
    <w:rsid w:val="005C66AA"/>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659C4"/>
    <w:pPr>
      <w:ind w:left="720"/>
      <w:contextualSpacing/>
    </w:pPr>
  </w:style>
  <w:style w:type="table" w:styleId="MediumList2-Accent1">
    <w:name w:val="Medium List 2 Accent 1"/>
    <w:basedOn w:val="TableNormal"/>
    <w:uiPriority w:val="66"/>
    <w:rsid w:val="002733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erChar">
    <w:name w:val="Header Char"/>
    <w:basedOn w:val="DefaultParagraphFont"/>
    <w:link w:val="Header"/>
    <w:uiPriority w:val="99"/>
    <w:rsid w:val="008067BF"/>
    <w:rPr>
      <w:rFonts w:ascii="Verdana" w:hAnsi="Verdana"/>
      <w:szCs w:val="24"/>
      <w:lang w:val="en-GB" w:eastAsia="en-GB"/>
    </w:rPr>
  </w:style>
  <w:style w:type="character" w:customStyle="1" w:styleId="FooterChar">
    <w:name w:val="Footer Char"/>
    <w:basedOn w:val="DefaultParagraphFont"/>
    <w:link w:val="Footer"/>
    <w:uiPriority w:val="99"/>
    <w:rsid w:val="008067BF"/>
    <w:rPr>
      <w:rFonts w:ascii="Verdana" w:hAnsi="Verdana"/>
      <w:szCs w:val="24"/>
      <w:lang w:val="en-GB" w:eastAsia="en-GB"/>
    </w:rPr>
  </w:style>
  <w:style w:type="character" w:customStyle="1" w:styleId="longtext">
    <w:name w:val="long_text"/>
    <w:basedOn w:val="DefaultParagraphFont"/>
    <w:rsid w:val="0012186D"/>
  </w:style>
  <w:style w:type="character" w:styleId="PlaceholderText">
    <w:name w:val="Placeholder Text"/>
    <w:basedOn w:val="DefaultParagraphFont"/>
    <w:uiPriority w:val="99"/>
    <w:semiHidden/>
    <w:rsid w:val="00FA11A9"/>
    <w:rPr>
      <w:color w:val="808080"/>
    </w:rPr>
  </w:style>
  <w:style w:type="character" w:styleId="FollowedHyperlink">
    <w:name w:val="FollowedHyperlink"/>
    <w:basedOn w:val="DefaultParagraphFont"/>
    <w:semiHidden/>
    <w:unhideWhenUsed/>
    <w:rsid w:val="008C220D"/>
    <w:rPr>
      <w:color w:val="800080" w:themeColor="followedHyperlink"/>
      <w:u w:val="single"/>
    </w:rPr>
  </w:style>
  <w:style w:type="character" w:customStyle="1" w:styleId="apple-converted-space">
    <w:name w:val="apple-converted-space"/>
    <w:basedOn w:val="DefaultParagraphFont"/>
    <w:rsid w:val="00E9045D"/>
  </w:style>
  <w:style w:type="paragraph" w:styleId="Revision">
    <w:name w:val="Revision"/>
    <w:hidden/>
    <w:uiPriority w:val="99"/>
    <w:semiHidden/>
    <w:rsid w:val="00F441A7"/>
    <w:rPr>
      <w:rFonts w:ascii="Verdana" w:hAnsi="Verdana"/>
      <w:szCs w:val="24"/>
      <w:lang w:val="en-GB" w:eastAsia="en-GB"/>
    </w:rPr>
  </w:style>
  <w:style w:type="paragraph" w:customStyle="1" w:styleId="ti-art">
    <w:name w:val="ti-art"/>
    <w:basedOn w:val="Normal"/>
    <w:rsid w:val="006D3021"/>
    <w:pPr>
      <w:spacing w:before="100" w:beforeAutospacing="1" w:after="100" w:afterAutospacing="1"/>
    </w:pPr>
    <w:rPr>
      <w:rFonts w:ascii="Times New Roman" w:hAnsi="Times New Roman"/>
      <w:sz w:val="24"/>
      <w:lang w:val="lv-LV" w:eastAsia="lv-LV"/>
    </w:rPr>
  </w:style>
  <w:style w:type="character" w:customStyle="1" w:styleId="phrase">
    <w:name w:val="phrase"/>
    <w:basedOn w:val="DefaultParagraphFont"/>
    <w:rsid w:val="006D3021"/>
  </w:style>
  <w:style w:type="character" w:customStyle="1" w:styleId="word">
    <w:name w:val="word"/>
    <w:basedOn w:val="DefaultParagraphFont"/>
    <w:rsid w:val="006D3021"/>
  </w:style>
  <w:style w:type="character" w:styleId="UnresolvedMention">
    <w:name w:val="Unresolved Mention"/>
    <w:basedOn w:val="DefaultParagraphFont"/>
    <w:uiPriority w:val="99"/>
    <w:semiHidden/>
    <w:unhideWhenUsed/>
    <w:rsid w:val="00934B09"/>
    <w:rPr>
      <w:color w:val="605E5C"/>
      <w:shd w:val="clear" w:color="auto" w:fill="E1DFDD"/>
    </w:rPr>
  </w:style>
  <w:style w:type="numbering" w:customStyle="1" w:styleId="Style1">
    <w:name w:val="Style1"/>
    <w:uiPriority w:val="99"/>
    <w:rsid w:val="00A93FFC"/>
    <w:pPr>
      <w:numPr>
        <w:numId w:val="16"/>
      </w:numPr>
    </w:pPr>
  </w:style>
  <w:style w:type="numbering" w:customStyle="1" w:styleId="Style2">
    <w:name w:val="Style2"/>
    <w:uiPriority w:val="99"/>
    <w:rsid w:val="00A93FFC"/>
    <w:pPr>
      <w:numPr>
        <w:numId w:val="17"/>
      </w:numPr>
    </w:pPr>
  </w:style>
  <w:style w:type="numbering" w:customStyle="1" w:styleId="Style3">
    <w:name w:val="Style3"/>
    <w:uiPriority w:val="99"/>
    <w:rsid w:val="00E90958"/>
    <w:pPr>
      <w:numPr>
        <w:numId w:val="19"/>
      </w:numPr>
    </w:pPr>
  </w:style>
  <w:style w:type="numbering" w:customStyle="1" w:styleId="Style4">
    <w:name w:val="Style4"/>
    <w:uiPriority w:val="99"/>
    <w:rsid w:val="00762966"/>
    <w:pPr>
      <w:numPr>
        <w:numId w:val="22"/>
      </w:numPr>
    </w:pPr>
  </w:style>
  <w:style w:type="numbering" w:customStyle="1" w:styleId="Style5">
    <w:name w:val="Style5"/>
    <w:uiPriority w:val="99"/>
    <w:rsid w:val="00762966"/>
    <w:pPr>
      <w:numPr>
        <w:numId w:val="24"/>
      </w:numPr>
    </w:pPr>
  </w:style>
  <w:style w:type="numbering" w:customStyle="1" w:styleId="Style6">
    <w:name w:val="Style6"/>
    <w:uiPriority w:val="99"/>
    <w:rsid w:val="00400095"/>
    <w:pPr>
      <w:numPr>
        <w:numId w:val="26"/>
      </w:numPr>
    </w:pPr>
  </w:style>
  <w:style w:type="paragraph" w:styleId="FootnoteText">
    <w:name w:val="footnote text"/>
    <w:basedOn w:val="Normal"/>
    <w:link w:val="FootnoteTextChar"/>
    <w:semiHidden/>
    <w:unhideWhenUsed/>
    <w:rsid w:val="008151E3"/>
    <w:rPr>
      <w:szCs w:val="20"/>
    </w:rPr>
  </w:style>
  <w:style w:type="character" w:customStyle="1" w:styleId="FootnoteTextChar">
    <w:name w:val="Footnote Text Char"/>
    <w:basedOn w:val="DefaultParagraphFont"/>
    <w:link w:val="FootnoteText"/>
    <w:semiHidden/>
    <w:rsid w:val="008151E3"/>
    <w:rPr>
      <w:rFonts w:ascii="Verdana" w:hAnsi="Verdana"/>
      <w:lang w:val="en-GB" w:eastAsia="en-GB"/>
    </w:rPr>
  </w:style>
  <w:style w:type="character" w:styleId="FootnoteReference">
    <w:name w:val="footnote reference"/>
    <w:basedOn w:val="DefaultParagraphFont"/>
    <w:semiHidden/>
    <w:unhideWhenUsed/>
    <w:rsid w:val="008151E3"/>
    <w:rPr>
      <w:vertAlign w:val="superscript"/>
    </w:rPr>
  </w:style>
  <w:style w:type="paragraph" w:styleId="EndnoteText">
    <w:name w:val="endnote text"/>
    <w:basedOn w:val="Normal"/>
    <w:link w:val="EndnoteTextChar"/>
    <w:semiHidden/>
    <w:unhideWhenUsed/>
    <w:rsid w:val="006F290B"/>
    <w:rPr>
      <w:szCs w:val="20"/>
    </w:rPr>
  </w:style>
  <w:style w:type="character" w:customStyle="1" w:styleId="EndnoteTextChar">
    <w:name w:val="Endnote Text Char"/>
    <w:basedOn w:val="DefaultParagraphFont"/>
    <w:link w:val="EndnoteText"/>
    <w:semiHidden/>
    <w:rsid w:val="006F290B"/>
    <w:rPr>
      <w:rFonts w:ascii="Verdana" w:hAnsi="Verdana"/>
      <w:lang w:val="en-GB" w:eastAsia="en-GB"/>
    </w:rPr>
  </w:style>
  <w:style w:type="character" w:styleId="EndnoteReference">
    <w:name w:val="endnote reference"/>
    <w:basedOn w:val="DefaultParagraphFont"/>
    <w:semiHidden/>
    <w:unhideWhenUsed/>
    <w:rsid w:val="006F2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5068">
      <w:bodyDiv w:val="1"/>
      <w:marLeft w:val="0"/>
      <w:marRight w:val="0"/>
      <w:marTop w:val="0"/>
      <w:marBottom w:val="0"/>
      <w:divBdr>
        <w:top w:val="none" w:sz="0" w:space="0" w:color="auto"/>
        <w:left w:val="none" w:sz="0" w:space="0" w:color="auto"/>
        <w:bottom w:val="none" w:sz="0" w:space="0" w:color="auto"/>
        <w:right w:val="none" w:sz="0" w:space="0" w:color="auto"/>
      </w:divBdr>
    </w:div>
    <w:div w:id="38939386">
      <w:bodyDiv w:val="1"/>
      <w:marLeft w:val="0"/>
      <w:marRight w:val="0"/>
      <w:marTop w:val="0"/>
      <w:marBottom w:val="0"/>
      <w:divBdr>
        <w:top w:val="none" w:sz="0" w:space="0" w:color="auto"/>
        <w:left w:val="none" w:sz="0" w:space="0" w:color="auto"/>
        <w:bottom w:val="none" w:sz="0" w:space="0" w:color="auto"/>
        <w:right w:val="none" w:sz="0" w:space="0" w:color="auto"/>
      </w:divBdr>
    </w:div>
    <w:div w:id="63380829">
      <w:bodyDiv w:val="1"/>
      <w:marLeft w:val="0"/>
      <w:marRight w:val="0"/>
      <w:marTop w:val="0"/>
      <w:marBottom w:val="0"/>
      <w:divBdr>
        <w:top w:val="none" w:sz="0" w:space="0" w:color="auto"/>
        <w:left w:val="none" w:sz="0" w:space="0" w:color="auto"/>
        <w:bottom w:val="none" w:sz="0" w:space="0" w:color="auto"/>
        <w:right w:val="none" w:sz="0" w:space="0" w:color="auto"/>
      </w:divBdr>
    </w:div>
    <w:div w:id="86195214">
      <w:bodyDiv w:val="1"/>
      <w:marLeft w:val="0"/>
      <w:marRight w:val="0"/>
      <w:marTop w:val="0"/>
      <w:marBottom w:val="0"/>
      <w:divBdr>
        <w:top w:val="none" w:sz="0" w:space="0" w:color="auto"/>
        <w:left w:val="none" w:sz="0" w:space="0" w:color="auto"/>
        <w:bottom w:val="none" w:sz="0" w:space="0" w:color="auto"/>
        <w:right w:val="none" w:sz="0" w:space="0" w:color="auto"/>
      </w:divBdr>
    </w:div>
    <w:div w:id="167866490">
      <w:bodyDiv w:val="1"/>
      <w:marLeft w:val="0"/>
      <w:marRight w:val="0"/>
      <w:marTop w:val="0"/>
      <w:marBottom w:val="0"/>
      <w:divBdr>
        <w:top w:val="none" w:sz="0" w:space="0" w:color="auto"/>
        <w:left w:val="none" w:sz="0" w:space="0" w:color="auto"/>
        <w:bottom w:val="none" w:sz="0" w:space="0" w:color="auto"/>
        <w:right w:val="none" w:sz="0" w:space="0" w:color="auto"/>
      </w:divBdr>
    </w:div>
    <w:div w:id="362829466">
      <w:bodyDiv w:val="1"/>
      <w:marLeft w:val="0"/>
      <w:marRight w:val="0"/>
      <w:marTop w:val="0"/>
      <w:marBottom w:val="0"/>
      <w:divBdr>
        <w:top w:val="none" w:sz="0" w:space="0" w:color="auto"/>
        <w:left w:val="none" w:sz="0" w:space="0" w:color="auto"/>
        <w:bottom w:val="none" w:sz="0" w:space="0" w:color="auto"/>
        <w:right w:val="none" w:sz="0" w:space="0" w:color="auto"/>
      </w:divBdr>
    </w:div>
    <w:div w:id="374818423">
      <w:bodyDiv w:val="1"/>
      <w:marLeft w:val="0"/>
      <w:marRight w:val="0"/>
      <w:marTop w:val="0"/>
      <w:marBottom w:val="0"/>
      <w:divBdr>
        <w:top w:val="none" w:sz="0" w:space="0" w:color="auto"/>
        <w:left w:val="none" w:sz="0" w:space="0" w:color="auto"/>
        <w:bottom w:val="none" w:sz="0" w:space="0" w:color="auto"/>
        <w:right w:val="none" w:sz="0" w:space="0" w:color="auto"/>
      </w:divBdr>
    </w:div>
    <w:div w:id="654266045">
      <w:bodyDiv w:val="1"/>
      <w:marLeft w:val="0"/>
      <w:marRight w:val="0"/>
      <w:marTop w:val="0"/>
      <w:marBottom w:val="0"/>
      <w:divBdr>
        <w:top w:val="none" w:sz="0" w:space="0" w:color="auto"/>
        <w:left w:val="none" w:sz="0" w:space="0" w:color="auto"/>
        <w:bottom w:val="none" w:sz="0" w:space="0" w:color="auto"/>
        <w:right w:val="none" w:sz="0" w:space="0" w:color="auto"/>
      </w:divBdr>
    </w:div>
    <w:div w:id="746808300">
      <w:bodyDiv w:val="1"/>
      <w:marLeft w:val="0"/>
      <w:marRight w:val="0"/>
      <w:marTop w:val="0"/>
      <w:marBottom w:val="0"/>
      <w:divBdr>
        <w:top w:val="none" w:sz="0" w:space="0" w:color="auto"/>
        <w:left w:val="none" w:sz="0" w:space="0" w:color="auto"/>
        <w:bottom w:val="none" w:sz="0" w:space="0" w:color="auto"/>
        <w:right w:val="none" w:sz="0" w:space="0" w:color="auto"/>
      </w:divBdr>
    </w:div>
    <w:div w:id="776213964">
      <w:bodyDiv w:val="1"/>
      <w:marLeft w:val="0"/>
      <w:marRight w:val="0"/>
      <w:marTop w:val="0"/>
      <w:marBottom w:val="0"/>
      <w:divBdr>
        <w:top w:val="none" w:sz="0" w:space="0" w:color="auto"/>
        <w:left w:val="none" w:sz="0" w:space="0" w:color="auto"/>
        <w:bottom w:val="none" w:sz="0" w:space="0" w:color="auto"/>
        <w:right w:val="none" w:sz="0" w:space="0" w:color="auto"/>
      </w:divBdr>
    </w:div>
    <w:div w:id="801272607">
      <w:bodyDiv w:val="1"/>
      <w:marLeft w:val="0"/>
      <w:marRight w:val="0"/>
      <w:marTop w:val="0"/>
      <w:marBottom w:val="0"/>
      <w:divBdr>
        <w:top w:val="none" w:sz="0" w:space="0" w:color="auto"/>
        <w:left w:val="none" w:sz="0" w:space="0" w:color="auto"/>
        <w:bottom w:val="none" w:sz="0" w:space="0" w:color="auto"/>
        <w:right w:val="none" w:sz="0" w:space="0" w:color="auto"/>
      </w:divBdr>
    </w:div>
    <w:div w:id="830368723">
      <w:bodyDiv w:val="1"/>
      <w:marLeft w:val="0"/>
      <w:marRight w:val="0"/>
      <w:marTop w:val="0"/>
      <w:marBottom w:val="0"/>
      <w:divBdr>
        <w:top w:val="none" w:sz="0" w:space="0" w:color="auto"/>
        <w:left w:val="none" w:sz="0" w:space="0" w:color="auto"/>
        <w:bottom w:val="none" w:sz="0" w:space="0" w:color="auto"/>
        <w:right w:val="none" w:sz="0" w:space="0" w:color="auto"/>
      </w:divBdr>
    </w:div>
    <w:div w:id="859008758">
      <w:bodyDiv w:val="1"/>
      <w:marLeft w:val="0"/>
      <w:marRight w:val="0"/>
      <w:marTop w:val="0"/>
      <w:marBottom w:val="0"/>
      <w:divBdr>
        <w:top w:val="none" w:sz="0" w:space="0" w:color="auto"/>
        <w:left w:val="none" w:sz="0" w:space="0" w:color="auto"/>
        <w:bottom w:val="none" w:sz="0" w:space="0" w:color="auto"/>
        <w:right w:val="none" w:sz="0" w:space="0" w:color="auto"/>
      </w:divBdr>
      <w:divsChild>
        <w:div w:id="394862055">
          <w:marLeft w:val="0"/>
          <w:marRight w:val="0"/>
          <w:marTop w:val="0"/>
          <w:marBottom w:val="0"/>
          <w:divBdr>
            <w:top w:val="none" w:sz="0" w:space="0" w:color="auto"/>
            <w:left w:val="none" w:sz="0" w:space="0" w:color="auto"/>
            <w:bottom w:val="none" w:sz="0" w:space="0" w:color="auto"/>
            <w:right w:val="none" w:sz="0" w:space="0" w:color="auto"/>
          </w:divBdr>
        </w:div>
      </w:divsChild>
    </w:div>
    <w:div w:id="888759769">
      <w:bodyDiv w:val="1"/>
      <w:marLeft w:val="0"/>
      <w:marRight w:val="0"/>
      <w:marTop w:val="0"/>
      <w:marBottom w:val="0"/>
      <w:divBdr>
        <w:top w:val="none" w:sz="0" w:space="0" w:color="auto"/>
        <w:left w:val="none" w:sz="0" w:space="0" w:color="auto"/>
        <w:bottom w:val="none" w:sz="0" w:space="0" w:color="auto"/>
        <w:right w:val="none" w:sz="0" w:space="0" w:color="auto"/>
      </w:divBdr>
    </w:div>
    <w:div w:id="913776776">
      <w:bodyDiv w:val="1"/>
      <w:marLeft w:val="0"/>
      <w:marRight w:val="0"/>
      <w:marTop w:val="0"/>
      <w:marBottom w:val="0"/>
      <w:divBdr>
        <w:top w:val="none" w:sz="0" w:space="0" w:color="auto"/>
        <w:left w:val="none" w:sz="0" w:space="0" w:color="auto"/>
        <w:bottom w:val="none" w:sz="0" w:space="0" w:color="auto"/>
        <w:right w:val="none" w:sz="0" w:space="0" w:color="auto"/>
      </w:divBdr>
      <w:divsChild>
        <w:div w:id="1418285550">
          <w:marLeft w:val="0"/>
          <w:marRight w:val="0"/>
          <w:marTop w:val="0"/>
          <w:marBottom w:val="0"/>
          <w:divBdr>
            <w:top w:val="none" w:sz="0" w:space="0" w:color="auto"/>
            <w:left w:val="none" w:sz="0" w:space="0" w:color="auto"/>
            <w:bottom w:val="none" w:sz="0" w:space="0" w:color="auto"/>
            <w:right w:val="none" w:sz="0" w:space="0" w:color="auto"/>
          </w:divBdr>
        </w:div>
      </w:divsChild>
    </w:div>
    <w:div w:id="1024787677">
      <w:bodyDiv w:val="1"/>
      <w:marLeft w:val="0"/>
      <w:marRight w:val="0"/>
      <w:marTop w:val="0"/>
      <w:marBottom w:val="0"/>
      <w:divBdr>
        <w:top w:val="none" w:sz="0" w:space="0" w:color="auto"/>
        <w:left w:val="none" w:sz="0" w:space="0" w:color="auto"/>
        <w:bottom w:val="none" w:sz="0" w:space="0" w:color="auto"/>
        <w:right w:val="none" w:sz="0" w:space="0" w:color="auto"/>
      </w:divBdr>
    </w:div>
    <w:div w:id="1122922509">
      <w:bodyDiv w:val="1"/>
      <w:marLeft w:val="0"/>
      <w:marRight w:val="0"/>
      <w:marTop w:val="0"/>
      <w:marBottom w:val="0"/>
      <w:divBdr>
        <w:top w:val="none" w:sz="0" w:space="0" w:color="auto"/>
        <w:left w:val="none" w:sz="0" w:space="0" w:color="auto"/>
        <w:bottom w:val="none" w:sz="0" w:space="0" w:color="auto"/>
        <w:right w:val="none" w:sz="0" w:space="0" w:color="auto"/>
      </w:divBdr>
    </w:div>
    <w:div w:id="1124230570">
      <w:bodyDiv w:val="1"/>
      <w:marLeft w:val="0"/>
      <w:marRight w:val="0"/>
      <w:marTop w:val="0"/>
      <w:marBottom w:val="0"/>
      <w:divBdr>
        <w:top w:val="none" w:sz="0" w:space="0" w:color="auto"/>
        <w:left w:val="none" w:sz="0" w:space="0" w:color="auto"/>
        <w:bottom w:val="none" w:sz="0" w:space="0" w:color="auto"/>
        <w:right w:val="none" w:sz="0" w:space="0" w:color="auto"/>
      </w:divBdr>
      <w:divsChild>
        <w:div w:id="970747476">
          <w:marLeft w:val="0"/>
          <w:marRight w:val="0"/>
          <w:marTop w:val="480"/>
          <w:marBottom w:val="240"/>
          <w:divBdr>
            <w:top w:val="none" w:sz="0" w:space="0" w:color="auto"/>
            <w:left w:val="none" w:sz="0" w:space="0" w:color="auto"/>
            <w:bottom w:val="none" w:sz="0" w:space="0" w:color="auto"/>
            <w:right w:val="none" w:sz="0" w:space="0" w:color="auto"/>
          </w:divBdr>
        </w:div>
        <w:div w:id="649793455">
          <w:marLeft w:val="0"/>
          <w:marRight w:val="0"/>
          <w:marTop w:val="0"/>
          <w:marBottom w:val="567"/>
          <w:divBdr>
            <w:top w:val="none" w:sz="0" w:space="0" w:color="auto"/>
            <w:left w:val="none" w:sz="0" w:space="0" w:color="auto"/>
            <w:bottom w:val="none" w:sz="0" w:space="0" w:color="auto"/>
            <w:right w:val="none" w:sz="0" w:space="0" w:color="auto"/>
          </w:divBdr>
        </w:div>
      </w:divsChild>
    </w:div>
    <w:div w:id="1124810530">
      <w:bodyDiv w:val="1"/>
      <w:marLeft w:val="0"/>
      <w:marRight w:val="0"/>
      <w:marTop w:val="0"/>
      <w:marBottom w:val="0"/>
      <w:divBdr>
        <w:top w:val="none" w:sz="0" w:space="0" w:color="auto"/>
        <w:left w:val="none" w:sz="0" w:space="0" w:color="auto"/>
        <w:bottom w:val="none" w:sz="0" w:space="0" w:color="auto"/>
        <w:right w:val="none" w:sz="0" w:space="0" w:color="auto"/>
      </w:divBdr>
    </w:div>
    <w:div w:id="1169633228">
      <w:bodyDiv w:val="1"/>
      <w:marLeft w:val="0"/>
      <w:marRight w:val="0"/>
      <w:marTop w:val="0"/>
      <w:marBottom w:val="0"/>
      <w:divBdr>
        <w:top w:val="none" w:sz="0" w:space="0" w:color="auto"/>
        <w:left w:val="none" w:sz="0" w:space="0" w:color="auto"/>
        <w:bottom w:val="none" w:sz="0" w:space="0" w:color="auto"/>
        <w:right w:val="none" w:sz="0" w:space="0" w:color="auto"/>
      </w:divBdr>
    </w:div>
    <w:div w:id="1170413493">
      <w:bodyDiv w:val="1"/>
      <w:marLeft w:val="0"/>
      <w:marRight w:val="0"/>
      <w:marTop w:val="0"/>
      <w:marBottom w:val="0"/>
      <w:divBdr>
        <w:top w:val="none" w:sz="0" w:space="0" w:color="auto"/>
        <w:left w:val="none" w:sz="0" w:space="0" w:color="auto"/>
        <w:bottom w:val="none" w:sz="0" w:space="0" w:color="auto"/>
        <w:right w:val="none" w:sz="0" w:space="0" w:color="auto"/>
      </w:divBdr>
      <w:divsChild>
        <w:div w:id="2055544622">
          <w:marLeft w:val="0"/>
          <w:marRight w:val="0"/>
          <w:marTop w:val="0"/>
          <w:marBottom w:val="0"/>
          <w:divBdr>
            <w:top w:val="none" w:sz="0" w:space="0" w:color="auto"/>
            <w:left w:val="none" w:sz="0" w:space="0" w:color="auto"/>
            <w:bottom w:val="none" w:sz="0" w:space="0" w:color="auto"/>
            <w:right w:val="none" w:sz="0" w:space="0" w:color="auto"/>
          </w:divBdr>
          <w:divsChild>
            <w:div w:id="899487315">
              <w:marLeft w:val="0"/>
              <w:marRight w:val="0"/>
              <w:marTop w:val="0"/>
              <w:marBottom w:val="0"/>
              <w:divBdr>
                <w:top w:val="none" w:sz="0" w:space="0" w:color="auto"/>
                <w:left w:val="none" w:sz="0" w:space="0" w:color="auto"/>
                <w:bottom w:val="none" w:sz="0" w:space="0" w:color="auto"/>
                <w:right w:val="none" w:sz="0" w:space="0" w:color="auto"/>
              </w:divBdr>
              <w:divsChild>
                <w:div w:id="191186637">
                  <w:marLeft w:val="0"/>
                  <w:marRight w:val="0"/>
                  <w:marTop w:val="0"/>
                  <w:marBottom w:val="0"/>
                  <w:divBdr>
                    <w:top w:val="none" w:sz="0" w:space="0" w:color="auto"/>
                    <w:left w:val="none" w:sz="0" w:space="0" w:color="auto"/>
                    <w:bottom w:val="none" w:sz="0" w:space="0" w:color="auto"/>
                    <w:right w:val="none" w:sz="0" w:space="0" w:color="auto"/>
                  </w:divBdr>
                  <w:divsChild>
                    <w:div w:id="2011979663">
                      <w:marLeft w:val="0"/>
                      <w:marRight w:val="0"/>
                      <w:marTop w:val="0"/>
                      <w:marBottom w:val="0"/>
                      <w:divBdr>
                        <w:top w:val="none" w:sz="0" w:space="0" w:color="auto"/>
                        <w:left w:val="none" w:sz="0" w:space="0" w:color="auto"/>
                        <w:bottom w:val="none" w:sz="0" w:space="0" w:color="auto"/>
                        <w:right w:val="none" w:sz="0" w:space="0" w:color="auto"/>
                      </w:divBdr>
                      <w:divsChild>
                        <w:div w:id="979111800">
                          <w:marLeft w:val="0"/>
                          <w:marRight w:val="0"/>
                          <w:marTop w:val="0"/>
                          <w:marBottom w:val="0"/>
                          <w:divBdr>
                            <w:top w:val="none" w:sz="0" w:space="0" w:color="auto"/>
                            <w:left w:val="none" w:sz="0" w:space="0" w:color="auto"/>
                            <w:bottom w:val="none" w:sz="0" w:space="0" w:color="auto"/>
                            <w:right w:val="none" w:sz="0" w:space="0" w:color="auto"/>
                          </w:divBdr>
                          <w:divsChild>
                            <w:div w:id="342561831">
                              <w:marLeft w:val="-225"/>
                              <w:marRight w:val="-225"/>
                              <w:marTop w:val="0"/>
                              <w:marBottom w:val="0"/>
                              <w:divBdr>
                                <w:top w:val="none" w:sz="0" w:space="0" w:color="auto"/>
                                <w:left w:val="none" w:sz="0" w:space="0" w:color="auto"/>
                                <w:bottom w:val="none" w:sz="0" w:space="0" w:color="auto"/>
                                <w:right w:val="none" w:sz="0" w:space="0" w:color="auto"/>
                              </w:divBdr>
                              <w:divsChild>
                                <w:div w:id="2142266752">
                                  <w:marLeft w:val="0"/>
                                  <w:marRight w:val="0"/>
                                  <w:marTop w:val="0"/>
                                  <w:marBottom w:val="0"/>
                                  <w:divBdr>
                                    <w:top w:val="none" w:sz="0" w:space="0" w:color="auto"/>
                                    <w:left w:val="none" w:sz="0" w:space="0" w:color="auto"/>
                                    <w:bottom w:val="none" w:sz="0" w:space="0" w:color="auto"/>
                                    <w:right w:val="none" w:sz="0" w:space="0" w:color="auto"/>
                                  </w:divBdr>
                                  <w:divsChild>
                                    <w:div w:id="901601246">
                                      <w:marLeft w:val="0"/>
                                      <w:marRight w:val="0"/>
                                      <w:marTop w:val="0"/>
                                      <w:marBottom w:val="0"/>
                                      <w:divBdr>
                                        <w:top w:val="none" w:sz="0" w:space="0" w:color="auto"/>
                                        <w:left w:val="none" w:sz="0" w:space="0" w:color="auto"/>
                                        <w:bottom w:val="none" w:sz="0" w:space="0" w:color="auto"/>
                                        <w:right w:val="none" w:sz="0" w:space="0" w:color="auto"/>
                                      </w:divBdr>
                                      <w:divsChild>
                                        <w:div w:id="12659249">
                                          <w:marLeft w:val="0"/>
                                          <w:marRight w:val="0"/>
                                          <w:marTop w:val="0"/>
                                          <w:marBottom w:val="0"/>
                                          <w:divBdr>
                                            <w:top w:val="none" w:sz="0" w:space="0" w:color="auto"/>
                                            <w:left w:val="none" w:sz="0" w:space="0" w:color="auto"/>
                                            <w:bottom w:val="none" w:sz="0" w:space="0" w:color="auto"/>
                                            <w:right w:val="none" w:sz="0" w:space="0" w:color="auto"/>
                                          </w:divBdr>
                                          <w:divsChild>
                                            <w:div w:id="1237012402">
                                              <w:marLeft w:val="0"/>
                                              <w:marRight w:val="0"/>
                                              <w:marTop w:val="0"/>
                                              <w:marBottom w:val="0"/>
                                              <w:divBdr>
                                                <w:top w:val="none" w:sz="0" w:space="0" w:color="auto"/>
                                                <w:left w:val="none" w:sz="0" w:space="0" w:color="auto"/>
                                                <w:bottom w:val="none" w:sz="0" w:space="0" w:color="auto"/>
                                                <w:right w:val="none" w:sz="0" w:space="0" w:color="auto"/>
                                              </w:divBdr>
                                              <w:divsChild>
                                                <w:div w:id="375786312">
                                                  <w:marLeft w:val="0"/>
                                                  <w:marRight w:val="0"/>
                                                  <w:marTop w:val="0"/>
                                                  <w:marBottom w:val="0"/>
                                                  <w:divBdr>
                                                    <w:top w:val="none" w:sz="0" w:space="0" w:color="auto"/>
                                                    <w:left w:val="none" w:sz="0" w:space="0" w:color="auto"/>
                                                    <w:bottom w:val="none" w:sz="0" w:space="0" w:color="auto"/>
                                                    <w:right w:val="none" w:sz="0" w:space="0" w:color="auto"/>
                                                  </w:divBdr>
                                                  <w:divsChild>
                                                    <w:div w:id="430977969">
                                                      <w:marLeft w:val="0"/>
                                                      <w:marRight w:val="0"/>
                                                      <w:marTop w:val="0"/>
                                                      <w:marBottom w:val="0"/>
                                                      <w:divBdr>
                                                        <w:top w:val="none" w:sz="0" w:space="0" w:color="auto"/>
                                                        <w:left w:val="none" w:sz="0" w:space="0" w:color="auto"/>
                                                        <w:bottom w:val="none" w:sz="0" w:space="0" w:color="auto"/>
                                                        <w:right w:val="none" w:sz="0" w:space="0" w:color="auto"/>
                                                      </w:divBdr>
                                                      <w:divsChild>
                                                        <w:div w:id="1755473761">
                                                          <w:marLeft w:val="0"/>
                                                          <w:marRight w:val="0"/>
                                                          <w:marTop w:val="0"/>
                                                          <w:marBottom w:val="0"/>
                                                          <w:divBdr>
                                                            <w:top w:val="none" w:sz="0" w:space="0" w:color="auto"/>
                                                            <w:left w:val="none" w:sz="0" w:space="0" w:color="auto"/>
                                                            <w:bottom w:val="none" w:sz="0" w:space="0" w:color="auto"/>
                                                            <w:right w:val="none" w:sz="0" w:space="0" w:color="auto"/>
                                                          </w:divBdr>
                                                          <w:divsChild>
                                                            <w:div w:id="8360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454262">
      <w:bodyDiv w:val="1"/>
      <w:marLeft w:val="0"/>
      <w:marRight w:val="0"/>
      <w:marTop w:val="0"/>
      <w:marBottom w:val="0"/>
      <w:divBdr>
        <w:top w:val="none" w:sz="0" w:space="0" w:color="auto"/>
        <w:left w:val="none" w:sz="0" w:space="0" w:color="auto"/>
        <w:bottom w:val="none" w:sz="0" w:space="0" w:color="auto"/>
        <w:right w:val="none" w:sz="0" w:space="0" w:color="auto"/>
      </w:divBdr>
    </w:div>
    <w:div w:id="1288581396">
      <w:bodyDiv w:val="1"/>
      <w:marLeft w:val="0"/>
      <w:marRight w:val="0"/>
      <w:marTop w:val="0"/>
      <w:marBottom w:val="0"/>
      <w:divBdr>
        <w:top w:val="none" w:sz="0" w:space="0" w:color="auto"/>
        <w:left w:val="none" w:sz="0" w:space="0" w:color="auto"/>
        <w:bottom w:val="none" w:sz="0" w:space="0" w:color="auto"/>
        <w:right w:val="none" w:sz="0" w:space="0" w:color="auto"/>
      </w:divBdr>
    </w:div>
    <w:div w:id="1300039941">
      <w:bodyDiv w:val="1"/>
      <w:marLeft w:val="0"/>
      <w:marRight w:val="0"/>
      <w:marTop w:val="0"/>
      <w:marBottom w:val="0"/>
      <w:divBdr>
        <w:top w:val="none" w:sz="0" w:space="0" w:color="auto"/>
        <w:left w:val="none" w:sz="0" w:space="0" w:color="auto"/>
        <w:bottom w:val="none" w:sz="0" w:space="0" w:color="auto"/>
        <w:right w:val="none" w:sz="0" w:space="0" w:color="auto"/>
      </w:divBdr>
    </w:div>
    <w:div w:id="1344435604">
      <w:bodyDiv w:val="1"/>
      <w:marLeft w:val="0"/>
      <w:marRight w:val="0"/>
      <w:marTop w:val="0"/>
      <w:marBottom w:val="0"/>
      <w:divBdr>
        <w:top w:val="none" w:sz="0" w:space="0" w:color="auto"/>
        <w:left w:val="none" w:sz="0" w:space="0" w:color="auto"/>
        <w:bottom w:val="none" w:sz="0" w:space="0" w:color="auto"/>
        <w:right w:val="none" w:sz="0" w:space="0" w:color="auto"/>
      </w:divBdr>
    </w:div>
    <w:div w:id="1378359404">
      <w:bodyDiv w:val="1"/>
      <w:marLeft w:val="0"/>
      <w:marRight w:val="0"/>
      <w:marTop w:val="0"/>
      <w:marBottom w:val="0"/>
      <w:divBdr>
        <w:top w:val="none" w:sz="0" w:space="0" w:color="auto"/>
        <w:left w:val="none" w:sz="0" w:space="0" w:color="auto"/>
        <w:bottom w:val="none" w:sz="0" w:space="0" w:color="auto"/>
        <w:right w:val="none" w:sz="0" w:space="0" w:color="auto"/>
      </w:divBdr>
    </w:div>
    <w:div w:id="1510294970">
      <w:bodyDiv w:val="1"/>
      <w:marLeft w:val="0"/>
      <w:marRight w:val="0"/>
      <w:marTop w:val="0"/>
      <w:marBottom w:val="0"/>
      <w:divBdr>
        <w:top w:val="none" w:sz="0" w:space="0" w:color="auto"/>
        <w:left w:val="none" w:sz="0" w:space="0" w:color="auto"/>
        <w:bottom w:val="none" w:sz="0" w:space="0" w:color="auto"/>
        <w:right w:val="none" w:sz="0" w:space="0" w:color="auto"/>
      </w:divBdr>
    </w:div>
    <w:div w:id="1557085137">
      <w:bodyDiv w:val="1"/>
      <w:marLeft w:val="0"/>
      <w:marRight w:val="0"/>
      <w:marTop w:val="0"/>
      <w:marBottom w:val="0"/>
      <w:divBdr>
        <w:top w:val="none" w:sz="0" w:space="0" w:color="auto"/>
        <w:left w:val="none" w:sz="0" w:space="0" w:color="auto"/>
        <w:bottom w:val="none" w:sz="0" w:space="0" w:color="auto"/>
        <w:right w:val="none" w:sz="0" w:space="0" w:color="auto"/>
      </w:divBdr>
    </w:div>
    <w:div w:id="1607302329">
      <w:bodyDiv w:val="1"/>
      <w:marLeft w:val="0"/>
      <w:marRight w:val="0"/>
      <w:marTop w:val="0"/>
      <w:marBottom w:val="0"/>
      <w:divBdr>
        <w:top w:val="none" w:sz="0" w:space="0" w:color="auto"/>
        <w:left w:val="none" w:sz="0" w:space="0" w:color="auto"/>
        <w:bottom w:val="none" w:sz="0" w:space="0" w:color="auto"/>
        <w:right w:val="none" w:sz="0" w:space="0" w:color="auto"/>
      </w:divBdr>
    </w:div>
    <w:div w:id="1721898625">
      <w:bodyDiv w:val="1"/>
      <w:marLeft w:val="0"/>
      <w:marRight w:val="0"/>
      <w:marTop w:val="0"/>
      <w:marBottom w:val="0"/>
      <w:divBdr>
        <w:top w:val="none" w:sz="0" w:space="0" w:color="auto"/>
        <w:left w:val="none" w:sz="0" w:space="0" w:color="auto"/>
        <w:bottom w:val="none" w:sz="0" w:space="0" w:color="auto"/>
        <w:right w:val="none" w:sz="0" w:space="0" w:color="auto"/>
      </w:divBdr>
    </w:div>
    <w:div w:id="1760298087">
      <w:bodyDiv w:val="1"/>
      <w:marLeft w:val="0"/>
      <w:marRight w:val="0"/>
      <w:marTop w:val="0"/>
      <w:marBottom w:val="0"/>
      <w:divBdr>
        <w:top w:val="none" w:sz="0" w:space="0" w:color="auto"/>
        <w:left w:val="none" w:sz="0" w:space="0" w:color="auto"/>
        <w:bottom w:val="none" w:sz="0" w:space="0" w:color="auto"/>
        <w:right w:val="none" w:sz="0" w:space="0" w:color="auto"/>
      </w:divBdr>
    </w:div>
    <w:div w:id="1793136984">
      <w:bodyDiv w:val="1"/>
      <w:marLeft w:val="0"/>
      <w:marRight w:val="0"/>
      <w:marTop w:val="0"/>
      <w:marBottom w:val="0"/>
      <w:divBdr>
        <w:top w:val="none" w:sz="0" w:space="0" w:color="auto"/>
        <w:left w:val="none" w:sz="0" w:space="0" w:color="auto"/>
        <w:bottom w:val="none" w:sz="0" w:space="0" w:color="auto"/>
        <w:right w:val="none" w:sz="0" w:space="0" w:color="auto"/>
      </w:divBdr>
    </w:div>
    <w:div w:id="1872187821">
      <w:bodyDiv w:val="1"/>
      <w:marLeft w:val="0"/>
      <w:marRight w:val="0"/>
      <w:marTop w:val="0"/>
      <w:marBottom w:val="0"/>
      <w:divBdr>
        <w:top w:val="none" w:sz="0" w:space="0" w:color="auto"/>
        <w:left w:val="none" w:sz="0" w:space="0" w:color="auto"/>
        <w:bottom w:val="none" w:sz="0" w:space="0" w:color="auto"/>
        <w:right w:val="none" w:sz="0" w:space="0" w:color="auto"/>
      </w:divBdr>
    </w:div>
    <w:div w:id="1894846122">
      <w:bodyDiv w:val="1"/>
      <w:marLeft w:val="0"/>
      <w:marRight w:val="0"/>
      <w:marTop w:val="0"/>
      <w:marBottom w:val="0"/>
      <w:divBdr>
        <w:top w:val="none" w:sz="0" w:space="0" w:color="auto"/>
        <w:left w:val="none" w:sz="0" w:space="0" w:color="auto"/>
        <w:bottom w:val="none" w:sz="0" w:space="0" w:color="auto"/>
        <w:right w:val="none" w:sz="0" w:space="0" w:color="auto"/>
      </w:divBdr>
    </w:div>
    <w:div w:id="2000839819">
      <w:bodyDiv w:val="1"/>
      <w:marLeft w:val="0"/>
      <w:marRight w:val="0"/>
      <w:marTop w:val="0"/>
      <w:marBottom w:val="0"/>
      <w:divBdr>
        <w:top w:val="none" w:sz="0" w:space="0" w:color="auto"/>
        <w:left w:val="none" w:sz="0" w:space="0" w:color="auto"/>
        <w:bottom w:val="none" w:sz="0" w:space="0" w:color="auto"/>
        <w:right w:val="none" w:sz="0" w:space="0" w:color="auto"/>
      </w:divBdr>
    </w:div>
    <w:div w:id="20707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hyperlink" Target="https://likumi.lv/ta/id/57659-par-aviacij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ikumi.lv/ta/id/57659-par-aviacij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ur-lex.europa.eu/eli/reg/2018/1139/oj/?locale=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03007-administrativas-atbildibas-likums" TargetMode="External"/><Relationship Id="rId13" Type="http://schemas.openxmlformats.org/officeDocument/2006/relationships/hyperlink" Target="https://eur-lex.europa.eu/legal-content/LV/TXT/?uri=CELEX%3A32013R0628" TargetMode="External"/><Relationship Id="rId3" Type="http://schemas.openxmlformats.org/officeDocument/2006/relationships/hyperlink" Target="https://eur-lex.europa.eu/legal-content/LV/TXT/?uri=CELEX:32015D0347" TargetMode="External"/><Relationship Id="rId7" Type="http://schemas.openxmlformats.org/officeDocument/2006/relationships/hyperlink" Target="https://likumi.lv/ta/id/232266-civilas-aviacijas-nelaimes-gadijumu-un-incidentu-izmeklesanas-kartiba" TargetMode="External"/><Relationship Id="rId12" Type="http://schemas.openxmlformats.org/officeDocument/2006/relationships/hyperlink" Target="https://eur-lex.europa.eu/legal-content/LV/TXT/?uri=CELEX%3A02017R0373-20231005" TargetMode="External"/><Relationship Id="rId2" Type="http://schemas.openxmlformats.org/officeDocument/2006/relationships/hyperlink" Target="https://www.easa.europa.eu/en/document-library/general-publications/european-plan-aviation-safety-epas-2023-2025" TargetMode="External"/><Relationship Id="rId1" Type="http://schemas.openxmlformats.org/officeDocument/2006/relationships/hyperlink" Target="https://eur-lex.europa.eu/legal-content/LV/TXT/?uri=CELEX%3A02018R1139-20210725" TargetMode="External"/><Relationship Id="rId6" Type="http://schemas.openxmlformats.org/officeDocument/2006/relationships/hyperlink" Target="https://eur-lex.europa.eu/legal-content/LV/TXT/?uri=CELEX%3A02010R0996-20180911" TargetMode="External"/><Relationship Id="rId11" Type="http://schemas.openxmlformats.org/officeDocument/2006/relationships/hyperlink" Target="https://eur-lex.europa.eu/legal-content/LV/TXT/?uri=CELEX%3A02011R1178-20221030" TargetMode="External"/><Relationship Id="rId5" Type="http://schemas.openxmlformats.org/officeDocument/2006/relationships/hyperlink" Target="https://likumi.lv/ta/id/327752-noteikumi-par-valsts-civilas-aviacijas-gaisa-kugu-lidojumu-drosuma-programmu" TargetMode="External"/><Relationship Id="rId15" Type="http://schemas.openxmlformats.org/officeDocument/2006/relationships/hyperlink" Target="https://eur-lex.europa.eu/legal-content/LV/TXT/?uri=CELEX%3A02015R1018-20220125" TargetMode="External"/><Relationship Id="rId10" Type="http://schemas.openxmlformats.org/officeDocument/2006/relationships/hyperlink" Target="https://eur-lex.europa.eu/legal-content/LV/TXT/?uri=CELEX%3A02019R0947-20220404" TargetMode="External"/><Relationship Id="rId4" Type="http://schemas.openxmlformats.org/officeDocument/2006/relationships/hyperlink" Target="https://likumi.lv/doc.php?id=57659" TargetMode="External"/><Relationship Id="rId9" Type="http://schemas.openxmlformats.org/officeDocument/2006/relationships/hyperlink" Target="https://eur-lex.europa.eu/legal-content/LV/TXT/?uri=CELEX%3A02012R0965-20231002" TargetMode="External"/><Relationship Id="rId14" Type="http://schemas.openxmlformats.org/officeDocument/2006/relationships/hyperlink" Target="https://likumi.lv/ta/id/277673-zinosanas-kartiba-par-atgadijumiem-civilaja-aviac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DFCBF-3A18-41B6-9262-A9442014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40106</Words>
  <Characters>22861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EASA Report Template</vt:lpstr>
    </vt:vector>
  </TitlesOfParts>
  <Company>EASA</Company>
  <LinksUpToDate>false</LinksUpToDate>
  <CharactersWithSpaces>62842</CharactersWithSpaces>
  <SharedDoc>false</SharedDoc>
  <HLinks>
    <vt:vector size="174" baseType="variant">
      <vt:variant>
        <vt:i4>3670138</vt:i4>
      </vt:variant>
      <vt:variant>
        <vt:i4>174</vt:i4>
      </vt:variant>
      <vt:variant>
        <vt:i4>0</vt:i4>
      </vt:variant>
      <vt:variant>
        <vt:i4>5</vt:i4>
      </vt:variant>
      <vt:variant>
        <vt:lpwstr>http://www.easa.europa.eu/essi/</vt:lpwstr>
      </vt:variant>
      <vt:variant>
        <vt:lpwstr/>
      </vt:variant>
      <vt:variant>
        <vt:i4>1572914</vt:i4>
      </vt:variant>
      <vt:variant>
        <vt:i4>167</vt:i4>
      </vt:variant>
      <vt:variant>
        <vt:i4>0</vt:i4>
      </vt:variant>
      <vt:variant>
        <vt:i4>5</vt:i4>
      </vt:variant>
      <vt:variant>
        <vt:lpwstr/>
      </vt:variant>
      <vt:variant>
        <vt:lpwstr>_Toc331972777</vt:lpwstr>
      </vt:variant>
      <vt:variant>
        <vt:i4>1572914</vt:i4>
      </vt:variant>
      <vt:variant>
        <vt:i4>161</vt:i4>
      </vt:variant>
      <vt:variant>
        <vt:i4>0</vt:i4>
      </vt:variant>
      <vt:variant>
        <vt:i4>5</vt:i4>
      </vt:variant>
      <vt:variant>
        <vt:lpwstr/>
      </vt:variant>
      <vt:variant>
        <vt:lpwstr>_Toc331972776</vt:lpwstr>
      </vt:variant>
      <vt:variant>
        <vt:i4>1572914</vt:i4>
      </vt:variant>
      <vt:variant>
        <vt:i4>155</vt:i4>
      </vt:variant>
      <vt:variant>
        <vt:i4>0</vt:i4>
      </vt:variant>
      <vt:variant>
        <vt:i4>5</vt:i4>
      </vt:variant>
      <vt:variant>
        <vt:lpwstr/>
      </vt:variant>
      <vt:variant>
        <vt:lpwstr>_Toc331972775</vt:lpwstr>
      </vt:variant>
      <vt:variant>
        <vt:i4>1572914</vt:i4>
      </vt:variant>
      <vt:variant>
        <vt:i4>149</vt:i4>
      </vt:variant>
      <vt:variant>
        <vt:i4>0</vt:i4>
      </vt:variant>
      <vt:variant>
        <vt:i4>5</vt:i4>
      </vt:variant>
      <vt:variant>
        <vt:lpwstr/>
      </vt:variant>
      <vt:variant>
        <vt:lpwstr>_Toc331972774</vt:lpwstr>
      </vt:variant>
      <vt:variant>
        <vt:i4>1572914</vt:i4>
      </vt:variant>
      <vt:variant>
        <vt:i4>143</vt:i4>
      </vt:variant>
      <vt:variant>
        <vt:i4>0</vt:i4>
      </vt:variant>
      <vt:variant>
        <vt:i4>5</vt:i4>
      </vt:variant>
      <vt:variant>
        <vt:lpwstr/>
      </vt:variant>
      <vt:variant>
        <vt:lpwstr>_Toc331972773</vt:lpwstr>
      </vt:variant>
      <vt:variant>
        <vt:i4>1572914</vt:i4>
      </vt:variant>
      <vt:variant>
        <vt:i4>137</vt:i4>
      </vt:variant>
      <vt:variant>
        <vt:i4>0</vt:i4>
      </vt:variant>
      <vt:variant>
        <vt:i4>5</vt:i4>
      </vt:variant>
      <vt:variant>
        <vt:lpwstr/>
      </vt:variant>
      <vt:variant>
        <vt:lpwstr>_Toc331972772</vt:lpwstr>
      </vt:variant>
      <vt:variant>
        <vt:i4>1572914</vt:i4>
      </vt:variant>
      <vt:variant>
        <vt:i4>131</vt:i4>
      </vt:variant>
      <vt:variant>
        <vt:i4>0</vt:i4>
      </vt:variant>
      <vt:variant>
        <vt:i4>5</vt:i4>
      </vt:variant>
      <vt:variant>
        <vt:lpwstr/>
      </vt:variant>
      <vt:variant>
        <vt:lpwstr>_Toc331972771</vt:lpwstr>
      </vt:variant>
      <vt:variant>
        <vt:i4>1572914</vt:i4>
      </vt:variant>
      <vt:variant>
        <vt:i4>125</vt:i4>
      </vt:variant>
      <vt:variant>
        <vt:i4>0</vt:i4>
      </vt:variant>
      <vt:variant>
        <vt:i4>5</vt:i4>
      </vt:variant>
      <vt:variant>
        <vt:lpwstr/>
      </vt:variant>
      <vt:variant>
        <vt:lpwstr>_Toc331972770</vt:lpwstr>
      </vt:variant>
      <vt:variant>
        <vt:i4>1638450</vt:i4>
      </vt:variant>
      <vt:variant>
        <vt:i4>119</vt:i4>
      </vt:variant>
      <vt:variant>
        <vt:i4>0</vt:i4>
      </vt:variant>
      <vt:variant>
        <vt:i4>5</vt:i4>
      </vt:variant>
      <vt:variant>
        <vt:lpwstr/>
      </vt:variant>
      <vt:variant>
        <vt:lpwstr>_Toc331972769</vt:lpwstr>
      </vt:variant>
      <vt:variant>
        <vt:i4>1638450</vt:i4>
      </vt:variant>
      <vt:variant>
        <vt:i4>113</vt:i4>
      </vt:variant>
      <vt:variant>
        <vt:i4>0</vt:i4>
      </vt:variant>
      <vt:variant>
        <vt:i4>5</vt:i4>
      </vt:variant>
      <vt:variant>
        <vt:lpwstr/>
      </vt:variant>
      <vt:variant>
        <vt:lpwstr>_Toc331972768</vt:lpwstr>
      </vt:variant>
      <vt:variant>
        <vt:i4>1638450</vt:i4>
      </vt:variant>
      <vt:variant>
        <vt:i4>107</vt:i4>
      </vt:variant>
      <vt:variant>
        <vt:i4>0</vt:i4>
      </vt:variant>
      <vt:variant>
        <vt:i4>5</vt:i4>
      </vt:variant>
      <vt:variant>
        <vt:lpwstr/>
      </vt:variant>
      <vt:variant>
        <vt:lpwstr>_Toc331972767</vt:lpwstr>
      </vt:variant>
      <vt:variant>
        <vt:i4>1638450</vt:i4>
      </vt:variant>
      <vt:variant>
        <vt:i4>101</vt:i4>
      </vt:variant>
      <vt:variant>
        <vt:i4>0</vt:i4>
      </vt:variant>
      <vt:variant>
        <vt:i4>5</vt:i4>
      </vt:variant>
      <vt:variant>
        <vt:lpwstr/>
      </vt:variant>
      <vt:variant>
        <vt:lpwstr>_Toc331972766</vt:lpwstr>
      </vt:variant>
      <vt:variant>
        <vt:i4>1638450</vt:i4>
      </vt:variant>
      <vt:variant>
        <vt:i4>95</vt:i4>
      </vt:variant>
      <vt:variant>
        <vt:i4>0</vt:i4>
      </vt:variant>
      <vt:variant>
        <vt:i4>5</vt:i4>
      </vt:variant>
      <vt:variant>
        <vt:lpwstr/>
      </vt:variant>
      <vt:variant>
        <vt:lpwstr>_Toc331972765</vt:lpwstr>
      </vt:variant>
      <vt:variant>
        <vt:i4>1638450</vt:i4>
      </vt:variant>
      <vt:variant>
        <vt:i4>89</vt:i4>
      </vt:variant>
      <vt:variant>
        <vt:i4>0</vt:i4>
      </vt:variant>
      <vt:variant>
        <vt:i4>5</vt:i4>
      </vt:variant>
      <vt:variant>
        <vt:lpwstr/>
      </vt:variant>
      <vt:variant>
        <vt:lpwstr>_Toc331972764</vt:lpwstr>
      </vt:variant>
      <vt:variant>
        <vt:i4>1638450</vt:i4>
      </vt:variant>
      <vt:variant>
        <vt:i4>83</vt:i4>
      </vt:variant>
      <vt:variant>
        <vt:i4>0</vt:i4>
      </vt:variant>
      <vt:variant>
        <vt:i4>5</vt:i4>
      </vt:variant>
      <vt:variant>
        <vt:lpwstr/>
      </vt:variant>
      <vt:variant>
        <vt:lpwstr>_Toc331972763</vt:lpwstr>
      </vt:variant>
      <vt:variant>
        <vt:i4>1638450</vt:i4>
      </vt:variant>
      <vt:variant>
        <vt:i4>77</vt:i4>
      </vt:variant>
      <vt:variant>
        <vt:i4>0</vt:i4>
      </vt:variant>
      <vt:variant>
        <vt:i4>5</vt:i4>
      </vt:variant>
      <vt:variant>
        <vt:lpwstr/>
      </vt:variant>
      <vt:variant>
        <vt:lpwstr>_Toc331972762</vt:lpwstr>
      </vt:variant>
      <vt:variant>
        <vt:i4>1638450</vt:i4>
      </vt:variant>
      <vt:variant>
        <vt:i4>71</vt:i4>
      </vt:variant>
      <vt:variant>
        <vt:i4>0</vt:i4>
      </vt:variant>
      <vt:variant>
        <vt:i4>5</vt:i4>
      </vt:variant>
      <vt:variant>
        <vt:lpwstr/>
      </vt:variant>
      <vt:variant>
        <vt:lpwstr>_Toc331972761</vt:lpwstr>
      </vt:variant>
      <vt:variant>
        <vt:i4>1638450</vt:i4>
      </vt:variant>
      <vt:variant>
        <vt:i4>65</vt:i4>
      </vt:variant>
      <vt:variant>
        <vt:i4>0</vt:i4>
      </vt:variant>
      <vt:variant>
        <vt:i4>5</vt:i4>
      </vt:variant>
      <vt:variant>
        <vt:lpwstr/>
      </vt:variant>
      <vt:variant>
        <vt:lpwstr>_Toc331972760</vt:lpwstr>
      </vt:variant>
      <vt:variant>
        <vt:i4>1703986</vt:i4>
      </vt:variant>
      <vt:variant>
        <vt:i4>59</vt:i4>
      </vt:variant>
      <vt:variant>
        <vt:i4>0</vt:i4>
      </vt:variant>
      <vt:variant>
        <vt:i4>5</vt:i4>
      </vt:variant>
      <vt:variant>
        <vt:lpwstr/>
      </vt:variant>
      <vt:variant>
        <vt:lpwstr>_Toc331972759</vt:lpwstr>
      </vt:variant>
      <vt:variant>
        <vt:i4>1703986</vt:i4>
      </vt:variant>
      <vt:variant>
        <vt:i4>53</vt:i4>
      </vt:variant>
      <vt:variant>
        <vt:i4>0</vt:i4>
      </vt:variant>
      <vt:variant>
        <vt:i4>5</vt:i4>
      </vt:variant>
      <vt:variant>
        <vt:lpwstr/>
      </vt:variant>
      <vt:variant>
        <vt:lpwstr>_Toc331972758</vt:lpwstr>
      </vt:variant>
      <vt:variant>
        <vt:i4>1703986</vt:i4>
      </vt:variant>
      <vt:variant>
        <vt:i4>47</vt:i4>
      </vt:variant>
      <vt:variant>
        <vt:i4>0</vt:i4>
      </vt:variant>
      <vt:variant>
        <vt:i4>5</vt:i4>
      </vt:variant>
      <vt:variant>
        <vt:lpwstr/>
      </vt:variant>
      <vt:variant>
        <vt:lpwstr>_Toc331972757</vt:lpwstr>
      </vt:variant>
      <vt:variant>
        <vt:i4>1703986</vt:i4>
      </vt:variant>
      <vt:variant>
        <vt:i4>41</vt:i4>
      </vt:variant>
      <vt:variant>
        <vt:i4>0</vt:i4>
      </vt:variant>
      <vt:variant>
        <vt:i4>5</vt:i4>
      </vt:variant>
      <vt:variant>
        <vt:lpwstr/>
      </vt:variant>
      <vt:variant>
        <vt:lpwstr>_Toc331972756</vt:lpwstr>
      </vt:variant>
      <vt:variant>
        <vt:i4>1703986</vt:i4>
      </vt:variant>
      <vt:variant>
        <vt:i4>35</vt:i4>
      </vt:variant>
      <vt:variant>
        <vt:i4>0</vt:i4>
      </vt:variant>
      <vt:variant>
        <vt:i4>5</vt:i4>
      </vt:variant>
      <vt:variant>
        <vt:lpwstr/>
      </vt:variant>
      <vt:variant>
        <vt:lpwstr>_Toc331972755</vt:lpwstr>
      </vt:variant>
      <vt:variant>
        <vt:i4>1703986</vt:i4>
      </vt:variant>
      <vt:variant>
        <vt:i4>29</vt:i4>
      </vt:variant>
      <vt:variant>
        <vt:i4>0</vt:i4>
      </vt:variant>
      <vt:variant>
        <vt:i4>5</vt:i4>
      </vt:variant>
      <vt:variant>
        <vt:lpwstr/>
      </vt:variant>
      <vt:variant>
        <vt:lpwstr>_Toc331972754</vt:lpwstr>
      </vt:variant>
      <vt:variant>
        <vt:i4>1703986</vt:i4>
      </vt:variant>
      <vt:variant>
        <vt:i4>23</vt:i4>
      </vt:variant>
      <vt:variant>
        <vt:i4>0</vt:i4>
      </vt:variant>
      <vt:variant>
        <vt:i4>5</vt:i4>
      </vt:variant>
      <vt:variant>
        <vt:lpwstr/>
      </vt:variant>
      <vt:variant>
        <vt:lpwstr>_Toc331972753</vt:lpwstr>
      </vt:variant>
      <vt:variant>
        <vt:i4>1703986</vt:i4>
      </vt:variant>
      <vt:variant>
        <vt:i4>17</vt:i4>
      </vt:variant>
      <vt:variant>
        <vt:i4>0</vt:i4>
      </vt:variant>
      <vt:variant>
        <vt:i4>5</vt:i4>
      </vt:variant>
      <vt:variant>
        <vt:lpwstr/>
      </vt:variant>
      <vt:variant>
        <vt:lpwstr>_Toc331972752</vt:lpwstr>
      </vt:variant>
      <vt:variant>
        <vt:i4>1703986</vt:i4>
      </vt:variant>
      <vt:variant>
        <vt:i4>11</vt:i4>
      </vt:variant>
      <vt:variant>
        <vt:i4>0</vt:i4>
      </vt:variant>
      <vt:variant>
        <vt:i4>5</vt:i4>
      </vt:variant>
      <vt:variant>
        <vt:lpwstr/>
      </vt:variant>
      <vt:variant>
        <vt:lpwstr>_Toc331972751</vt:lpwstr>
      </vt:variant>
      <vt:variant>
        <vt:i4>1703986</vt:i4>
      </vt:variant>
      <vt:variant>
        <vt:i4>5</vt:i4>
      </vt:variant>
      <vt:variant>
        <vt:i4>0</vt:i4>
      </vt:variant>
      <vt:variant>
        <vt:i4>5</vt:i4>
      </vt:variant>
      <vt:variant>
        <vt:lpwstr/>
      </vt:variant>
      <vt:variant>
        <vt:lpwstr>_Toc331972750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EASA Report Template</dc:title>
  <dc:creator>RHA</dc:creator>
  <cp:lastModifiedBy>Aivis Vincevs</cp:lastModifiedBy>
  <cp:revision>2</cp:revision>
  <cp:lastPrinted>2025-05-27T06:17:00Z</cp:lastPrinted>
  <dcterms:created xsi:type="dcterms:W3CDTF">2025-06-27T11:18:00Z</dcterms:created>
  <dcterms:modified xsi:type="dcterms:W3CDTF">2025-06-27T11:18:00Z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ID">
    <vt:lpwstr>E.T004-01</vt:lpwstr>
  </property>
  <property fmtid="{D5CDD505-2E9C-101B-9397-08002B2CF9AE}" pid="3" name="ContentType">
    <vt:lpwstr>Document</vt:lpwstr>
  </property>
  <property fmtid="{D5CDD505-2E9C-101B-9397-08002B2CF9AE}" pid="4" name="Creation Date">
    <vt:lpwstr>2009-02-11T11:30:00Z</vt:lpwstr>
  </property>
  <property fmtid="{D5CDD505-2E9C-101B-9397-08002B2CF9AE}" pid="5" name="Process Code">
    <vt:lpwstr>Document Management</vt:lpwstr>
  </property>
  <property fmtid="{D5CDD505-2E9C-101B-9397-08002B2CF9AE}" pid="6" name="Subject">
    <vt:lpwstr/>
  </property>
  <property fmtid="{D5CDD505-2E9C-101B-9397-08002B2CF9AE}" pid="7" name="Keywords">
    <vt:lpwstr/>
  </property>
  <property fmtid="{D5CDD505-2E9C-101B-9397-08002B2CF9AE}" pid="8" name="_Author">
    <vt:lpwstr>RHA</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Category">
    <vt:lpwstr>28</vt:lpwstr>
  </property>
</Properties>
</file>