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6702"/>
      </w:tblGrid>
      <w:tr w:rsidR="007F4FF0" w14:paraId="4E24D319" w14:textId="77777777" w:rsidTr="00E42A18">
        <w:tc>
          <w:tcPr>
            <w:tcW w:w="2574" w:type="dxa"/>
          </w:tcPr>
          <w:p w14:paraId="1C211602" w14:textId="39B34D5B" w:rsidR="007F4FF0" w:rsidRDefault="00E42A18" w:rsidP="000B5B85">
            <w:pPr>
              <w:pStyle w:val="BodyTex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2EAB6664" wp14:editId="0083C500">
                  <wp:extent cx="1501270" cy="586791"/>
                  <wp:effectExtent l="0" t="0" r="3810" b="3810"/>
                  <wp:docPr id="4523605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36059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270" cy="586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4" w:type="dxa"/>
          </w:tcPr>
          <w:p w14:paraId="15B65AC5" w14:textId="1A70FF8E" w:rsidR="007F4FF0" w:rsidRPr="007F4FF0" w:rsidRDefault="007F4FF0" w:rsidP="00E42A18">
            <w:pPr>
              <w:pStyle w:val="BodyText"/>
              <w:ind w:left="-1030"/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AMC un GM ATCO.MED daļai</w:t>
            </w:r>
          </w:p>
          <w:p w14:paraId="3C5619B4" w14:textId="69665421" w:rsidR="007F4FF0" w:rsidRDefault="007F4FF0" w:rsidP="00E42A18">
            <w:pPr>
              <w:pStyle w:val="BodyText"/>
              <w:ind w:left="-117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1. izdevums, 1. grozījums</w:t>
            </w:r>
          </w:p>
        </w:tc>
      </w:tr>
    </w:tbl>
    <w:p w14:paraId="3295F599" w14:textId="77777777" w:rsidR="001A5F39" w:rsidRDefault="001A5F39" w:rsidP="000B5B85">
      <w:pPr>
        <w:pStyle w:val="BodyText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40D768A" w14:textId="77777777" w:rsidR="00411C75" w:rsidRDefault="00411C75" w:rsidP="000B5B85">
      <w:pPr>
        <w:pStyle w:val="BodyText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213BF40" w14:textId="77777777" w:rsidR="00E42A18" w:rsidRPr="000B5B85" w:rsidRDefault="00E42A18" w:rsidP="000B5B85">
      <w:pPr>
        <w:pStyle w:val="BodyText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DFBCF3D" w14:textId="77777777" w:rsidR="001A5F39" w:rsidRPr="000B5B85" w:rsidRDefault="001A5F39" w:rsidP="000B5B85">
      <w:pPr>
        <w:pStyle w:val="BodyText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04A3D24" w14:textId="77777777" w:rsidR="001A5F39" w:rsidRPr="000B5B85" w:rsidRDefault="001A5F39" w:rsidP="000B5B85">
      <w:pPr>
        <w:pStyle w:val="Heading2"/>
        <w:ind w:left="0"/>
        <w:rPr>
          <w:rFonts w:ascii="Times New Roman" w:hAnsi="Times New Roman" w:cs="Times New Roman"/>
          <w:noProof/>
        </w:rPr>
      </w:pPr>
      <w:bookmarkStart w:id="0" w:name="_Toc191305153"/>
      <w:r>
        <w:rPr>
          <w:rFonts w:ascii="Times New Roman" w:hAnsi="Times New Roman"/>
          <w:i/>
          <w:iCs/>
        </w:rPr>
        <w:t>ED</w:t>
      </w:r>
      <w:r>
        <w:rPr>
          <w:rFonts w:ascii="Times New Roman" w:hAnsi="Times New Roman"/>
        </w:rPr>
        <w:t xml:space="preserve"> Lēmuma 2023/011/R IV pielikums</w:t>
      </w:r>
      <w:bookmarkEnd w:id="0"/>
    </w:p>
    <w:p w14:paraId="3B1849B9" w14:textId="77777777" w:rsidR="001A5F39" w:rsidRPr="000B5B85" w:rsidRDefault="001A5F39" w:rsidP="000B5B85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>“</w:t>
      </w:r>
      <w:r>
        <w:rPr>
          <w:rFonts w:ascii="Times New Roman" w:hAnsi="Times New Roman"/>
          <w:b/>
          <w:i/>
          <w:iCs/>
          <w:sz w:val="24"/>
        </w:rPr>
        <w:t>AMC</w:t>
      </w:r>
      <w:r>
        <w:rPr>
          <w:rFonts w:ascii="Times New Roman" w:hAnsi="Times New Roman"/>
          <w:b/>
          <w:sz w:val="24"/>
        </w:rPr>
        <w:t xml:space="preserve"> un </w:t>
      </w:r>
      <w:r>
        <w:rPr>
          <w:rFonts w:ascii="Times New Roman" w:hAnsi="Times New Roman"/>
          <w:b/>
          <w:i/>
          <w:iCs/>
          <w:sz w:val="24"/>
        </w:rPr>
        <w:t>GM</w:t>
      </w:r>
      <w:r>
        <w:rPr>
          <w:rFonts w:ascii="Times New Roman" w:hAnsi="Times New Roman"/>
          <w:b/>
          <w:sz w:val="24"/>
        </w:rPr>
        <w:t xml:space="preserve"> ATCO.MED daļai – 1. izdevums, 1. grozījums”</w:t>
      </w:r>
    </w:p>
    <w:p w14:paraId="2DD1082A" w14:textId="77777777" w:rsidR="001A5F39" w:rsidRPr="000B5B85" w:rsidRDefault="001A5F39" w:rsidP="000B5B85">
      <w:pPr>
        <w:pStyle w:val="BodyText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732FFD6" w14:textId="77777777" w:rsidR="001A5F39" w:rsidRPr="000B5B85" w:rsidRDefault="001A5F39" w:rsidP="000B5B85">
      <w:pPr>
        <w:pStyle w:val="BodyText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A8D80A6" w14:textId="77777777" w:rsidR="001A5F39" w:rsidRDefault="001A5F39" w:rsidP="000B5B85">
      <w:pPr>
        <w:pStyle w:val="BodyText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Grozījuma teksts ir izkārtots tā, lai parādītu gan svītroto tekstu, gan jauno un neizmainīto tekstu:</w:t>
      </w:r>
    </w:p>
    <w:p w14:paraId="44D9EAA6" w14:textId="77777777" w:rsidR="00383916" w:rsidRPr="000B5B85" w:rsidRDefault="00383916" w:rsidP="000B5B85">
      <w:pPr>
        <w:pStyle w:val="BodyText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18D13DA" w14:textId="77777777" w:rsidR="001A5F39" w:rsidRPr="000B5B85" w:rsidRDefault="001A5F39" w:rsidP="00383916">
      <w:pPr>
        <w:pStyle w:val="ListParagraph"/>
        <w:numPr>
          <w:ilvl w:val="0"/>
          <w:numId w:val="2"/>
        </w:numPr>
        <w:tabs>
          <w:tab w:val="left" w:pos="566"/>
        </w:tabs>
        <w:spacing w:before="12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svītrotais teksts ir </w:t>
      </w:r>
      <w:r>
        <w:rPr>
          <w:rFonts w:ascii="Times New Roman" w:hAnsi="Times New Roman"/>
          <w:strike/>
          <w:color w:val="FF0000"/>
          <w:sz w:val="24"/>
        </w:rPr>
        <w:t>pārsvītrots</w:t>
      </w:r>
      <w:r>
        <w:rPr>
          <w:rFonts w:ascii="Times New Roman" w:hAnsi="Times New Roman"/>
          <w:sz w:val="24"/>
        </w:rPr>
        <w:t>;</w:t>
      </w:r>
    </w:p>
    <w:p w14:paraId="4C3F9133" w14:textId="77777777" w:rsidR="001A5F39" w:rsidRPr="000B5B85" w:rsidRDefault="001A5F39" w:rsidP="00383916">
      <w:pPr>
        <w:pStyle w:val="ListParagraph"/>
        <w:numPr>
          <w:ilvl w:val="0"/>
          <w:numId w:val="2"/>
        </w:numPr>
        <w:tabs>
          <w:tab w:val="left" w:pos="566"/>
        </w:tabs>
        <w:spacing w:before="12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jaunais vai grozītais teksts ir iekrāsots </w:t>
      </w:r>
      <w:r>
        <w:rPr>
          <w:rFonts w:ascii="Times New Roman" w:hAnsi="Times New Roman"/>
          <w:sz w:val="24"/>
          <w:highlight w:val="cyan"/>
        </w:rPr>
        <w:t>zilā</w:t>
      </w:r>
      <w:r>
        <w:rPr>
          <w:rFonts w:ascii="Times New Roman" w:hAnsi="Times New Roman"/>
          <w:sz w:val="24"/>
        </w:rPr>
        <w:t xml:space="preserve"> krāsā;</w:t>
      </w:r>
    </w:p>
    <w:p w14:paraId="3DB226DF" w14:textId="77777777" w:rsidR="001A5F39" w:rsidRPr="000B5B85" w:rsidRDefault="001A5F39" w:rsidP="00383916">
      <w:pPr>
        <w:pStyle w:val="ListParagraph"/>
        <w:numPr>
          <w:ilvl w:val="0"/>
          <w:numId w:val="2"/>
        </w:numPr>
        <w:tabs>
          <w:tab w:val="left" w:pos="566"/>
        </w:tabs>
        <w:spacing w:before="12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divpunkte “(..)” norāda, ka pārējais teksts nav grozīts.</w:t>
      </w:r>
    </w:p>
    <w:p w14:paraId="2156922B" w14:textId="77777777" w:rsidR="000B5B85" w:rsidRPr="000B5B85" w:rsidRDefault="000B5B85" w:rsidP="000B5B85">
      <w:pPr>
        <w:pStyle w:val="ListParagraph"/>
        <w:spacing w:before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95E2E3E" w14:textId="29B7A928" w:rsidR="00383916" w:rsidRDefault="00383916">
      <w:pPr>
        <w:rPr>
          <w:rFonts w:ascii="Times New Roman" w:hAnsi="Times New Roman" w:cs="Times New Roman"/>
          <w:noProof/>
          <w:sz w:val="24"/>
          <w:szCs w:val="24"/>
        </w:rPr>
      </w:pPr>
      <w:r>
        <w:br w:type="page"/>
      </w:r>
    </w:p>
    <w:sdt>
      <w:sdtPr>
        <w:id w:val="763581113"/>
        <w:docPartObj>
          <w:docPartGallery w:val="Table of Contents"/>
          <w:docPartUnique/>
        </w:docPartObj>
      </w:sdtPr>
      <w:sdtEndPr>
        <w:rPr>
          <w:rStyle w:val="Hyperlink"/>
          <w:rFonts w:ascii="Times New Roman" w:eastAsia="Calibri" w:hAnsi="Times New Roman" w:cs="Times New Roman"/>
          <w:b/>
          <w:bCs/>
          <w:color w:val="0000FF" w:themeColor="hyperlink"/>
          <w:sz w:val="22"/>
          <w:szCs w:val="22"/>
          <w:u w:val="single"/>
          <w:lang w:val="lv-LV"/>
        </w:rPr>
      </w:sdtEndPr>
      <w:sdtContent>
        <w:p w14:paraId="60198633" w14:textId="77777777" w:rsidR="006F0C3A" w:rsidRPr="006F0C3A" w:rsidRDefault="006F0C3A" w:rsidP="006F0C3A">
          <w:pPr>
            <w:pStyle w:val="TOCHeading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6F0C3A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Satura rādītājs</w:t>
          </w:r>
        </w:p>
        <w:p w14:paraId="03A2BED2" w14:textId="18967BD6" w:rsidR="002E0694" w:rsidRPr="006F0C3A" w:rsidRDefault="002E0694" w:rsidP="006F0C3A">
          <w:pPr>
            <w:pStyle w:val="TOCHeading"/>
            <w:rPr>
              <w:rStyle w:val="Hyperlink"/>
              <w:color w:val="365F91" w:themeColor="accent1" w:themeShade="BF"/>
              <w:u w:val="none"/>
            </w:rPr>
          </w:pPr>
          <w:r w:rsidRPr="006F0C3A">
            <w:rPr>
              <w:rStyle w:val="Hyperlink"/>
              <w:rFonts w:ascii="Times New Roman" w:hAnsi="Times New Roman" w:cs="Times New Roman"/>
              <w:noProof/>
            </w:rPr>
            <w:fldChar w:fldCharType="begin"/>
          </w:r>
          <w:r w:rsidRPr="006F0C3A">
            <w:rPr>
              <w:rStyle w:val="Hyperlink"/>
              <w:rFonts w:ascii="Times New Roman" w:hAnsi="Times New Roman" w:cs="Times New Roman"/>
              <w:noProof/>
            </w:rPr>
            <w:instrText xml:space="preserve"> TOC \o "1-3" \h \z \u </w:instrText>
          </w:r>
          <w:r w:rsidRPr="006F0C3A">
            <w:rPr>
              <w:rStyle w:val="Hyperlink"/>
              <w:rFonts w:ascii="Times New Roman" w:hAnsi="Times New Roman" w:cs="Times New Roman"/>
              <w:noProof/>
            </w:rPr>
            <w:fldChar w:fldCharType="separate"/>
          </w:r>
        </w:p>
        <w:p w14:paraId="157F2315" w14:textId="3E56B44A" w:rsidR="002E0694" w:rsidRPr="006F0C3A" w:rsidRDefault="002E0694">
          <w:pPr>
            <w:pStyle w:val="TOC1"/>
            <w:tabs>
              <w:tab w:val="right" w:leader="dot" w:pos="9062"/>
            </w:tabs>
            <w:rPr>
              <w:rStyle w:val="Hyperlink"/>
              <w:rFonts w:ascii="Times New Roman" w:hAnsi="Times New Roman" w:cs="Times New Roman"/>
            </w:rPr>
          </w:pPr>
          <w:hyperlink w:anchor="_Toc191305154" w:history="1">
            <w:r w:rsidRPr="0060000E">
              <w:rPr>
                <w:rStyle w:val="Hyperlink"/>
                <w:rFonts w:ascii="Times New Roman" w:hAnsi="Times New Roman" w:cs="Times New Roman"/>
                <w:noProof/>
              </w:rPr>
              <w:t>IV PIELIKUMS</w:t>
            </w:r>
            <w:r w:rsidRPr="006F0C3A">
              <w:rPr>
                <w:rStyle w:val="Hyperlink"/>
                <w:rFonts w:ascii="Times New Roman" w:hAnsi="Times New Roman" w:cs="Times New Roman"/>
                <w:webHidden/>
              </w:rPr>
              <w:tab/>
            </w:r>
            <w:r w:rsidRPr="006F0C3A">
              <w:rPr>
                <w:rStyle w:val="Hyperlink"/>
                <w:rFonts w:ascii="Times New Roman" w:hAnsi="Times New Roman" w:cs="Times New Roman"/>
                <w:webHidden/>
              </w:rPr>
              <w:fldChar w:fldCharType="begin"/>
            </w:r>
            <w:r w:rsidRPr="006F0C3A">
              <w:rPr>
                <w:rStyle w:val="Hyperlink"/>
                <w:rFonts w:ascii="Times New Roman" w:hAnsi="Times New Roman" w:cs="Times New Roman"/>
                <w:webHidden/>
              </w:rPr>
              <w:instrText xml:space="preserve"> PAGEREF _Toc191305154 \h </w:instrText>
            </w:r>
            <w:r w:rsidRPr="006F0C3A">
              <w:rPr>
                <w:rStyle w:val="Hyperlink"/>
                <w:rFonts w:ascii="Times New Roman" w:hAnsi="Times New Roman" w:cs="Times New Roman"/>
                <w:webHidden/>
              </w:rPr>
            </w:r>
            <w:r w:rsidRPr="006F0C3A">
              <w:rPr>
                <w:rStyle w:val="Hyperlink"/>
                <w:rFonts w:ascii="Times New Roman" w:hAnsi="Times New Roman" w:cs="Times New Roman"/>
                <w:webHidden/>
              </w:rPr>
              <w:fldChar w:fldCharType="separate"/>
            </w:r>
            <w:r w:rsidRPr="006F0C3A">
              <w:rPr>
                <w:rStyle w:val="Hyperlink"/>
                <w:rFonts w:ascii="Times New Roman" w:hAnsi="Times New Roman" w:cs="Times New Roman"/>
                <w:webHidden/>
              </w:rPr>
              <w:t>3</w:t>
            </w:r>
            <w:r w:rsidRPr="006F0C3A">
              <w:rPr>
                <w:rStyle w:val="Hyperlink"/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49719739" w14:textId="105380E5" w:rsidR="002E0694" w:rsidRPr="006F0C3A" w:rsidRDefault="002E0694">
          <w:pPr>
            <w:pStyle w:val="TOC1"/>
            <w:tabs>
              <w:tab w:val="right" w:leader="dot" w:pos="9062"/>
            </w:tabs>
            <w:rPr>
              <w:rStyle w:val="Hyperlink"/>
              <w:rFonts w:ascii="Times New Roman" w:hAnsi="Times New Roman" w:cs="Times New Roman"/>
            </w:rPr>
          </w:pPr>
          <w:hyperlink w:anchor="_Toc191305155" w:history="1">
            <w:r w:rsidRPr="0060000E">
              <w:rPr>
                <w:rStyle w:val="Hyperlink"/>
                <w:rFonts w:ascii="Times New Roman" w:hAnsi="Times New Roman" w:cs="Times New Roman"/>
                <w:noProof/>
              </w:rPr>
              <w:t>ATCO.MED DAĻA</w:t>
            </w:r>
            <w:r w:rsidR="006F0C3A">
              <w:rPr>
                <w:rStyle w:val="Hyperlink"/>
                <w:rFonts w:ascii="Times New Roman" w:hAnsi="Times New Roman" w:cs="Times New Roman"/>
                <w:noProof/>
              </w:rPr>
              <w:t>. M</w:t>
            </w:r>
            <w:r w:rsidR="006F0C3A" w:rsidRPr="006F0C3A">
              <w:rPr>
                <w:rStyle w:val="Hyperlink"/>
                <w:rFonts w:ascii="Times New Roman" w:hAnsi="Times New Roman" w:cs="Times New Roman"/>
                <w:noProof/>
              </w:rPr>
              <w:t>EDICĪNISKĀS PRASĪBAS GAISA SATIKSMES VADĪBAS DISPEČERIEM</w:t>
            </w:r>
            <w:r w:rsidRPr="006F0C3A">
              <w:rPr>
                <w:rStyle w:val="Hyperlink"/>
                <w:rFonts w:ascii="Times New Roman" w:hAnsi="Times New Roman" w:cs="Times New Roman"/>
                <w:webHidden/>
              </w:rPr>
              <w:tab/>
            </w:r>
            <w:r w:rsidRPr="006F0C3A">
              <w:rPr>
                <w:rStyle w:val="Hyperlink"/>
                <w:rFonts w:ascii="Times New Roman" w:hAnsi="Times New Roman" w:cs="Times New Roman"/>
                <w:webHidden/>
              </w:rPr>
              <w:fldChar w:fldCharType="begin"/>
            </w:r>
            <w:r w:rsidRPr="006F0C3A">
              <w:rPr>
                <w:rStyle w:val="Hyperlink"/>
                <w:rFonts w:ascii="Times New Roman" w:hAnsi="Times New Roman" w:cs="Times New Roman"/>
                <w:webHidden/>
              </w:rPr>
              <w:instrText xml:space="preserve"> PAGEREF _Toc191305155 \h </w:instrText>
            </w:r>
            <w:r w:rsidRPr="006F0C3A">
              <w:rPr>
                <w:rStyle w:val="Hyperlink"/>
                <w:rFonts w:ascii="Times New Roman" w:hAnsi="Times New Roman" w:cs="Times New Roman"/>
                <w:webHidden/>
              </w:rPr>
            </w:r>
            <w:r w:rsidRPr="006F0C3A">
              <w:rPr>
                <w:rStyle w:val="Hyperlink"/>
                <w:rFonts w:ascii="Times New Roman" w:hAnsi="Times New Roman" w:cs="Times New Roman"/>
                <w:webHidden/>
              </w:rPr>
              <w:fldChar w:fldCharType="separate"/>
            </w:r>
            <w:r w:rsidRPr="006F0C3A">
              <w:rPr>
                <w:rStyle w:val="Hyperlink"/>
                <w:rFonts w:ascii="Times New Roman" w:hAnsi="Times New Roman" w:cs="Times New Roman"/>
                <w:webHidden/>
              </w:rPr>
              <w:t>3</w:t>
            </w:r>
            <w:r w:rsidRPr="006F0C3A">
              <w:rPr>
                <w:rStyle w:val="Hyperlink"/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4EA8ECAF" w14:textId="3AF84684" w:rsidR="002E0694" w:rsidRPr="006F0C3A" w:rsidRDefault="002E0694" w:rsidP="006F0C3A">
          <w:pPr>
            <w:pStyle w:val="TOC1"/>
            <w:tabs>
              <w:tab w:val="right" w:leader="dot" w:pos="9062"/>
            </w:tabs>
            <w:ind w:left="284"/>
            <w:rPr>
              <w:rStyle w:val="Hyperlink"/>
              <w:rFonts w:ascii="Times New Roman" w:hAnsi="Times New Roman" w:cs="Times New Roman"/>
              <w:b w:val="0"/>
              <w:bCs w:val="0"/>
            </w:rPr>
          </w:pPr>
          <w:hyperlink w:anchor="_Toc191305157" w:history="1"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</w:rPr>
              <w:t>A APAKŠDAĻA. VISPĀRĪGĀS PRASĪBAS</w:t>
            </w:r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webHidden/>
              </w:rPr>
              <w:tab/>
            </w:r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webHidden/>
              </w:rPr>
              <w:fldChar w:fldCharType="begin"/>
            </w:r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webHidden/>
              </w:rPr>
              <w:instrText xml:space="preserve"> PAGEREF _Toc191305157 \h </w:instrText>
            </w:r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webHidden/>
              </w:rPr>
            </w:r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webHidden/>
              </w:rPr>
              <w:fldChar w:fldCharType="separate"/>
            </w:r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webHidden/>
              </w:rPr>
              <w:t>3</w:t>
            </w:r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webHidden/>
              </w:rPr>
              <w:fldChar w:fldCharType="end"/>
            </w:r>
          </w:hyperlink>
        </w:p>
        <w:p w14:paraId="418CE764" w14:textId="7B86EF4F" w:rsidR="002E0694" w:rsidRPr="006F0C3A" w:rsidRDefault="002E0694" w:rsidP="006F0C3A">
          <w:pPr>
            <w:pStyle w:val="TOC1"/>
            <w:tabs>
              <w:tab w:val="right" w:leader="dot" w:pos="9062"/>
            </w:tabs>
            <w:ind w:left="284"/>
            <w:rPr>
              <w:rStyle w:val="Hyperlink"/>
              <w:rFonts w:ascii="Times New Roman" w:hAnsi="Times New Roman" w:cs="Times New Roman"/>
              <w:b w:val="0"/>
              <w:bCs w:val="0"/>
            </w:rPr>
          </w:pPr>
          <w:hyperlink w:anchor="_Toc191305158" w:history="1"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</w:rPr>
              <w:t>2. IEDAĻA. ĪPAŠAS PRASĪBAS ATTIECĪBĀ UZ 3. KLASES VESELĪBAS APLIECĪBĀM</w:t>
            </w:r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webHidden/>
              </w:rPr>
              <w:tab/>
            </w:r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webHidden/>
              </w:rPr>
              <w:fldChar w:fldCharType="begin"/>
            </w:r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webHidden/>
              </w:rPr>
              <w:instrText xml:space="preserve"> PAGEREF _Toc191305158 \h </w:instrText>
            </w:r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webHidden/>
              </w:rPr>
            </w:r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webHidden/>
              </w:rPr>
              <w:fldChar w:fldCharType="separate"/>
            </w:r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webHidden/>
              </w:rPr>
              <w:t>3</w:t>
            </w:r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webHidden/>
              </w:rPr>
              <w:fldChar w:fldCharType="end"/>
            </w:r>
          </w:hyperlink>
        </w:p>
        <w:p w14:paraId="5595BDCB" w14:textId="23690A50" w:rsidR="002E0694" w:rsidRPr="006F0C3A" w:rsidRDefault="002E0694" w:rsidP="006F0C3A">
          <w:pPr>
            <w:pStyle w:val="TOC1"/>
            <w:tabs>
              <w:tab w:val="right" w:leader="dot" w:pos="9062"/>
            </w:tabs>
            <w:ind w:left="567"/>
            <w:rPr>
              <w:rStyle w:val="Hyperlink"/>
              <w:rFonts w:ascii="Times New Roman" w:hAnsi="Times New Roman" w:cs="Times New Roman"/>
              <w:b w:val="0"/>
              <w:bCs w:val="0"/>
            </w:rPr>
          </w:pPr>
          <w:hyperlink w:anchor="_Toc191305159" w:history="1"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</w:rPr>
              <w:t>GM2 par ATCO.MED.B.010. punktu “Sirds un asinsvadu sistēma”</w:t>
            </w:r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webHidden/>
              </w:rPr>
              <w:tab/>
            </w:r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webHidden/>
              </w:rPr>
              <w:fldChar w:fldCharType="begin"/>
            </w:r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webHidden/>
              </w:rPr>
              <w:instrText xml:space="preserve"> PAGEREF _Toc191305159 \h </w:instrText>
            </w:r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webHidden/>
              </w:rPr>
            </w:r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webHidden/>
              </w:rPr>
              <w:fldChar w:fldCharType="separate"/>
            </w:r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webHidden/>
              </w:rPr>
              <w:t>3</w:t>
            </w:r>
            <w:r w:rsidRPr="006F0C3A">
              <w:rPr>
                <w:rStyle w:val="Hyperlink"/>
                <w:rFonts w:ascii="Times New Roman" w:hAnsi="Times New Roman" w:cs="Times New Roman"/>
                <w:b w:val="0"/>
                <w:bCs w:val="0"/>
                <w:webHidden/>
              </w:rPr>
              <w:fldChar w:fldCharType="end"/>
            </w:r>
          </w:hyperlink>
        </w:p>
        <w:p w14:paraId="327F0FFB" w14:textId="0FBD5BE8" w:rsidR="002E0694" w:rsidRPr="006F0C3A" w:rsidRDefault="002E0694" w:rsidP="006F0C3A">
          <w:pPr>
            <w:pStyle w:val="TOC1"/>
            <w:tabs>
              <w:tab w:val="right" w:leader="dot" w:pos="9062"/>
            </w:tabs>
            <w:rPr>
              <w:rStyle w:val="Hyperlink"/>
              <w:rFonts w:ascii="Times New Roman" w:hAnsi="Times New Roman" w:cs="Times New Roman"/>
              <w:noProof/>
            </w:rPr>
          </w:pPr>
          <w:r w:rsidRPr="006F0C3A">
            <w:rPr>
              <w:rStyle w:val="Hyperlink"/>
              <w:rFonts w:ascii="Times New Roman" w:hAnsi="Times New Roman" w:cs="Times New Roman"/>
            </w:rPr>
            <w:fldChar w:fldCharType="end"/>
          </w:r>
        </w:p>
      </w:sdtContent>
    </w:sdt>
    <w:p w14:paraId="061E447D" w14:textId="67467B7D" w:rsidR="00383916" w:rsidRDefault="00383916">
      <w:pPr>
        <w:rPr>
          <w:rFonts w:ascii="Times New Roman" w:hAnsi="Times New Roman" w:cs="Times New Roman"/>
          <w:noProof/>
          <w:sz w:val="24"/>
          <w:szCs w:val="24"/>
        </w:rPr>
      </w:pPr>
      <w:r>
        <w:br w:type="page"/>
      </w:r>
    </w:p>
    <w:p w14:paraId="56B81EF2" w14:textId="77777777" w:rsidR="001A5F39" w:rsidRPr="000B5B85" w:rsidRDefault="001A5F39" w:rsidP="000B5B85">
      <w:pPr>
        <w:pStyle w:val="BodyText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Aģentūras izpilddirektora 2015. gada 13. marta </w:t>
      </w:r>
      <w:r>
        <w:rPr>
          <w:rFonts w:ascii="Times New Roman" w:hAnsi="Times New Roman"/>
          <w:i/>
          <w:iCs/>
          <w:sz w:val="24"/>
        </w:rPr>
        <w:t>ED</w:t>
      </w:r>
      <w:r>
        <w:rPr>
          <w:rFonts w:ascii="Times New Roman" w:hAnsi="Times New Roman"/>
          <w:sz w:val="24"/>
        </w:rPr>
        <w:t xml:space="preserve"> Lēmuma 2015/010/R IV pielikumu groza, kā norādīts turpmāk.</w:t>
      </w:r>
    </w:p>
    <w:p w14:paraId="708808D8" w14:textId="77777777" w:rsidR="001A5F39" w:rsidRPr="000B5B85" w:rsidRDefault="001A5F39" w:rsidP="000B5B85">
      <w:pPr>
        <w:pStyle w:val="BodyText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DC84BFE" w14:textId="77777777" w:rsidR="001A5F39" w:rsidRPr="000B5B85" w:rsidRDefault="001A5F39" w:rsidP="000B5B85">
      <w:pPr>
        <w:pStyle w:val="BodyText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8181D1F" w14:textId="77777777" w:rsidR="001A5F39" w:rsidRPr="000B5B85" w:rsidRDefault="001A5F39" w:rsidP="000B5B85">
      <w:pPr>
        <w:pStyle w:val="BodyText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02223E6" w14:textId="77777777" w:rsidR="001A5F39" w:rsidRPr="000B5B85" w:rsidRDefault="001A5F39" w:rsidP="000B5B85">
      <w:pPr>
        <w:pStyle w:val="BodyText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8C80F49" w14:textId="77777777" w:rsidR="001A5F39" w:rsidRPr="003344EC" w:rsidRDefault="001A5F39" w:rsidP="003344EC">
      <w:pPr>
        <w:pStyle w:val="BodyText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345247C4" w14:textId="27D3994E" w:rsidR="00F87B26" w:rsidRPr="00E23FF5" w:rsidRDefault="00E23FF5" w:rsidP="00E23FF5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ANNEX_IV"/>
      <w:bookmarkStart w:id="2" w:name="_bookmark0"/>
      <w:bookmarkStart w:id="3" w:name="_Toc191305154"/>
      <w:bookmarkEnd w:id="1"/>
      <w:bookmarkEnd w:id="2"/>
      <w:r w:rsidRPr="00E23FF5">
        <w:rPr>
          <w:rFonts w:ascii="Times New Roman" w:hAnsi="Times New Roman" w:cs="Times New Roman"/>
          <w:sz w:val="28"/>
          <w:szCs w:val="28"/>
        </w:rPr>
        <w:t>IV PIELIKUMS</w:t>
      </w:r>
      <w:bookmarkStart w:id="4" w:name="PART_ATCO.MED_MEDICAL_REQUIREMENTS_FOR_A"/>
      <w:bookmarkStart w:id="5" w:name="_bookmark1"/>
      <w:bookmarkEnd w:id="3"/>
      <w:bookmarkEnd w:id="4"/>
      <w:bookmarkEnd w:id="5"/>
    </w:p>
    <w:p w14:paraId="084A9DE8" w14:textId="77777777" w:rsidR="00F87B26" w:rsidRDefault="00F87B26" w:rsidP="003344EC">
      <w:pPr>
        <w:jc w:val="center"/>
        <w:rPr>
          <w:rFonts w:ascii="Times New Roman" w:hAnsi="Times New Roman"/>
          <w:b/>
          <w:sz w:val="28"/>
        </w:rPr>
      </w:pPr>
    </w:p>
    <w:p w14:paraId="422DEF51" w14:textId="4C2F061C" w:rsidR="003344EC" w:rsidRPr="002C7AAB" w:rsidRDefault="002C7AAB" w:rsidP="002C7AAB">
      <w:pPr>
        <w:pStyle w:val="Heading1"/>
        <w:spacing w:before="0"/>
        <w:jc w:val="center"/>
        <w:rPr>
          <w:rFonts w:ascii="Times New Roman" w:hAnsi="Times New Roman" w:cs="Times New Roman"/>
          <w:noProof/>
          <w:sz w:val="28"/>
          <w:szCs w:val="24"/>
        </w:rPr>
      </w:pPr>
      <w:bookmarkStart w:id="6" w:name="_Toc191305155"/>
      <w:r w:rsidRPr="002C7AAB">
        <w:rPr>
          <w:rFonts w:ascii="Times New Roman" w:hAnsi="Times New Roman" w:cs="Times New Roman"/>
          <w:sz w:val="28"/>
          <w:szCs w:val="28"/>
        </w:rPr>
        <w:t>ATCO.MED DAĻA</w:t>
      </w:r>
      <w:bookmarkEnd w:id="6"/>
    </w:p>
    <w:p w14:paraId="06BEC31F" w14:textId="7B716A79" w:rsidR="001A5F39" w:rsidRPr="002C7AAB" w:rsidRDefault="002C7AAB" w:rsidP="002C7AAB">
      <w:pPr>
        <w:pStyle w:val="Heading1"/>
        <w:spacing w:before="0"/>
        <w:jc w:val="center"/>
        <w:rPr>
          <w:rFonts w:ascii="Times New Roman" w:hAnsi="Times New Roman" w:cs="Times New Roman"/>
          <w:noProof/>
          <w:sz w:val="28"/>
          <w:szCs w:val="24"/>
        </w:rPr>
      </w:pPr>
      <w:bookmarkStart w:id="7" w:name="_Toc191305156"/>
      <w:r w:rsidRPr="002C7AAB">
        <w:rPr>
          <w:rFonts w:ascii="Times New Roman" w:hAnsi="Times New Roman" w:cs="Times New Roman"/>
          <w:sz w:val="28"/>
          <w:szCs w:val="28"/>
        </w:rPr>
        <w:t>MEDICĪNISKĀS PRASĪBAS GAISA SATIKSMES VADĪBAS DISPEČERIEM</w:t>
      </w:r>
      <w:bookmarkEnd w:id="7"/>
    </w:p>
    <w:p w14:paraId="59F48A19" w14:textId="77777777" w:rsidR="003344EC" w:rsidRPr="002C7AAB" w:rsidRDefault="003344EC" w:rsidP="002C7AAB">
      <w:pPr>
        <w:pStyle w:val="Heading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5F50203A" w14:textId="77777777" w:rsidR="001A5F39" w:rsidRPr="002C7AAB" w:rsidRDefault="001A5F39" w:rsidP="002C7AAB">
      <w:pPr>
        <w:pStyle w:val="Heading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SUBPART_A_—_GENERAL_REQUIREMENTS"/>
      <w:bookmarkStart w:id="9" w:name="_bookmark2"/>
      <w:bookmarkStart w:id="10" w:name="_Toc191305157"/>
      <w:bookmarkEnd w:id="8"/>
      <w:bookmarkEnd w:id="9"/>
      <w:r w:rsidRPr="002C7AAB">
        <w:rPr>
          <w:rFonts w:ascii="Times New Roman" w:hAnsi="Times New Roman" w:cs="Times New Roman"/>
          <w:sz w:val="24"/>
          <w:szCs w:val="24"/>
        </w:rPr>
        <w:t>A APAKŠDAĻA. VISPĀRĪGĀS PRASĪBAS</w:t>
      </w:r>
      <w:bookmarkEnd w:id="10"/>
    </w:p>
    <w:p w14:paraId="533FE4A5" w14:textId="77777777" w:rsidR="00393DE0" w:rsidRPr="000B5B85" w:rsidRDefault="00393DE0" w:rsidP="003344EC">
      <w:pPr>
        <w:pStyle w:val="Heading2"/>
        <w:ind w:left="0"/>
        <w:rPr>
          <w:rFonts w:ascii="Times New Roman" w:hAnsi="Times New Roman" w:cs="Times New Roman"/>
          <w:noProof/>
        </w:rPr>
      </w:pPr>
    </w:p>
    <w:p w14:paraId="1FF1321B" w14:textId="77777777" w:rsidR="001A5F39" w:rsidRPr="000B5B85" w:rsidRDefault="001A5F39" w:rsidP="00393DE0">
      <w:pPr>
        <w:pStyle w:val="BodyText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31BF1E8" w14:textId="77777777" w:rsidR="001A5F39" w:rsidRPr="002C7AAB" w:rsidRDefault="001A5F39" w:rsidP="002C7AAB">
      <w:pPr>
        <w:pStyle w:val="Heading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SECTION_2_—_SPECIFIC_REQUIREMENTS_FOR_CL"/>
      <w:bookmarkStart w:id="12" w:name="_bookmark3"/>
      <w:bookmarkStart w:id="13" w:name="_Toc191305158"/>
      <w:bookmarkEnd w:id="11"/>
      <w:bookmarkEnd w:id="12"/>
      <w:r w:rsidRPr="002C7AAB">
        <w:rPr>
          <w:rFonts w:ascii="Times New Roman" w:hAnsi="Times New Roman" w:cs="Times New Roman"/>
          <w:sz w:val="24"/>
          <w:szCs w:val="24"/>
        </w:rPr>
        <w:t>2. IEDAĻA. ĪPAŠAS PRASĪBAS ATTIECĪBĀ UZ 3. KLASES VESELĪBAS APLIECĪBĀM</w:t>
      </w:r>
      <w:bookmarkEnd w:id="13"/>
    </w:p>
    <w:p w14:paraId="2EFC0285" w14:textId="77777777" w:rsidR="00393DE0" w:rsidRPr="000B5B85" w:rsidRDefault="00393DE0" w:rsidP="000B5B85">
      <w:pPr>
        <w:pStyle w:val="Heading2"/>
        <w:ind w:left="0"/>
        <w:jc w:val="both"/>
        <w:rPr>
          <w:rFonts w:ascii="Times New Roman" w:hAnsi="Times New Roman" w:cs="Times New Roman"/>
          <w:noProof/>
        </w:rPr>
      </w:pPr>
    </w:p>
    <w:p w14:paraId="621BF851" w14:textId="56F7B157" w:rsidR="001A5F39" w:rsidRPr="000B5B85" w:rsidRDefault="001A5F39" w:rsidP="000B5B85">
      <w:pPr>
        <w:pStyle w:val="Heading1"/>
        <w:tabs>
          <w:tab w:val="left" w:pos="3231"/>
          <w:tab w:val="left" w:pos="9390"/>
        </w:tabs>
        <w:spacing w:before="0"/>
        <w:jc w:val="both"/>
        <w:rPr>
          <w:rFonts w:ascii="Times New Roman" w:hAnsi="Times New Roman" w:cs="Times New Roman"/>
          <w:noProof/>
          <w:color w:val="FFFFFF"/>
          <w:sz w:val="24"/>
          <w:szCs w:val="24"/>
          <w:shd w:val="clear" w:color="auto" w:fill="16CC7E"/>
        </w:rPr>
      </w:pPr>
      <w:bookmarkStart w:id="14" w:name="GM2_ATCO.MED.B.010___Cardiovascular_syst"/>
      <w:bookmarkStart w:id="15" w:name="_bookmark4"/>
      <w:bookmarkStart w:id="16" w:name="_Toc191305159"/>
      <w:bookmarkEnd w:id="14"/>
      <w:bookmarkEnd w:id="15"/>
      <w:r>
        <w:rPr>
          <w:rFonts w:ascii="Times New Roman" w:hAnsi="Times New Roman"/>
          <w:color w:val="FFFFFF"/>
          <w:sz w:val="24"/>
          <w:shd w:val="clear" w:color="auto" w:fill="16CC7E"/>
        </w:rPr>
        <w:t>GM2 par ATCO.MED.B.010. punktu “Sirds un asinsvadu sistēma”</w:t>
      </w:r>
      <w:bookmarkEnd w:id="16"/>
    </w:p>
    <w:p w14:paraId="02CE1B07" w14:textId="77777777" w:rsidR="00393DE0" w:rsidRDefault="00393DE0" w:rsidP="000B5B8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6122D9E" w14:textId="775B40B3" w:rsidR="001A5F39" w:rsidRDefault="001A5F39" w:rsidP="000B5B8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>PREEKSITĀCIJAS SINDROMI</w:t>
      </w:r>
    </w:p>
    <w:p w14:paraId="7A7719B2" w14:textId="77777777" w:rsidR="00393DE0" w:rsidRPr="000B5B85" w:rsidRDefault="00393DE0" w:rsidP="000B5B8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26CF058" w14:textId="08050AED" w:rsidR="001A5F39" w:rsidRPr="00393DE0" w:rsidRDefault="00393DE0" w:rsidP="00393DE0">
      <w:pPr>
        <w:pStyle w:val="ListParagraph"/>
        <w:tabs>
          <w:tab w:val="left" w:pos="566"/>
        </w:tabs>
        <w:spacing w:before="12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a) Pretendentus ar asimptomātiskiem preeksitācijas sindromiem var atzīt par piemērotiem atkārtotā pārbaudē </w:t>
      </w:r>
      <w:r>
        <w:rPr>
          <w:rFonts w:ascii="Times New Roman" w:hAnsi="Times New Roman"/>
          <w:strike/>
          <w:color w:val="FF0000"/>
          <w:sz w:val="24"/>
        </w:rPr>
        <w:t>ar operatīvu daudzpilotu ierobežojumu (</w:t>
      </w:r>
      <w:r>
        <w:rPr>
          <w:rFonts w:ascii="Times New Roman" w:hAnsi="Times New Roman"/>
          <w:i/>
          <w:iCs/>
          <w:strike/>
          <w:color w:val="FF0000"/>
          <w:sz w:val="24"/>
        </w:rPr>
        <w:t>OML</w:t>
      </w:r>
      <w:r>
        <w:rPr>
          <w:rFonts w:ascii="Times New Roman" w:hAnsi="Times New Roman"/>
          <w:strike/>
          <w:color w:val="FF0000"/>
          <w:sz w:val="24"/>
        </w:rPr>
        <w:t>)</w:t>
      </w:r>
      <w:r>
        <w:rPr>
          <w:rFonts w:ascii="Times New Roman" w:hAnsi="Times New Roman"/>
          <w:sz w:val="24"/>
        </w:rPr>
        <w:t>, ja tie atbilst šādiem kritērijiem:</w:t>
      </w:r>
    </w:p>
    <w:p w14:paraId="084D5A08" w14:textId="1C31CCF3" w:rsidR="001A5F39" w:rsidRPr="00393DE0" w:rsidRDefault="00393DE0" w:rsidP="00393DE0">
      <w:pPr>
        <w:pStyle w:val="ListParagraph"/>
        <w:tabs>
          <w:tab w:val="left" w:pos="1133"/>
        </w:tabs>
        <w:spacing w:before="120"/>
        <w:ind w:left="567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1) nav konstatēta inducējama atkārtota uzbudinājuma cirkulācija;</w:t>
      </w:r>
    </w:p>
    <w:p w14:paraId="1A839443" w14:textId="5A840C13" w:rsidR="001A5F39" w:rsidRPr="00393DE0" w:rsidRDefault="00393DE0" w:rsidP="00393DE0">
      <w:pPr>
        <w:pStyle w:val="ListParagraph"/>
        <w:tabs>
          <w:tab w:val="left" w:pos="1133"/>
        </w:tabs>
        <w:spacing w:before="120"/>
        <w:ind w:left="567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2) refraktārais periods &gt; 300 ms;</w:t>
      </w:r>
    </w:p>
    <w:p w14:paraId="44DBA063" w14:textId="35BF4248" w:rsidR="001A5F39" w:rsidRPr="00393DE0" w:rsidRDefault="00393DE0" w:rsidP="00393DE0">
      <w:pPr>
        <w:pStyle w:val="ListParagraph"/>
        <w:tabs>
          <w:tab w:val="left" w:pos="1133"/>
        </w:tabs>
        <w:spacing w:before="120"/>
        <w:ind w:left="567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3) nav konstatēta inducējama priekškambaru mirdzēšana.</w:t>
      </w:r>
    </w:p>
    <w:p w14:paraId="38A4CBD5" w14:textId="1A2086AA" w:rsidR="001A5F39" w:rsidRPr="00393DE0" w:rsidRDefault="00393DE0" w:rsidP="00393DE0">
      <w:pPr>
        <w:pStyle w:val="ListParagraph"/>
        <w:tabs>
          <w:tab w:val="left" w:pos="566"/>
        </w:tabs>
        <w:spacing w:before="12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b) Nedrīkst būt pazīmes, kas liecina par vairākiem papildu vadīšanas ceļiem.</w:t>
      </w:r>
    </w:p>
    <w:sectPr w:rsidR="001A5F39" w:rsidRPr="00393DE0" w:rsidSect="00AD256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0FD43" w14:textId="77777777" w:rsidR="003515BE" w:rsidRPr="001A5F39" w:rsidRDefault="003515BE">
      <w:pPr>
        <w:rPr>
          <w:noProof/>
        </w:rPr>
      </w:pPr>
      <w:r w:rsidRPr="001A5F39">
        <w:rPr>
          <w:noProof/>
        </w:rPr>
        <w:separator/>
      </w:r>
    </w:p>
  </w:endnote>
  <w:endnote w:type="continuationSeparator" w:id="0">
    <w:p w14:paraId="203D21FE" w14:textId="77777777" w:rsidR="003515BE" w:rsidRPr="001A5F39" w:rsidRDefault="003515BE">
      <w:pPr>
        <w:rPr>
          <w:noProof/>
        </w:rPr>
      </w:pPr>
      <w:r w:rsidRPr="001A5F39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60C06" w14:textId="77777777" w:rsidR="002C412B" w:rsidRPr="00864FDC" w:rsidRDefault="002C412B" w:rsidP="002C412B">
    <w:pPr>
      <w:pStyle w:val="Header"/>
      <w:tabs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  <w:bookmarkStart w:id="17" w:name="_Hlk496261764"/>
    <w:bookmarkStart w:id="18" w:name="_Hlk496261765"/>
    <w:bookmarkStart w:id="19" w:name="_Hlk496261766"/>
    <w:bookmarkStart w:id="20" w:name="_Hlk30491075"/>
    <w:bookmarkStart w:id="21" w:name="_Hlk30491076"/>
  </w:p>
  <w:p w14:paraId="43383917" w14:textId="77777777" w:rsidR="002C412B" w:rsidRPr="00864FDC" w:rsidRDefault="002C412B" w:rsidP="002C412B">
    <w:pPr>
      <w:pStyle w:val="Header"/>
      <w:tabs>
        <w:tab w:val="clear" w:pos="4513"/>
        <w:tab w:val="clear" w:pos="902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18"/>
      </w:rPr>
    </w:pPr>
    <w:r w:rsidRPr="00864FDC">
      <w:rPr>
        <w:rStyle w:val="PageNumber"/>
        <w:rFonts w:ascii="Times New Roman" w:hAnsi="Times New Roman" w:cs="Times New Roman"/>
        <w:sz w:val="20"/>
        <w:szCs w:val="18"/>
      </w:rPr>
      <w:tab/>
    </w:r>
  </w:p>
  <w:p w14:paraId="5EF30B4F" w14:textId="77777777" w:rsidR="002C412B" w:rsidRPr="00864FDC" w:rsidRDefault="002C412B" w:rsidP="002C412B">
    <w:pPr>
      <w:pStyle w:val="Header"/>
      <w:tabs>
        <w:tab w:val="righ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56BE8F76" w14:textId="6F96A8D2" w:rsidR="00AD256D" w:rsidRPr="00864FDC" w:rsidRDefault="002C412B" w:rsidP="002C412B">
    <w:pPr>
      <w:pStyle w:val="Footer"/>
      <w:tabs>
        <w:tab w:val="clear" w:pos="4513"/>
        <w:tab w:val="clear" w:pos="9026"/>
        <w:tab w:val="right" w:pos="9072"/>
      </w:tabs>
      <w:rPr>
        <w:rStyle w:val="PageNumber"/>
        <w:rFonts w:ascii="Times New Roman" w:hAnsi="Times New Roman" w:cs="Times New Roman"/>
        <w:sz w:val="20"/>
        <w:szCs w:val="18"/>
      </w:rPr>
    </w:pPr>
    <w:r w:rsidRPr="00864FDC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864FDC">
      <w:rPr>
        <w:rFonts w:ascii="Times New Roman" w:hAnsi="Times New Roman" w:cs="Times New Roman"/>
        <w:noProof/>
        <w:sz w:val="20"/>
        <w:szCs w:val="18"/>
      </w:rPr>
      <w:fldChar w:fldCharType="begin"/>
    </w:r>
    <w:r w:rsidRPr="00864FDC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864FDC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864FDC">
      <w:rPr>
        <w:rFonts w:ascii="Times New Roman" w:hAnsi="Times New Roman" w:cs="Times New Roman"/>
        <w:noProof/>
        <w:sz w:val="20"/>
        <w:szCs w:val="18"/>
      </w:rPr>
      <w:t>Ó</w:t>
    </w:r>
    <w:r w:rsidRPr="00864FDC">
      <w:rPr>
        <w:rFonts w:ascii="Times New Roman" w:hAnsi="Times New Roman" w:cs="Times New Roman"/>
        <w:noProof/>
        <w:sz w:val="20"/>
        <w:szCs w:val="18"/>
      </w:rPr>
      <w:fldChar w:fldCharType="end"/>
    </w:r>
    <w:r w:rsidRPr="00864FDC">
      <w:rPr>
        <w:rFonts w:ascii="Times New Roman" w:hAnsi="Times New Roman" w:cs="Times New Roman"/>
        <w:noProof/>
        <w:sz w:val="20"/>
        <w:szCs w:val="18"/>
      </w:rPr>
      <w:t xml:space="preserve"> Valsts valodas centrs, 202</w:t>
    </w:r>
    <w:r>
      <w:rPr>
        <w:rFonts w:ascii="Times New Roman" w:hAnsi="Times New Roman" w:cs="Times New Roman"/>
        <w:noProof/>
        <w:sz w:val="20"/>
        <w:szCs w:val="18"/>
      </w:rPr>
      <w:t>2</w:t>
    </w:r>
    <w:r w:rsidRPr="00864FDC">
      <w:rPr>
        <w:rFonts w:ascii="Times New Roman" w:hAnsi="Times New Roman" w:cs="Times New Roman"/>
        <w:sz w:val="20"/>
        <w:szCs w:val="18"/>
      </w:rPr>
      <w:tab/>
    </w:r>
    <w:r w:rsidRPr="00864FDC">
      <w:rPr>
        <w:rStyle w:val="PageNumber"/>
        <w:rFonts w:ascii="Times New Roman" w:hAnsi="Times New Roman" w:cs="Times New Roman"/>
        <w:sz w:val="20"/>
        <w:szCs w:val="18"/>
      </w:rPr>
      <w:fldChar w:fldCharType="begin"/>
    </w:r>
    <w:r w:rsidRPr="00864FDC">
      <w:rPr>
        <w:rStyle w:val="PageNumber"/>
        <w:rFonts w:ascii="Times New Roman" w:hAnsi="Times New Roman" w:cs="Times New Roman"/>
        <w:sz w:val="20"/>
        <w:szCs w:val="18"/>
      </w:rPr>
      <w:instrText xml:space="preserve">page </w:instrText>
    </w:r>
    <w:r w:rsidRPr="00864FDC">
      <w:rPr>
        <w:rStyle w:val="PageNumber"/>
        <w:rFonts w:ascii="Times New Roman" w:hAnsi="Times New Roman" w:cs="Times New Roman"/>
        <w:sz w:val="20"/>
        <w:szCs w:val="18"/>
      </w:rPr>
      <w:fldChar w:fldCharType="separate"/>
    </w:r>
    <w:r>
      <w:rPr>
        <w:rStyle w:val="PageNumber"/>
        <w:rFonts w:ascii="Times New Roman" w:hAnsi="Times New Roman" w:cs="Times New Roman"/>
        <w:sz w:val="20"/>
        <w:szCs w:val="18"/>
      </w:rPr>
      <w:t>3</w:t>
    </w:r>
    <w:r w:rsidRPr="00864FDC">
      <w:rPr>
        <w:rStyle w:val="PageNumber"/>
        <w:rFonts w:ascii="Times New Roman" w:hAnsi="Times New Roman" w:cs="Times New Roman"/>
        <w:sz w:val="20"/>
        <w:szCs w:val="18"/>
      </w:rPr>
      <w:fldChar w:fldCharType="end"/>
    </w:r>
  </w:p>
  <w:bookmarkEnd w:id="17"/>
  <w:bookmarkEnd w:id="18"/>
  <w:bookmarkEnd w:id="19"/>
  <w:bookmarkEnd w:id="20"/>
  <w:bookmarkEnd w:id="21"/>
  <w:p w14:paraId="453C2370" w14:textId="14F57DDF" w:rsidR="00100A09" w:rsidRDefault="00100A09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1462" w14:textId="77777777" w:rsidR="00C33815" w:rsidRDefault="00C33815" w:rsidP="00271CCA">
    <w:pPr>
      <w:pStyle w:val="Header"/>
      <w:tabs>
        <w:tab w:val="clear" w:pos="4513"/>
        <w:tab w:val="clear" w:pos="9026"/>
        <w:tab w:val="left" w:leader="underscore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03EAEFA4" w14:textId="07620499" w:rsidR="00271CCA" w:rsidRPr="00864FDC" w:rsidRDefault="00271CCA" w:rsidP="00271CCA">
    <w:pPr>
      <w:pStyle w:val="Header"/>
      <w:tabs>
        <w:tab w:val="clear" w:pos="4513"/>
        <w:tab w:val="clear" w:pos="9026"/>
        <w:tab w:val="left" w:leader="underscore" w:pos="9072"/>
      </w:tabs>
      <w:rPr>
        <w:rStyle w:val="PageNumber"/>
        <w:rFonts w:ascii="Times New Roman" w:hAnsi="Times New Roman" w:cs="Times New Roman"/>
        <w:sz w:val="20"/>
        <w:szCs w:val="18"/>
      </w:rPr>
    </w:pPr>
    <w:r w:rsidRPr="00864FDC">
      <w:rPr>
        <w:rStyle w:val="PageNumber"/>
        <w:rFonts w:ascii="Times New Roman" w:hAnsi="Times New Roman" w:cs="Times New Roman"/>
        <w:sz w:val="20"/>
        <w:szCs w:val="18"/>
      </w:rPr>
      <w:tab/>
    </w:r>
  </w:p>
  <w:p w14:paraId="66F809F1" w14:textId="77777777" w:rsidR="00271CCA" w:rsidRPr="00864FDC" w:rsidRDefault="00271CCA" w:rsidP="00271CCA">
    <w:pPr>
      <w:pStyle w:val="Header"/>
      <w:tabs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034D7141" w14:textId="0B0855DF" w:rsidR="00AD256D" w:rsidRPr="00271CCA" w:rsidRDefault="00271CCA">
    <w:pPr>
      <w:pStyle w:val="Footer"/>
      <w:rPr>
        <w:rFonts w:ascii="Times New Roman" w:hAnsi="Times New Roman" w:cs="Times New Roman"/>
        <w:sz w:val="20"/>
        <w:szCs w:val="18"/>
      </w:rPr>
    </w:pPr>
    <w:r w:rsidRPr="00864FDC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864FDC">
      <w:rPr>
        <w:rFonts w:ascii="Times New Roman" w:hAnsi="Times New Roman" w:cs="Times New Roman"/>
        <w:noProof/>
        <w:sz w:val="20"/>
        <w:szCs w:val="18"/>
      </w:rPr>
      <w:fldChar w:fldCharType="begin"/>
    </w:r>
    <w:r w:rsidRPr="00864FDC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864FDC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864FDC">
      <w:rPr>
        <w:rFonts w:ascii="Times New Roman" w:hAnsi="Times New Roman" w:cs="Times New Roman"/>
        <w:noProof/>
        <w:sz w:val="20"/>
        <w:szCs w:val="18"/>
      </w:rPr>
      <w:t>Ó</w:t>
    </w:r>
    <w:r w:rsidRPr="00864FDC">
      <w:rPr>
        <w:rFonts w:ascii="Times New Roman" w:hAnsi="Times New Roman" w:cs="Times New Roman"/>
        <w:noProof/>
        <w:sz w:val="20"/>
        <w:szCs w:val="18"/>
      </w:rPr>
      <w:fldChar w:fldCharType="end"/>
    </w:r>
    <w:r w:rsidRPr="00864FDC">
      <w:rPr>
        <w:rFonts w:ascii="Times New Roman" w:hAnsi="Times New Roman" w:cs="Times New Roman"/>
        <w:noProof/>
        <w:sz w:val="20"/>
        <w:szCs w:val="18"/>
      </w:rPr>
      <w:t xml:space="preserve"> Valsts valodas centrs, 202</w:t>
    </w:r>
    <w:r>
      <w:rPr>
        <w:rFonts w:ascii="Times New Roman" w:hAnsi="Times New Roman" w:cs="Times New Roman"/>
        <w:noProof/>
        <w:sz w:val="20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8728F" w14:textId="77777777" w:rsidR="003515BE" w:rsidRPr="001A5F39" w:rsidRDefault="003515BE">
      <w:pPr>
        <w:rPr>
          <w:noProof/>
        </w:rPr>
      </w:pPr>
      <w:r w:rsidRPr="001A5F39">
        <w:rPr>
          <w:noProof/>
        </w:rPr>
        <w:separator/>
      </w:r>
    </w:p>
  </w:footnote>
  <w:footnote w:type="continuationSeparator" w:id="0">
    <w:p w14:paraId="47EFFE7E" w14:textId="77777777" w:rsidR="003515BE" w:rsidRPr="001A5F39" w:rsidRDefault="003515BE">
      <w:pPr>
        <w:rPr>
          <w:noProof/>
        </w:rPr>
      </w:pPr>
      <w:r w:rsidRPr="001A5F39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8E9C" w14:textId="77777777" w:rsidR="00A64675" w:rsidRPr="00864FDC" w:rsidRDefault="00A64675" w:rsidP="00A64675">
    <w:pPr>
      <w:pStyle w:val="Header"/>
      <w:tabs>
        <w:tab w:val="clear" w:pos="4513"/>
        <w:tab w:val="clear" w:pos="902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20"/>
      </w:rPr>
    </w:pPr>
    <w:r w:rsidRPr="00864FDC">
      <w:rPr>
        <w:rStyle w:val="PageNumber"/>
        <w:rFonts w:ascii="Times New Roman" w:hAnsi="Times New Roman" w:cs="Times New Roman"/>
        <w:sz w:val="20"/>
        <w:szCs w:val="20"/>
      </w:rPr>
      <w:tab/>
    </w:r>
  </w:p>
  <w:p w14:paraId="5ECA9AF3" w14:textId="77777777" w:rsidR="00A64675" w:rsidRDefault="00A646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872D" w14:textId="77777777" w:rsidR="00271CCA" w:rsidRPr="00864FDC" w:rsidRDefault="00271CCA" w:rsidP="00271CCA">
    <w:pPr>
      <w:pBdr>
        <w:bottom w:val="single" w:sz="12" w:space="5" w:color="auto"/>
      </w:pBdr>
      <w:rPr>
        <w:rFonts w:ascii="Times New Roman" w:hAnsi="Times New Roman" w:cs="Times New Roman"/>
        <w:spacing w:val="-2"/>
        <w:sz w:val="20"/>
        <w:szCs w:val="20"/>
      </w:rPr>
    </w:pPr>
    <w:bookmarkStart w:id="22" w:name="_Hlk496261745"/>
    <w:bookmarkStart w:id="23" w:name="_Hlk496261746"/>
    <w:bookmarkStart w:id="24" w:name="_Hlk496261747"/>
    <w:bookmarkStart w:id="25" w:name="_Hlk30491063"/>
    <w:bookmarkStart w:id="26" w:name="_Hlk30491064"/>
  </w:p>
  <w:bookmarkEnd w:id="22"/>
  <w:bookmarkEnd w:id="23"/>
  <w:bookmarkEnd w:id="24"/>
  <w:bookmarkEnd w:id="25"/>
  <w:bookmarkEnd w:id="26"/>
  <w:p w14:paraId="1788F872" w14:textId="77777777" w:rsidR="00AD256D" w:rsidRDefault="00AD25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25F09"/>
    <w:multiLevelType w:val="hybridMultilevel"/>
    <w:tmpl w:val="73945A7E"/>
    <w:lvl w:ilvl="0" w:tplc="2A2AF58C">
      <w:start w:val="1"/>
      <w:numFmt w:val="lowerLetter"/>
      <w:lvlText w:val="(%1)"/>
      <w:lvlJc w:val="left"/>
      <w:pPr>
        <w:ind w:left="566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C0E00B0">
      <w:start w:val="1"/>
      <w:numFmt w:val="decimal"/>
      <w:lvlText w:val="(%2)"/>
      <w:lvlJc w:val="left"/>
      <w:pPr>
        <w:ind w:left="1133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D6C75A2">
      <w:numFmt w:val="bullet"/>
      <w:lvlText w:val="•"/>
      <w:lvlJc w:val="left"/>
      <w:pPr>
        <w:ind w:left="2093" w:hanging="567"/>
      </w:pPr>
      <w:rPr>
        <w:rFonts w:hint="default"/>
        <w:lang w:val="en-US" w:eastAsia="en-US" w:bidi="ar-SA"/>
      </w:rPr>
    </w:lvl>
    <w:lvl w:ilvl="3" w:tplc="64BE3D92">
      <w:numFmt w:val="bullet"/>
      <w:lvlText w:val="•"/>
      <w:lvlJc w:val="left"/>
      <w:pPr>
        <w:ind w:left="3046" w:hanging="567"/>
      </w:pPr>
      <w:rPr>
        <w:rFonts w:hint="default"/>
        <w:lang w:val="en-US" w:eastAsia="en-US" w:bidi="ar-SA"/>
      </w:rPr>
    </w:lvl>
    <w:lvl w:ilvl="4" w:tplc="8D0EF850">
      <w:numFmt w:val="bullet"/>
      <w:lvlText w:val="•"/>
      <w:lvlJc w:val="left"/>
      <w:pPr>
        <w:ind w:left="4000" w:hanging="567"/>
      </w:pPr>
      <w:rPr>
        <w:rFonts w:hint="default"/>
        <w:lang w:val="en-US" w:eastAsia="en-US" w:bidi="ar-SA"/>
      </w:rPr>
    </w:lvl>
    <w:lvl w:ilvl="5" w:tplc="9B12775A">
      <w:numFmt w:val="bullet"/>
      <w:lvlText w:val="•"/>
      <w:lvlJc w:val="left"/>
      <w:pPr>
        <w:ind w:left="4953" w:hanging="567"/>
      </w:pPr>
      <w:rPr>
        <w:rFonts w:hint="default"/>
        <w:lang w:val="en-US" w:eastAsia="en-US" w:bidi="ar-SA"/>
      </w:rPr>
    </w:lvl>
    <w:lvl w:ilvl="6" w:tplc="2D185D4C">
      <w:numFmt w:val="bullet"/>
      <w:lvlText w:val="•"/>
      <w:lvlJc w:val="left"/>
      <w:pPr>
        <w:ind w:left="5906" w:hanging="567"/>
      </w:pPr>
      <w:rPr>
        <w:rFonts w:hint="default"/>
        <w:lang w:val="en-US" w:eastAsia="en-US" w:bidi="ar-SA"/>
      </w:rPr>
    </w:lvl>
    <w:lvl w:ilvl="7" w:tplc="B10475CC">
      <w:numFmt w:val="bullet"/>
      <w:lvlText w:val="•"/>
      <w:lvlJc w:val="left"/>
      <w:pPr>
        <w:ind w:left="6860" w:hanging="567"/>
      </w:pPr>
      <w:rPr>
        <w:rFonts w:hint="default"/>
        <w:lang w:val="en-US" w:eastAsia="en-US" w:bidi="ar-SA"/>
      </w:rPr>
    </w:lvl>
    <w:lvl w:ilvl="8" w:tplc="AF2EE938">
      <w:numFmt w:val="bullet"/>
      <w:lvlText w:val="•"/>
      <w:lvlJc w:val="left"/>
      <w:pPr>
        <w:ind w:left="7813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6EB037FE"/>
    <w:multiLevelType w:val="hybridMultilevel"/>
    <w:tmpl w:val="B82ACE8C"/>
    <w:lvl w:ilvl="0" w:tplc="59BE3982">
      <w:numFmt w:val="bullet"/>
      <w:lvlText w:val="—"/>
      <w:lvlJc w:val="left"/>
      <w:pPr>
        <w:ind w:left="566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0E2788">
      <w:numFmt w:val="bullet"/>
      <w:lvlText w:val="•"/>
      <w:lvlJc w:val="left"/>
      <w:pPr>
        <w:ind w:left="1476" w:hanging="567"/>
      </w:pPr>
      <w:rPr>
        <w:rFonts w:hint="default"/>
        <w:lang w:val="en-US" w:eastAsia="en-US" w:bidi="ar-SA"/>
      </w:rPr>
    </w:lvl>
    <w:lvl w:ilvl="2" w:tplc="0F50ECF4">
      <w:numFmt w:val="bullet"/>
      <w:lvlText w:val="•"/>
      <w:lvlJc w:val="left"/>
      <w:pPr>
        <w:ind w:left="2392" w:hanging="567"/>
      </w:pPr>
      <w:rPr>
        <w:rFonts w:hint="default"/>
        <w:lang w:val="en-US" w:eastAsia="en-US" w:bidi="ar-SA"/>
      </w:rPr>
    </w:lvl>
    <w:lvl w:ilvl="3" w:tplc="E36E8E44">
      <w:numFmt w:val="bullet"/>
      <w:lvlText w:val="•"/>
      <w:lvlJc w:val="left"/>
      <w:pPr>
        <w:ind w:left="3308" w:hanging="567"/>
      </w:pPr>
      <w:rPr>
        <w:rFonts w:hint="default"/>
        <w:lang w:val="en-US" w:eastAsia="en-US" w:bidi="ar-SA"/>
      </w:rPr>
    </w:lvl>
    <w:lvl w:ilvl="4" w:tplc="30162534">
      <w:numFmt w:val="bullet"/>
      <w:lvlText w:val="•"/>
      <w:lvlJc w:val="left"/>
      <w:pPr>
        <w:ind w:left="4224" w:hanging="567"/>
      </w:pPr>
      <w:rPr>
        <w:rFonts w:hint="default"/>
        <w:lang w:val="en-US" w:eastAsia="en-US" w:bidi="ar-SA"/>
      </w:rPr>
    </w:lvl>
    <w:lvl w:ilvl="5" w:tplc="877619AA">
      <w:numFmt w:val="bullet"/>
      <w:lvlText w:val="•"/>
      <w:lvlJc w:val="left"/>
      <w:pPr>
        <w:ind w:left="5140" w:hanging="567"/>
      </w:pPr>
      <w:rPr>
        <w:rFonts w:hint="default"/>
        <w:lang w:val="en-US" w:eastAsia="en-US" w:bidi="ar-SA"/>
      </w:rPr>
    </w:lvl>
    <w:lvl w:ilvl="6" w:tplc="F5EE5466">
      <w:numFmt w:val="bullet"/>
      <w:lvlText w:val="•"/>
      <w:lvlJc w:val="left"/>
      <w:pPr>
        <w:ind w:left="6056" w:hanging="567"/>
      </w:pPr>
      <w:rPr>
        <w:rFonts w:hint="default"/>
        <w:lang w:val="en-US" w:eastAsia="en-US" w:bidi="ar-SA"/>
      </w:rPr>
    </w:lvl>
    <w:lvl w:ilvl="7" w:tplc="40C097AE">
      <w:numFmt w:val="bullet"/>
      <w:lvlText w:val="•"/>
      <w:lvlJc w:val="left"/>
      <w:pPr>
        <w:ind w:left="6972" w:hanging="567"/>
      </w:pPr>
      <w:rPr>
        <w:rFonts w:hint="default"/>
        <w:lang w:val="en-US" w:eastAsia="en-US" w:bidi="ar-SA"/>
      </w:rPr>
    </w:lvl>
    <w:lvl w:ilvl="8" w:tplc="880A759C">
      <w:numFmt w:val="bullet"/>
      <w:lvlText w:val="•"/>
      <w:lvlJc w:val="left"/>
      <w:pPr>
        <w:ind w:left="7888" w:hanging="567"/>
      </w:pPr>
      <w:rPr>
        <w:rFonts w:hint="default"/>
        <w:lang w:val="en-US" w:eastAsia="en-US" w:bidi="ar-SA"/>
      </w:rPr>
    </w:lvl>
  </w:abstractNum>
  <w:num w:numId="1" w16cid:durableId="1693602587">
    <w:abstractNumId w:val="0"/>
  </w:num>
  <w:num w:numId="2" w16cid:durableId="153623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SpellingErrors/>
  <w:hideGrammaticalErrors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0A09"/>
    <w:rsid w:val="00016EFF"/>
    <w:rsid w:val="000B5B85"/>
    <w:rsid w:val="00100A09"/>
    <w:rsid w:val="001A5F39"/>
    <w:rsid w:val="00232EB9"/>
    <w:rsid w:val="00271CCA"/>
    <w:rsid w:val="002C412B"/>
    <w:rsid w:val="002C7AAB"/>
    <w:rsid w:val="002E0694"/>
    <w:rsid w:val="002E1F5B"/>
    <w:rsid w:val="003344EC"/>
    <w:rsid w:val="003515BE"/>
    <w:rsid w:val="00383916"/>
    <w:rsid w:val="00393DE0"/>
    <w:rsid w:val="00411C75"/>
    <w:rsid w:val="005030D4"/>
    <w:rsid w:val="006F0C3A"/>
    <w:rsid w:val="007F4FF0"/>
    <w:rsid w:val="00902AA9"/>
    <w:rsid w:val="00A64675"/>
    <w:rsid w:val="00AD256D"/>
    <w:rsid w:val="00C33815"/>
    <w:rsid w:val="00D254D0"/>
    <w:rsid w:val="00E23FF5"/>
    <w:rsid w:val="00E42A18"/>
    <w:rsid w:val="00EF341B"/>
    <w:rsid w:val="00F8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C2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407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0"/>
    </w:pPr>
    <w:rPr>
      <w:b/>
      <w:bCs/>
    </w:rPr>
  </w:style>
  <w:style w:type="paragraph" w:styleId="TOC2">
    <w:name w:val="toc 2"/>
    <w:basedOn w:val="Normal"/>
    <w:uiPriority w:val="39"/>
    <w:qFormat/>
    <w:pPr>
      <w:spacing w:before="120"/>
      <w:ind w:left="199"/>
    </w:pPr>
  </w:style>
  <w:style w:type="paragraph" w:styleId="TOC3">
    <w:name w:val="toc 3"/>
    <w:basedOn w:val="Normal"/>
    <w:uiPriority w:val="1"/>
    <w:qFormat/>
    <w:pPr>
      <w:spacing w:before="121"/>
      <w:ind w:left="407"/>
      <w:jc w:val="center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58"/>
      <w:ind w:left="566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1A5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F3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1A5F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F39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7F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AD256D"/>
  </w:style>
  <w:style w:type="paragraph" w:styleId="TOCHeading">
    <w:name w:val="TOC Heading"/>
    <w:basedOn w:val="Heading1"/>
    <w:next w:val="Normal"/>
    <w:uiPriority w:val="39"/>
    <w:unhideWhenUsed/>
    <w:qFormat/>
    <w:rsid w:val="002E0694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val="en-US"/>
    </w:rPr>
  </w:style>
  <w:style w:type="character" w:styleId="Hyperlink">
    <w:name w:val="Hyperlink"/>
    <w:basedOn w:val="DefaultParagraphFont"/>
    <w:uiPriority w:val="99"/>
    <w:unhideWhenUsed/>
    <w:rsid w:val="002E06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7409639620A48BB08F713A1AC624B" ma:contentTypeVersion="14" ma:contentTypeDescription="Create a new document." ma:contentTypeScope="" ma:versionID="e684137c25bfcb0808f848828b2b14aa">
  <xsd:schema xmlns:xsd="http://www.w3.org/2001/XMLSchema" xmlns:xs="http://www.w3.org/2001/XMLSchema" xmlns:p="http://schemas.microsoft.com/office/2006/metadata/properties" xmlns:ns2="1d57a815-79e8-498e-8f04-9c2e9221b678" xmlns:ns3="05fc81c9-325d-42ab-a312-d2989bc4c6c1" targetNamespace="http://schemas.microsoft.com/office/2006/metadata/properties" ma:root="true" ma:fieldsID="429f76294ecb05dd19ae1f373506a3eb" ns2:_="" ns3:_="">
    <xsd:import namespace="1d57a815-79e8-498e-8f04-9c2e9221b678"/>
    <xsd:import namespace="05fc81c9-325d-42ab-a312-d2989bc4c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a815-79e8-498e-8f04-9c2e9221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81c9-325d-42ab-a312-d2989bc4c6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d4f8d-5674-4ada-909c-3de2b86c3fae}" ma:internalName="TaxCatchAll" ma:showField="CatchAllData" ma:web="05fc81c9-325d-42ab-a312-d2989bc4c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7a815-79e8-498e-8f04-9c2e9221b678">
      <Terms xmlns="http://schemas.microsoft.com/office/infopath/2007/PartnerControls"/>
    </lcf76f155ced4ddcb4097134ff3c332f>
    <TaxCatchAll xmlns="05fc81c9-325d-42ab-a312-d2989bc4c6c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BA4AB-8788-4181-AB73-FB34895215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76F96C-3123-48D7-838D-F7B95ECF0BB6}"/>
</file>

<file path=customXml/itemProps3.xml><?xml version="1.0" encoding="utf-8"?>
<ds:datastoreItem xmlns:ds="http://schemas.openxmlformats.org/officeDocument/2006/customXml" ds:itemID="{9A71CAC7-0105-4D3D-B0F2-B23C702B16FD}">
  <ds:schemaRefs>
    <ds:schemaRef ds:uri="http://schemas.microsoft.com/office/2006/metadata/properties"/>
    <ds:schemaRef ds:uri="http://schemas.microsoft.com/office/infopath/2007/PartnerControls"/>
    <ds:schemaRef ds:uri="1d57a815-79e8-498e-8f04-9c2e9221b678"/>
    <ds:schemaRef ds:uri="05fc81c9-325d-42ab-a312-d2989bc4c6c1"/>
  </ds:schemaRefs>
</ds:datastoreItem>
</file>

<file path=customXml/itemProps4.xml><?xml version="1.0" encoding="utf-8"?>
<ds:datastoreItem xmlns:ds="http://schemas.openxmlformats.org/officeDocument/2006/customXml" ds:itemID="{9B90C449-04FF-4481-811F-7FE71EE1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2025-01-30T11:36:00Z</dcterms:created>
  <dcterms:modified xsi:type="dcterms:W3CDTF">2025-02-24T14:02:00Z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0x0101006747409639620A48BB08F713A1AC624B</vt:lpwstr>
  </property>
  <property fmtid="{D5CDD505-2E9C-101B-9397-08002B2CF9AE}" pid="3" name="MediaServiceImageTags">
    <vt:lpwstr/>
  </property>
</Properties>
</file>