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938"/>
      </w:tblGrid>
      <w:tr w:rsidR="002153B0" w:rsidRPr="00EF4D9F" w14:paraId="3A0785BF" w14:textId="77777777" w:rsidTr="00EF4D9F">
        <w:tc>
          <w:tcPr>
            <w:tcW w:w="2269" w:type="dxa"/>
          </w:tcPr>
          <w:p w14:paraId="2F518ED9" w14:textId="77777777" w:rsidR="001E0EC5" w:rsidRPr="00EF4D9F" w:rsidRDefault="001E0EC5" w:rsidP="00985ADC">
            <w:pPr>
              <w:pStyle w:val="Heading2"/>
              <w:spacing w:line="240" w:lineRule="auto"/>
              <w:ind w:left="0"/>
              <w:rPr>
                <w:rFonts w:ascii="Times New Roman" w:hAnsi="Times New Roman"/>
                <w:b w:val="0"/>
                <w:bCs w:val="0"/>
                <w:noProof/>
                <w:sz w:val="24"/>
              </w:rPr>
            </w:pPr>
            <w:r>
              <w:rPr>
                <w:rFonts w:ascii="Times New Roman" w:hAnsi="Times New Roman"/>
                <w:b w:val="0"/>
                <w:noProof/>
                <w:sz w:val="24"/>
              </w:rPr>
              <w:drawing>
                <wp:inline distT="0" distB="0" distL="0" distR="0" wp14:anchorId="0757BCA5" wp14:editId="4BECCB66">
                  <wp:extent cx="1266825" cy="396798"/>
                  <wp:effectExtent l="0" t="0" r="0" b="3810"/>
                  <wp:docPr id="1" name="image1.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396798"/>
                          </a:xfrm>
                          <a:prstGeom prst="rect">
                            <a:avLst/>
                          </a:prstGeom>
                        </pic:spPr>
                      </pic:pic>
                    </a:graphicData>
                  </a:graphic>
                </wp:inline>
              </w:drawing>
            </w:r>
          </w:p>
        </w:tc>
        <w:tc>
          <w:tcPr>
            <w:tcW w:w="6938" w:type="dxa"/>
          </w:tcPr>
          <w:p w14:paraId="02F33900" w14:textId="56AFE808" w:rsidR="001E0EC5" w:rsidRPr="00105B3E" w:rsidRDefault="001E0EC5" w:rsidP="00985ADC">
            <w:pPr>
              <w:pStyle w:val="Heading2"/>
              <w:spacing w:line="240" w:lineRule="auto"/>
              <w:ind w:left="0"/>
              <w:jc w:val="center"/>
              <w:rPr>
                <w:rFonts w:ascii="Times New Roman" w:hAnsi="Times New Roman"/>
                <w:b w:val="0"/>
                <w:bCs w:val="0"/>
                <w:i/>
                <w:iCs/>
                <w:noProof/>
                <w:sz w:val="24"/>
              </w:rPr>
            </w:pPr>
            <w:r>
              <w:rPr>
                <w:rFonts w:ascii="Times New Roman" w:hAnsi="Times New Roman"/>
                <w:b w:val="0"/>
                <w:i/>
                <w:sz w:val="24"/>
              </w:rPr>
              <w:t>Pieņemami atbilstības nodrošināšanas līdzekļi (</w:t>
            </w:r>
            <w:proofErr w:type="spellStart"/>
            <w:r>
              <w:rPr>
                <w:rFonts w:ascii="Times New Roman" w:hAnsi="Times New Roman"/>
                <w:b w:val="0"/>
                <w:i/>
                <w:iCs/>
                <w:sz w:val="24"/>
              </w:rPr>
              <w:t>AMC</w:t>
            </w:r>
            <w:proofErr w:type="spellEnd"/>
            <w:r>
              <w:rPr>
                <w:rFonts w:ascii="Times New Roman" w:hAnsi="Times New Roman"/>
                <w:b w:val="0"/>
                <w:i/>
                <w:sz w:val="24"/>
              </w:rPr>
              <w:t>) un vadlīnijas (</w:t>
            </w:r>
            <w:proofErr w:type="spellStart"/>
            <w:r>
              <w:rPr>
                <w:rFonts w:ascii="Times New Roman" w:hAnsi="Times New Roman"/>
                <w:b w:val="0"/>
                <w:i/>
                <w:iCs/>
                <w:sz w:val="24"/>
              </w:rPr>
              <w:t>GM</w:t>
            </w:r>
            <w:proofErr w:type="spellEnd"/>
            <w:r>
              <w:rPr>
                <w:rFonts w:ascii="Times New Roman" w:hAnsi="Times New Roman"/>
                <w:b w:val="0"/>
                <w:i/>
                <w:sz w:val="24"/>
              </w:rPr>
              <w:t>) attiecībā uz lidlauku pārvaldību, organizāciju un ekspluatācijas prasībām</w:t>
            </w:r>
          </w:p>
          <w:p w14:paraId="47DE664D" w14:textId="77777777" w:rsidR="001E0EC5" w:rsidRPr="00EF4D9F" w:rsidRDefault="001E0EC5" w:rsidP="00985ADC">
            <w:pPr>
              <w:pStyle w:val="Heading2"/>
              <w:spacing w:line="240" w:lineRule="auto"/>
              <w:ind w:left="0"/>
              <w:jc w:val="center"/>
              <w:rPr>
                <w:rFonts w:ascii="Times New Roman" w:hAnsi="Times New Roman"/>
                <w:b w:val="0"/>
                <w:bCs w:val="0"/>
                <w:noProof/>
                <w:sz w:val="24"/>
              </w:rPr>
            </w:pPr>
            <w:r>
              <w:rPr>
                <w:rFonts w:ascii="Times New Roman" w:hAnsi="Times New Roman"/>
                <w:b w:val="0"/>
                <w:i/>
                <w:sz w:val="24"/>
              </w:rPr>
              <w:t>1. izdevums, 6. grozījums</w:t>
            </w:r>
          </w:p>
        </w:tc>
      </w:tr>
    </w:tbl>
    <w:p w14:paraId="4DA2BED6" w14:textId="77777777" w:rsidR="001E0EC5" w:rsidRPr="00E1406D" w:rsidRDefault="001E0EC5" w:rsidP="00985ADC">
      <w:pPr>
        <w:pStyle w:val="Heading2"/>
        <w:spacing w:line="240" w:lineRule="auto"/>
        <w:ind w:left="0"/>
        <w:jc w:val="both"/>
        <w:rPr>
          <w:rFonts w:ascii="Times New Roman" w:hAnsi="Times New Roman"/>
          <w:b w:val="0"/>
          <w:bCs w:val="0"/>
          <w:noProof/>
          <w:sz w:val="24"/>
        </w:rPr>
      </w:pPr>
    </w:p>
    <w:p w14:paraId="29D511E7" w14:textId="77777777" w:rsidR="00EF4D9F" w:rsidRPr="00E1406D" w:rsidRDefault="00EF4D9F" w:rsidP="00985ADC">
      <w:pPr>
        <w:pStyle w:val="Heading2"/>
        <w:spacing w:line="240" w:lineRule="auto"/>
        <w:ind w:left="0"/>
        <w:jc w:val="both"/>
        <w:rPr>
          <w:rFonts w:ascii="Times New Roman" w:hAnsi="Times New Roman"/>
          <w:b w:val="0"/>
          <w:bCs w:val="0"/>
          <w:noProof/>
          <w:sz w:val="24"/>
        </w:rPr>
      </w:pPr>
    </w:p>
    <w:p w14:paraId="777FF866" w14:textId="77777777" w:rsidR="001E0EC5" w:rsidRPr="00EF4D9F" w:rsidRDefault="001E0EC5" w:rsidP="00985ADC">
      <w:pPr>
        <w:pStyle w:val="Heading2"/>
        <w:spacing w:line="240" w:lineRule="auto"/>
        <w:ind w:left="0"/>
        <w:jc w:val="center"/>
        <w:rPr>
          <w:rFonts w:ascii="Times New Roman" w:hAnsi="Times New Roman"/>
          <w:noProof/>
          <w:sz w:val="28"/>
          <w:szCs w:val="24"/>
        </w:rPr>
      </w:pPr>
      <w:r>
        <w:rPr>
          <w:rFonts w:ascii="Times New Roman" w:hAnsi="Times New Roman"/>
          <w:i/>
          <w:iCs/>
          <w:sz w:val="28"/>
        </w:rPr>
        <w:t>ED</w:t>
      </w:r>
      <w:r>
        <w:rPr>
          <w:rFonts w:ascii="Times New Roman" w:hAnsi="Times New Roman"/>
          <w:sz w:val="28"/>
        </w:rPr>
        <w:t> Lēmuma 2022/013/R pielikums</w:t>
      </w:r>
    </w:p>
    <w:p w14:paraId="7FF45540" w14:textId="77777777" w:rsidR="00EF4D9F" w:rsidRPr="00E1406D" w:rsidRDefault="00EF4D9F" w:rsidP="00985ADC">
      <w:pPr>
        <w:pStyle w:val="Heading2"/>
        <w:spacing w:line="240" w:lineRule="auto"/>
        <w:ind w:left="0"/>
        <w:jc w:val="center"/>
        <w:rPr>
          <w:rFonts w:ascii="Times New Roman" w:hAnsi="Times New Roman"/>
          <w:b w:val="0"/>
          <w:bCs w:val="0"/>
          <w:noProof/>
          <w:sz w:val="28"/>
          <w:szCs w:val="24"/>
        </w:rPr>
      </w:pPr>
    </w:p>
    <w:p w14:paraId="78D6DFFC" w14:textId="4896CB71" w:rsidR="001E0EC5" w:rsidRPr="00EF4D9F" w:rsidRDefault="001E0EC5" w:rsidP="00985ADC">
      <w:pPr>
        <w:jc w:val="center"/>
        <w:rPr>
          <w:rFonts w:ascii="Times New Roman" w:hAnsi="Times New Roman"/>
          <w:b/>
          <w:bCs/>
          <w:noProof/>
          <w:sz w:val="28"/>
          <w:szCs w:val="24"/>
        </w:rPr>
      </w:pPr>
      <w:r>
        <w:rPr>
          <w:rFonts w:ascii="Times New Roman" w:hAnsi="Times New Roman"/>
          <w:b/>
          <w:sz w:val="28"/>
        </w:rPr>
        <w:t>Pieņemami atbilstības nodrošināšanas līdzekļi (</w:t>
      </w:r>
      <w:proofErr w:type="spellStart"/>
      <w:r>
        <w:rPr>
          <w:rFonts w:ascii="Times New Roman" w:hAnsi="Times New Roman"/>
          <w:b/>
          <w:i/>
          <w:iCs/>
          <w:sz w:val="28"/>
        </w:rPr>
        <w:t>AMC</w:t>
      </w:r>
      <w:proofErr w:type="spellEnd"/>
      <w:r>
        <w:rPr>
          <w:rFonts w:ascii="Times New Roman" w:hAnsi="Times New Roman"/>
          <w:b/>
          <w:sz w:val="28"/>
        </w:rPr>
        <w:t>) un vadlīnijas (</w:t>
      </w:r>
      <w:proofErr w:type="spellStart"/>
      <w:r>
        <w:rPr>
          <w:rFonts w:ascii="Times New Roman" w:hAnsi="Times New Roman"/>
          <w:b/>
          <w:i/>
          <w:iCs/>
          <w:sz w:val="28"/>
        </w:rPr>
        <w:t>GM</w:t>
      </w:r>
      <w:proofErr w:type="spellEnd"/>
      <w:r>
        <w:rPr>
          <w:rFonts w:ascii="Times New Roman" w:hAnsi="Times New Roman"/>
          <w:b/>
          <w:sz w:val="28"/>
        </w:rPr>
        <w:t>) attiecībā uz lidlauku pārvaldību, organizāciju un ekspluatācijas prasībām. 1. izdevums, 6. grozījums</w:t>
      </w:r>
    </w:p>
    <w:p w14:paraId="665BBDD5" w14:textId="77777777" w:rsidR="001E0EC5" w:rsidRPr="002153B0" w:rsidRDefault="001E0EC5" w:rsidP="00985ADC">
      <w:pPr>
        <w:pStyle w:val="BodyText"/>
        <w:jc w:val="both"/>
        <w:rPr>
          <w:rFonts w:ascii="Times New Roman" w:hAnsi="Times New Roman"/>
          <w:b/>
          <w:noProof/>
          <w:sz w:val="24"/>
        </w:rPr>
      </w:pPr>
    </w:p>
    <w:p w14:paraId="688E74CF" w14:textId="77777777" w:rsidR="001E0EC5" w:rsidRPr="002153B0" w:rsidRDefault="001E0EC5" w:rsidP="00985ADC">
      <w:pPr>
        <w:pStyle w:val="BodyText"/>
        <w:jc w:val="both"/>
        <w:rPr>
          <w:rFonts w:ascii="Times New Roman" w:hAnsi="Times New Roman"/>
          <w:b/>
          <w:noProof/>
          <w:sz w:val="24"/>
        </w:rPr>
      </w:pPr>
    </w:p>
    <w:p w14:paraId="3C2420A3" w14:textId="77777777" w:rsidR="001E0EC5" w:rsidRDefault="001E0EC5" w:rsidP="00985ADC">
      <w:pPr>
        <w:pStyle w:val="BodyText"/>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32215CDE" w14:textId="77777777" w:rsidR="00EF4D9F" w:rsidRPr="002153B0" w:rsidRDefault="00EF4D9F" w:rsidP="00985ADC">
      <w:pPr>
        <w:pStyle w:val="BodyText"/>
        <w:jc w:val="both"/>
        <w:rPr>
          <w:rFonts w:ascii="Times New Roman" w:hAnsi="Times New Roman"/>
          <w:noProof/>
          <w:sz w:val="24"/>
        </w:rPr>
      </w:pPr>
    </w:p>
    <w:p w14:paraId="5104D538" w14:textId="77777777" w:rsidR="001E0EC5" w:rsidRDefault="001E0EC5" w:rsidP="00985ADC">
      <w:pPr>
        <w:pStyle w:val="ListParagraph"/>
        <w:numPr>
          <w:ilvl w:val="0"/>
          <w:numId w:val="15"/>
        </w:numPr>
        <w:spacing w:before="0"/>
        <w:ind w:left="567" w:hanging="283"/>
        <w:jc w:val="both"/>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74ED4985" w14:textId="77777777" w:rsidR="00EF4D9F" w:rsidRPr="002153B0" w:rsidRDefault="00EF4D9F" w:rsidP="00985ADC">
      <w:pPr>
        <w:pStyle w:val="ListParagraph"/>
        <w:spacing w:before="0"/>
        <w:ind w:left="567" w:firstLine="0"/>
        <w:jc w:val="both"/>
        <w:rPr>
          <w:rFonts w:ascii="Times New Roman" w:hAnsi="Times New Roman"/>
          <w:noProof/>
          <w:sz w:val="24"/>
        </w:rPr>
      </w:pPr>
    </w:p>
    <w:p w14:paraId="4174B48A" w14:textId="77777777" w:rsidR="001E0EC5" w:rsidRDefault="001E0EC5" w:rsidP="00985ADC">
      <w:pPr>
        <w:pStyle w:val="ListParagraph"/>
        <w:numPr>
          <w:ilvl w:val="0"/>
          <w:numId w:val="15"/>
        </w:numPr>
        <w:spacing w:before="0"/>
        <w:ind w:left="567" w:hanging="283"/>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49FE10C3" w14:textId="77777777" w:rsidR="00EF4D9F" w:rsidRPr="002153B0" w:rsidRDefault="00EF4D9F" w:rsidP="00985ADC">
      <w:pPr>
        <w:pStyle w:val="ListParagraph"/>
        <w:spacing w:before="0"/>
        <w:ind w:left="567" w:firstLine="0"/>
        <w:jc w:val="both"/>
        <w:rPr>
          <w:rFonts w:ascii="Times New Roman" w:hAnsi="Times New Roman"/>
          <w:noProof/>
          <w:sz w:val="24"/>
        </w:rPr>
      </w:pPr>
    </w:p>
    <w:p w14:paraId="353EDAE4" w14:textId="77777777" w:rsidR="001E0EC5" w:rsidRPr="002153B0" w:rsidRDefault="001E0EC5" w:rsidP="00985ADC">
      <w:pPr>
        <w:pStyle w:val="ListParagraph"/>
        <w:numPr>
          <w:ilvl w:val="0"/>
          <w:numId w:val="15"/>
        </w:numPr>
        <w:spacing w:before="0"/>
        <w:ind w:left="567" w:hanging="283"/>
        <w:jc w:val="both"/>
        <w:rPr>
          <w:rFonts w:ascii="Times New Roman" w:hAnsi="Times New Roman"/>
          <w:noProof/>
          <w:sz w:val="24"/>
        </w:rPr>
      </w:pPr>
      <w:r>
        <w:rPr>
          <w:rFonts w:ascii="Times New Roman" w:hAnsi="Times New Roman"/>
          <w:sz w:val="24"/>
        </w:rPr>
        <w:t>divpunkte “(..)” norāda, ka pārējais teksts nav grozīts.</w:t>
      </w:r>
    </w:p>
    <w:p w14:paraId="47601E9D" w14:textId="77777777" w:rsidR="001E0EC5" w:rsidRPr="002153B0" w:rsidRDefault="001E0EC5" w:rsidP="00985ADC">
      <w:pPr>
        <w:pStyle w:val="BodyText"/>
        <w:jc w:val="both"/>
        <w:rPr>
          <w:rFonts w:ascii="Times New Roman" w:hAnsi="Times New Roman"/>
          <w:noProof/>
          <w:sz w:val="24"/>
        </w:rPr>
      </w:pPr>
    </w:p>
    <w:p w14:paraId="4D83594E" w14:textId="77777777" w:rsidR="001E0EC5" w:rsidRPr="002153B0" w:rsidRDefault="001E0EC5" w:rsidP="00985ADC">
      <w:pPr>
        <w:pStyle w:val="BodyText"/>
        <w:jc w:val="both"/>
        <w:rPr>
          <w:rFonts w:ascii="Times New Roman" w:hAnsi="Times New Roman"/>
          <w:noProof/>
          <w:sz w:val="24"/>
        </w:rPr>
      </w:pPr>
    </w:p>
    <w:p w14:paraId="4305F13C" w14:textId="77777777" w:rsidR="001E0EC5" w:rsidRPr="002153B0" w:rsidRDefault="001E0EC5" w:rsidP="00985ADC">
      <w:pPr>
        <w:pStyle w:val="BodyText"/>
        <w:jc w:val="both"/>
        <w:rPr>
          <w:rFonts w:ascii="Times New Roman" w:hAnsi="Times New Roman"/>
          <w:noProof/>
          <w:sz w:val="24"/>
        </w:rPr>
      </w:pPr>
    </w:p>
    <w:p w14:paraId="560453DA" w14:textId="77777777" w:rsidR="001E0EC5" w:rsidRPr="002153B0" w:rsidRDefault="001E0EC5" w:rsidP="00985ADC">
      <w:pPr>
        <w:pStyle w:val="BodyText"/>
        <w:jc w:val="both"/>
        <w:rPr>
          <w:rFonts w:ascii="Times New Roman" w:hAnsi="Times New Roman"/>
          <w:noProof/>
          <w:sz w:val="24"/>
        </w:rPr>
      </w:pPr>
    </w:p>
    <w:p w14:paraId="7F11AFDA" w14:textId="77777777" w:rsidR="001E0EC5" w:rsidRPr="002153B0" w:rsidRDefault="001E0EC5" w:rsidP="00985ADC">
      <w:pPr>
        <w:pStyle w:val="BodyText"/>
        <w:jc w:val="both"/>
        <w:rPr>
          <w:rFonts w:ascii="Times New Roman" w:hAnsi="Times New Roman"/>
          <w:noProof/>
          <w:sz w:val="24"/>
        </w:rPr>
      </w:pPr>
    </w:p>
    <w:p w14:paraId="64944058" w14:textId="77777777" w:rsidR="001E0EC5" w:rsidRPr="002153B0" w:rsidRDefault="001E0EC5" w:rsidP="00985ADC">
      <w:pPr>
        <w:pStyle w:val="BodyText"/>
        <w:jc w:val="both"/>
        <w:rPr>
          <w:rFonts w:ascii="Times New Roman" w:hAnsi="Times New Roman"/>
          <w:noProof/>
          <w:sz w:val="24"/>
        </w:rPr>
      </w:pPr>
    </w:p>
    <w:p w14:paraId="26755D71" w14:textId="77777777" w:rsidR="001E0EC5" w:rsidRPr="002153B0" w:rsidRDefault="001E0EC5" w:rsidP="00985ADC">
      <w:pPr>
        <w:pStyle w:val="BodyText"/>
        <w:jc w:val="both"/>
        <w:rPr>
          <w:rFonts w:ascii="Times New Roman" w:hAnsi="Times New Roman"/>
          <w:noProof/>
          <w:sz w:val="24"/>
        </w:rPr>
      </w:pPr>
    </w:p>
    <w:p w14:paraId="7F8E79FC" w14:textId="77777777" w:rsidR="001E0EC5" w:rsidRPr="002153B0" w:rsidRDefault="001E0EC5" w:rsidP="00985ADC">
      <w:pPr>
        <w:pStyle w:val="BodyText"/>
        <w:jc w:val="both"/>
        <w:rPr>
          <w:rFonts w:ascii="Times New Roman" w:hAnsi="Times New Roman"/>
          <w:noProof/>
          <w:sz w:val="24"/>
        </w:rPr>
      </w:pPr>
    </w:p>
    <w:p w14:paraId="17EAB2C2" w14:textId="77777777" w:rsidR="001E0EC5" w:rsidRPr="002153B0" w:rsidRDefault="001E0EC5" w:rsidP="00985ADC">
      <w:pPr>
        <w:pStyle w:val="BodyText"/>
        <w:jc w:val="both"/>
        <w:rPr>
          <w:rFonts w:ascii="Times New Roman" w:hAnsi="Times New Roman"/>
          <w:noProof/>
          <w:sz w:val="24"/>
        </w:rPr>
      </w:pPr>
    </w:p>
    <w:p w14:paraId="21D879D8" w14:textId="77777777" w:rsidR="001E0EC5" w:rsidRPr="002153B0" w:rsidRDefault="001E0EC5" w:rsidP="00985ADC">
      <w:pPr>
        <w:pStyle w:val="BodyText"/>
        <w:jc w:val="both"/>
        <w:rPr>
          <w:rFonts w:ascii="Times New Roman" w:hAnsi="Times New Roman"/>
          <w:noProof/>
          <w:sz w:val="24"/>
        </w:rPr>
      </w:pPr>
    </w:p>
    <w:p w14:paraId="08C7243F" w14:textId="77777777" w:rsidR="001E0EC5" w:rsidRPr="002153B0" w:rsidRDefault="001E0EC5" w:rsidP="00985ADC">
      <w:pPr>
        <w:pStyle w:val="BodyText"/>
        <w:jc w:val="both"/>
        <w:rPr>
          <w:rFonts w:ascii="Times New Roman" w:hAnsi="Times New Roman"/>
          <w:noProof/>
          <w:sz w:val="24"/>
        </w:rPr>
      </w:pPr>
    </w:p>
    <w:p w14:paraId="0585498D" w14:textId="77777777" w:rsidR="001E0EC5" w:rsidRPr="002153B0" w:rsidRDefault="001E0EC5" w:rsidP="00985ADC">
      <w:pPr>
        <w:pStyle w:val="BodyText"/>
        <w:jc w:val="both"/>
        <w:rPr>
          <w:rFonts w:ascii="Times New Roman" w:hAnsi="Times New Roman"/>
          <w:noProof/>
          <w:sz w:val="24"/>
        </w:rPr>
      </w:pPr>
    </w:p>
    <w:p w14:paraId="656359D4" w14:textId="77777777" w:rsidR="001E0EC5" w:rsidRPr="002153B0" w:rsidRDefault="001E0EC5" w:rsidP="00985ADC">
      <w:pPr>
        <w:pStyle w:val="BodyText"/>
        <w:jc w:val="both"/>
        <w:rPr>
          <w:rFonts w:ascii="Times New Roman" w:hAnsi="Times New Roman"/>
          <w:noProof/>
          <w:sz w:val="24"/>
        </w:rPr>
      </w:pPr>
    </w:p>
    <w:p w14:paraId="2F7A0179" w14:textId="77777777" w:rsidR="001E0EC5" w:rsidRPr="002153B0" w:rsidRDefault="001E0EC5" w:rsidP="00985ADC">
      <w:pPr>
        <w:pStyle w:val="BodyText"/>
        <w:jc w:val="both"/>
        <w:rPr>
          <w:rFonts w:ascii="Times New Roman" w:hAnsi="Times New Roman"/>
          <w:noProof/>
          <w:sz w:val="24"/>
        </w:rPr>
      </w:pPr>
    </w:p>
    <w:p w14:paraId="76975ABE" w14:textId="77777777" w:rsidR="001E0EC5" w:rsidRPr="002153B0" w:rsidRDefault="001E0EC5" w:rsidP="00985ADC">
      <w:pPr>
        <w:pStyle w:val="BodyText"/>
        <w:jc w:val="both"/>
        <w:rPr>
          <w:rFonts w:ascii="Times New Roman" w:hAnsi="Times New Roman"/>
          <w:noProof/>
          <w:sz w:val="24"/>
        </w:rPr>
      </w:pPr>
    </w:p>
    <w:p w14:paraId="2781186C" w14:textId="77777777" w:rsidR="001E0EC5" w:rsidRPr="002153B0" w:rsidRDefault="001E0EC5" w:rsidP="00985ADC">
      <w:pPr>
        <w:pStyle w:val="BodyText"/>
        <w:jc w:val="both"/>
        <w:rPr>
          <w:rFonts w:ascii="Times New Roman" w:hAnsi="Times New Roman"/>
          <w:noProof/>
          <w:sz w:val="24"/>
        </w:rPr>
      </w:pPr>
    </w:p>
    <w:p w14:paraId="1E92A235" w14:textId="77777777" w:rsidR="001E0EC5" w:rsidRPr="002153B0" w:rsidRDefault="001E0EC5" w:rsidP="00985ADC">
      <w:pPr>
        <w:pStyle w:val="BodyText"/>
        <w:jc w:val="both"/>
        <w:rPr>
          <w:rFonts w:ascii="Times New Roman" w:hAnsi="Times New Roman"/>
          <w:noProof/>
          <w:sz w:val="24"/>
        </w:rPr>
      </w:pPr>
    </w:p>
    <w:p w14:paraId="7A657CDA" w14:textId="77777777" w:rsidR="001E0EC5" w:rsidRPr="002153B0" w:rsidRDefault="001E0EC5" w:rsidP="00985ADC">
      <w:pPr>
        <w:pStyle w:val="BodyText"/>
        <w:jc w:val="both"/>
        <w:rPr>
          <w:rFonts w:ascii="Times New Roman" w:hAnsi="Times New Roman"/>
          <w:noProof/>
          <w:sz w:val="24"/>
        </w:rPr>
      </w:pPr>
    </w:p>
    <w:p w14:paraId="2273C0D7" w14:textId="77777777" w:rsidR="001E0EC5" w:rsidRPr="002153B0" w:rsidRDefault="001E0EC5" w:rsidP="00985ADC">
      <w:pPr>
        <w:pStyle w:val="BodyText"/>
        <w:jc w:val="both"/>
        <w:rPr>
          <w:rFonts w:ascii="Times New Roman" w:hAnsi="Times New Roman"/>
          <w:noProof/>
          <w:sz w:val="24"/>
        </w:rPr>
      </w:pPr>
    </w:p>
    <w:p w14:paraId="4DB9C582" w14:textId="77777777" w:rsidR="001E0EC5" w:rsidRPr="002153B0" w:rsidRDefault="001E0EC5" w:rsidP="00985ADC">
      <w:pPr>
        <w:pStyle w:val="BodyText"/>
        <w:jc w:val="both"/>
        <w:rPr>
          <w:rFonts w:ascii="Times New Roman" w:hAnsi="Times New Roman"/>
          <w:noProof/>
          <w:sz w:val="24"/>
        </w:rPr>
      </w:pPr>
    </w:p>
    <w:p w14:paraId="6ADAD80D" w14:textId="77777777" w:rsidR="001E0EC5" w:rsidRPr="002153B0" w:rsidRDefault="001E0EC5" w:rsidP="00985ADC">
      <w:pPr>
        <w:pStyle w:val="BodyText"/>
        <w:jc w:val="both"/>
        <w:rPr>
          <w:rFonts w:ascii="Times New Roman" w:hAnsi="Times New Roman"/>
          <w:noProof/>
          <w:sz w:val="24"/>
        </w:rPr>
      </w:pPr>
    </w:p>
    <w:p w14:paraId="4E9DA7FA" w14:textId="77777777" w:rsidR="001E0EC5" w:rsidRPr="002153B0" w:rsidRDefault="001E0EC5" w:rsidP="00985ADC">
      <w:pPr>
        <w:pStyle w:val="BodyText"/>
        <w:jc w:val="both"/>
        <w:rPr>
          <w:rFonts w:ascii="Times New Roman" w:hAnsi="Times New Roman"/>
          <w:noProof/>
          <w:sz w:val="24"/>
        </w:rPr>
      </w:pPr>
    </w:p>
    <w:p w14:paraId="11420148" w14:textId="77777777" w:rsidR="001E0EC5" w:rsidRPr="002153B0" w:rsidRDefault="001E0EC5" w:rsidP="00985ADC">
      <w:pPr>
        <w:pStyle w:val="BodyText"/>
        <w:jc w:val="both"/>
        <w:rPr>
          <w:rFonts w:ascii="Times New Roman" w:hAnsi="Times New Roman"/>
          <w:noProof/>
          <w:sz w:val="24"/>
        </w:rPr>
      </w:pPr>
    </w:p>
    <w:p w14:paraId="2C37EA5E" w14:textId="77777777" w:rsidR="001E0EC5" w:rsidRPr="002153B0" w:rsidRDefault="001E0EC5" w:rsidP="00985ADC">
      <w:pPr>
        <w:jc w:val="both"/>
        <w:rPr>
          <w:rFonts w:ascii="Times New Roman" w:hAnsi="Times New Roman"/>
          <w:b/>
          <w:i/>
          <w:noProof/>
          <w:sz w:val="24"/>
        </w:rPr>
      </w:pPr>
      <w:r>
        <w:rPr>
          <w:rFonts w:ascii="Times New Roman" w:hAnsi="Times New Roman"/>
          <w:b/>
          <w:i/>
          <w:sz w:val="24"/>
        </w:rPr>
        <w:t>Piezīme lasītājam</w:t>
      </w:r>
    </w:p>
    <w:p w14:paraId="7826EF5D" w14:textId="77777777" w:rsidR="001E0EC5" w:rsidRPr="002153B0" w:rsidRDefault="001E0EC5" w:rsidP="00985ADC">
      <w:pPr>
        <w:jc w:val="both"/>
        <w:rPr>
          <w:rFonts w:ascii="Times New Roman" w:hAnsi="Times New Roman"/>
          <w:i/>
          <w:noProof/>
          <w:sz w:val="24"/>
        </w:rPr>
      </w:pPr>
      <w:r>
        <w:rPr>
          <w:rFonts w:ascii="Times New Roman" w:hAnsi="Times New Roman"/>
          <w:i/>
          <w:iCs/>
          <w:sz w:val="24"/>
        </w:rPr>
        <w:t xml:space="preserve">Grozītajā un jo īpaši spēkā esošajā (tas ir, nemainītajā) tekstā termins </w:t>
      </w:r>
      <w:r>
        <w:rPr>
          <w:rFonts w:ascii="Times New Roman" w:hAnsi="Times New Roman"/>
          <w:i/>
          <w:sz w:val="24"/>
        </w:rPr>
        <w:t xml:space="preserve">“aģentūra” </w:t>
      </w:r>
      <w:r>
        <w:rPr>
          <w:rFonts w:ascii="Times New Roman" w:hAnsi="Times New Roman"/>
          <w:i/>
          <w:iCs/>
          <w:sz w:val="24"/>
        </w:rPr>
        <w:t xml:space="preserve">tiek lietots pamīšus terminam </w:t>
      </w:r>
      <w:r>
        <w:rPr>
          <w:rFonts w:ascii="Times New Roman" w:hAnsi="Times New Roman"/>
          <w:i/>
          <w:sz w:val="24"/>
        </w:rPr>
        <w:t>“</w:t>
      </w:r>
      <w:proofErr w:type="spellStart"/>
      <w:r>
        <w:rPr>
          <w:rFonts w:ascii="Times New Roman" w:hAnsi="Times New Roman"/>
          <w:i/>
          <w:iCs/>
          <w:sz w:val="24"/>
        </w:rPr>
        <w:t>EASA</w:t>
      </w:r>
      <w:proofErr w:type="spellEnd"/>
      <w:r>
        <w:rPr>
          <w:rFonts w:ascii="Times New Roman" w:hAnsi="Times New Roman"/>
          <w:i/>
          <w:sz w:val="24"/>
        </w:rPr>
        <w:t xml:space="preserve">”. Šo abu terminu </w:t>
      </w:r>
      <w:proofErr w:type="spellStart"/>
      <w:r>
        <w:rPr>
          <w:rFonts w:ascii="Times New Roman" w:hAnsi="Times New Roman"/>
          <w:i/>
          <w:sz w:val="24"/>
        </w:rPr>
        <w:t>pamīšais</w:t>
      </w:r>
      <w:proofErr w:type="spellEnd"/>
      <w:r>
        <w:rPr>
          <w:rFonts w:ascii="Times New Roman" w:hAnsi="Times New Roman"/>
          <w:i/>
          <w:sz w:val="24"/>
        </w:rPr>
        <w:t xml:space="preserve"> lietojums ir izteiktāks konsolidētajās redakcijās. </w:t>
      </w:r>
      <w:r>
        <w:rPr>
          <w:rFonts w:ascii="Times New Roman" w:hAnsi="Times New Roman"/>
          <w:i/>
          <w:iCs/>
          <w:sz w:val="24"/>
        </w:rPr>
        <w:t>Tāpēc ņemiet vērā, ka abi termini attiecas uz</w:t>
      </w:r>
      <w:r>
        <w:rPr>
          <w:rFonts w:ascii="Times New Roman" w:hAnsi="Times New Roman"/>
          <w:i/>
          <w:sz w:val="24"/>
        </w:rPr>
        <w:t xml:space="preserve"> “Eiropas Aviācijas drošības aģentūru (</w:t>
      </w:r>
      <w:proofErr w:type="spellStart"/>
      <w:r>
        <w:rPr>
          <w:rFonts w:ascii="Times New Roman" w:hAnsi="Times New Roman"/>
          <w:i/>
          <w:iCs/>
          <w:sz w:val="24"/>
        </w:rPr>
        <w:t>EASA</w:t>
      </w:r>
      <w:proofErr w:type="spellEnd"/>
      <w:r>
        <w:rPr>
          <w:rFonts w:ascii="Times New Roman" w:hAnsi="Times New Roman"/>
          <w:i/>
          <w:sz w:val="24"/>
        </w:rPr>
        <w:t>)”.</w:t>
      </w:r>
    </w:p>
    <w:p w14:paraId="53DF3B0D" w14:textId="77777777" w:rsidR="00EF4D9F" w:rsidRDefault="00EF4D9F" w:rsidP="00985ADC">
      <w:pPr>
        <w:rPr>
          <w:rFonts w:ascii="Times New Roman" w:hAnsi="Times New Roman"/>
          <w:noProof/>
          <w:sz w:val="24"/>
        </w:rPr>
      </w:pPr>
      <w:r>
        <w:br w:type="page"/>
      </w:r>
    </w:p>
    <w:p w14:paraId="5632DB6B" w14:textId="2173004D" w:rsidR="001E0EC5" w:rsidRPr="002153B0" w:rsidRDefault="001E0EC5" w:rsidP="00985ADC">
      <w:pPr>
        <w:pStyle w:val="BodyText"/>
        <w:jc w:val="both"/>
        <w:rPr>
          <w:rFonts w:ascii="Times New Roman" w:hAnsi="Times New Roman"/>
          <w:noProof/>
          <w:sz w:val="24"/>
        </w:rPr>
      </w:pPr>
      <w:r>
        <w:rPr>
          <w:rFonts w:ascii="Times New Roman" w:hAnsi="Times New Roman"/>
          <w:i/>
          <w:iCs/>
          <w:sz w:val="24"/>
        </w:rPr>
        <w:lastRenderedPageBreak/>
        <w:t>ED</w:t>
      </w:r>
      <w:r>
        <w:rPr>
          <w:rFonts w:ascii="Times New Roman" w:hAnsi="Times New Roman"/>
          <w:sz w:val="24"/>
        </w:rPr>
        <w:t> Lēmuma 2014/012/R pielikumu groza, kā norādīts turpmāk.</w:t>
      </w:r>
    </w:p>
    <w:p w14:paraId="78188650" w14:textId="77777777" w:rsidR="001E0EC5" w:rsidRPr="002153B0" w:rsidRDefault="001E0EC5" w:rsidP="00985ADC">
      <w:pPr>
        <w:pStyle w:val="BodyText"/>
        <w:jc w:val="both"/>
        <w:rPr>
          <w:rFonts w:ascii="Times New Roman" w:hAnsi="Times New Roman"/>
          <w:noProof/>
          <w:sz w:val="24"/>
        </w:rPr>
      </w:pPr>
    </w:p>
    <w:p w14:paraId="5FE5A139" w14:textId="77777777" w:rsidR="001E0EC5" w:rsidRPr="002153B0" w:rsidRDefault="001E0EC5" w:rsidP="00985ADC">
      <w:pPr>
        <w:pStyle w:val="BodyText"/>
        <w:jc w:val="both"/>
        <w:rPr>
          <w:rFonts w:ascii="Times New Roman" w:hAnsi="Times New Roman"/>
          <w:noProof/>
          <w:sz w:val="24"/>
        </w:rPr>
      </w:pPr>
    </w:p>
    <w:p w14:paraId="0766F2C9" w14:textId="77777777" w:rsidR="001E0EC5" w:rsidRDefault="001E0EC5" w:rsidP="00985ADC">
      <w:pPr>
        <w:pStyle w:val="Heading2"/>
        <w:spacing w:line="240" w:lineRule="auto"/>
        <w:ind w:left="0"/>
        <w:jc w:val="center"/>
        <w:rPr>
          <w:rFonts w:ascii="Times New Roman" w:hAnsi="Times New Roman"/>
          <w:noProof/>
          <w:sz w:val="24"/>
        </w:rPr>
      </w:pPr>
      <w:r>
        <w:rPr>
          <w:rFonts w:ascii="Times New Roman" w:hAnsi="Times New Roman"/>
          <w:sz w:val="24"/>
        </w:rPr>
        <w:t>I PIELIKUMS</w:t>
      </w:r>
    </w:p>
    <w:p w14:paraId="7F2CAB29" w14:textId="77777777" w:rsidR="007D616A" w:rsidRPr="002153B0" w:rsidRDefault="007D616A" w:rsidP="00985ADC">
      <w:pPr>
        <w:pStyle w:val="Heading2"/>
        <w:spacing w:line="240" w:lineRule="auto"/>
        <w:ind w:left="0"/>
        <w:jc w:val="center"/>
        <w:rPr>
          <w:rFonts w:ascii="Times New Roman" w:hAnsi="Times New Roman"/>
          <w:noProof/>
          <w:sz w:val="24"/>
        </w:rPr>
      </w:pPr>
    </w:p>
    <w:p w14:paraId="137CABCA" w14:textId="77777777" w:rsidR="001E0EC5" w:rsidRPr="002153B0" w:rsidRDefault="001E0EC5" w:rsidP="00985ADC">
      <w:pPr>
        <w:jc w:val="center"/>
        <w:rPr>
          <w:rFonts w:ascii="Times New Roman" w:hAnsi="Times New Roman"/>
          <w:b/>
          <w:noProof/>
          <w:sz w:val="24"/>
        </w:rPr>
      </w:pPr>
      <w:r>
        <w:rPr>
          <w:rFonts w:ascii="Times New Roman" w:hAnsi="Times New Roman"/>
          <w:b/>
          <w:sz w:val="24"/>
        </w:rPr>
        <w:t>VADLĪNIJAS PAR DEFINĪCIJĀM, KAS IZMANTOTAS KOMISIJAS REGULĀ (ES) Nr. 139/2014</w:t>
      </w:r>
    </w:p>
    <w:p w14:paraId="66121E6D" w14:textId="77777777" w:rsidR="00EF4D9F" w:rsidRDefault="00EF4D9F" w:rsidP="00985ADC">
      <w:pPr>
        <w:pStyle w:val="BodyText"/>
        <w:jc w:val="both"/>
        <w:rPr>
          <w:rFonts w:ascii="Times New Roman" w:hAnsi="Times New Roman"/>
          <w:b/>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EF4D9F" w14:paraId="0F95B873" w14:textId="77777777" w:rsidTr="00A852E7">
        <w:tc>
          <w:tcPr>
            <w:tcW w:w="9065" w:type="dxa"/>
            <w:tcBorders>
              <w:top w:val="nil"/>
              <w:left w:val="nil"/>
              <w:bottom w:val="nil"/>
              <w:right w:val="nil"/>
            </w:tcBorders>
            <w:shd w:val="clear" w:color="auto" w:fill="16CC7E"/>
          </w:tcPr>
          <w:p w14:paraId="2F55F49B" w14:textId="6B96C7AE" w:rsidR="00EF4D9F" w:rsidRPr="001D05C0" w:rsidRDefault="001D05C0" w:rsidP="00985ADC">
            <w:pPr>
              <w:pStyle w:val="BodyText"/>
              <w:jc w:val="both"/>
              <w:rPr>
                <w:rFonts w:ascii="Times New Roman" w:hAnsi="Times New Roman"/>
                <w:b/>
                <w:noProof/>
                <w:color w:val="FFFFFF" w:themeColor="background1"/>
                <w:sz w:val="28"/>
                <w:szCs w:val="24"/>
                <w:highlight w:val="cyan"/>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1. pielikumu “Definīcijas”</w:t>
            </w:r>
          </w:p>
        </w:tc>
      </w:tr>
    </w:tbl>
    <w:p w14:paraId="30D722A6" w14:textId="03D78902" w:rsidR="001E0EC5" w:rsidRPr="009D4834" w:rsidRDefault="001E0EC5" w:rsidP="00985ADC">
      <w:pPr>
        <w:pStyle w:val="BodyText"/>
        <w:jc w:val="both"/>
        <w:rPr>
          <w:rFonts w:ascii="Times New Roman" w:hAnsi="Times New Roman"/>
          <w:bCs/>
          <w:noProof/>
          <w:sz w:val="24"/>
        </w:rPr>
      </w:pPr>
    </w:p>
    <w:p w14:paraId="485911F8" w14:textId="77777777" w:rsidR="001E0EC5" w:rsidRPr="009D4834" w:rsidRDefault="001E0EC5" w:rsidP="00985ADC">
      <w:pPr>
        <w:pStyle w:val="BodyText"/>
        <w:jc w:val="both"/>
        <w:rPr>
          <w:rFonts w:ascii="Times New Roman" w:hAnsi="Times New Roman"/>
          <w:bCs/>
          <w:noProof/>
          <w:sz w:val="24"/>
        </w:rPr>
      </w:pPr>
    </w:p>
    <w:p w14:paraId="1C1344DE" w14:textId="44A617EA" w:rsidR="001E0EC5" w:rsidRPr="001C46D1" w:rsidRDefault="001E0EC5" w:rsidP="00985ADC">
      <w:pPr>
        <w:pStyle w:val="Heading2"/>
        <w:spacing w:line="240" w:lineRule="auto"/>
        <w:ind w:left="0"/>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PIEŅEMAMOS ATBILSTĪBAS NODROŠINĀŠANAS LĪDZEKĻOS UN VADLĪNIJĀS IZMANTOTO TERMINU DEFINĪCIJAS</w:t>
      </w:r>
    </w:p>
    <w:p w14:paraId="2A45B019" w14:textId="77777777" w:rsidR="001E0EC5" w:rsidRPr="001C46D1" w:rsidRDefault="001E0EC5" w:rsidP="00985ADC">
      <w:pPr>
        <w:pStyle w:val="BodyText"/>
        <w:jc w:val="both"/>
        <w:rPr>
          <w:rFonts w:ascii="Times New Roman" w:hAnsi="Times New Roman"/>
          <w:b/>
          <w:noProof/>
          <w:sz w:val="24"/>
          <w:highlight w:val="cyan"/>
        </w:rPr>
      </w:pPr>
    </w:p>
    <w:p w14:paraId="4E817271" w14:textId="77777777" w:rsidR="001E0EC5" w:rsidRDefault="001E0EC5" w:rsidP="00985ADC">
      <w:pPr>
        <w:pStyle w:val="BodyText"/>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Saistībā ar Pieņemamiem atbilstības nodrošināšanas līdzekļiem un vadlīnijām attiecībā uz Regulu (ES) Nr. 139/2014 piemēro šādas definīcijas:</w:t>
      </w:r>
    </w:p>
    <w:p w14:paraId="187FDBAC" w14:textId="77777777" w:rsidR="00A852E7" w:rsidRPr="001C46D1" w:rsidRDefault="00A852E7" w:rsidP="00985ADC">
      <w:pPr>
        <w:pStyle w:val="BodyText"/>
        <w:jc w:val="both"/>
        <w:rPr>
          <w:rFonts w:ascii="Times New Roman" w:hAnsi="Times New Roman"/>
          <w:noProof/>
          <w:sz w:val="24"/>
          <w:highlight w:val="cyan"/>
          <w:shd w:val="clear" w:color="auto" w:fill="00FFFF"/>
        </w:rPr>
      </w:pPr>
    </w:p>
    <w:p w14:paraId="57103E34" w14:textId="2FDFDD9B" w:rsidR="001E0EC5" w:rsidRPr="001C46D1" w:rsidRDefault="00A852E7" w:rsidP="00985ADC">
      <w:pPr>
        <w:ind w:left="284"/>
        <w:jc w:val="both"/>
        <w:rPr>
          <w:rFonts w:ascii="Times New Roman" w:hAnsi="Times New Roman"/>
          <w:noProof/>
          <w:sz w:val="24"/>
          <w:highlight w:val="cyan"/>
        </w:rPr>
      </w:pPr>
      <w:r>
        <w:rPr>
          <w:rFonts w:ascii="Times New Roman" w:hAnsi="Times New Roman"/>
          <w:sz w:val="24"/>
          <w:highlight w:val="cyan"/>
        </w:rPr>
        <w:t>1) “lidojuma redzamības uzlabošanas sistēmas 200 (</w:t>
      </w:r>
      <w:proofErr w:type="spellStart"/>
      <w:r>
        <w:rPr>
          <w:rFonts w:ascii="Times New Roman" w:hAnsi="Times New Roman"/>
          <w:i/>
          <w:iCs/>
          <w:sz w:val="24"/>
          <w:highlight w:val="cyan"/>
        </w:rPr>
        <w:t>EFVS</w:t>
      </w:r>
      <w:proofErr w:type="spellEnd"/>
      <w:r>
        <w:rPr>
          <w:rFonts w:ascii="Times New Roman" w:hAnsi="Times New Roman"/>
          <w:i/>
          <w:iCs/>
          <w:sz w:val="24"/>
          <w:highlight w:val="cyan"/>
        </w:rPr>
        <w:t> 200</w:t>
      </w:r>
      <w:r>
        <w:rPr>
          <w:rFonts w:ascii="Times New Roman" w:hAnsi="Times New Roman"/>
          <w:sz w:val="24"/>
          <w:highlight w:val="cyan"/>
        </w:rPr>
        <w:t xml:space="preserve">) operācija” ir operācija ar operacionālo uzticamību, kurā redzamības apstākļi nosaka to, ka </w:t>
      </w:r>
      <w:proofErr w:type="spellStart"/>
      <w:r>
        <w:rPr>
          <w:rFonts w:ascii="Times New Roman" w:hAnsi="Times New Roman"/>
          <w:i/>
          <w:iCs/>
          <w:sz w:val="24"/>
          <w:highlight w:val="cyan"/>
        </w:rPr>
        <w:t>EFVS</w:t>
      </w:r>
      <w:proofErr w:type="spellEnd"/>
      <w:r>
        <w:rPr>
          <w:rFonts w:ascii="Times New Roman" w:hAnsi="Times New Roman"/>
          <w:sz w:val="24"/>
          <w:highlight w:val="cyan"/>
        </w:rPr>
        <w:t xml:space="preserve"> ir jāizmanto augstuma samazināšanai līdz 200 pēdām virs </w:t>
      </w:r>
      <w:proofErr w:type="spellStart"/>
      <w:r>
        <w:rPr>
          <w:rFonts w:ascii="Times New Roman" w:hAnsi="Times New Roman"/>
          <w:i/>
          <w:iCs/>
          <w:sz w:val="24"/>
          <w:highlight w:val="cyan"/>
        </w:rPr>
        <w:t>FATO</w:t>
      </w:r>
      <w:proofErr w:type="spellEnd"/>
      <w:r>
        <w:rPr>
          <w:rFonts w:ascii="Times New Roman" w:hAnsi="Times New Roman"/>
          <w:sz w:val="24"/>
          <w:highlight w:val="cyan"/>
        </w:rPr>
        <w:t xml:space="preserve"> vai skrejceļa sliekšņa. No šā punkta līdz nosēšanās brīdim izmanto dabisko redzi. </w:t>
      </w:r>
      <w:r>
        <w:rPr>
          <w:rFonts w:ascii="Times New Roman" w:hAnsi="Times New Roman"/>
          <w:i/>
          <w:iCs/>
          <w:sz w:val="24"/>
          <w:highlight w:val="cyan"/>
        </w:rPr>
        <w:t>RVR</w:t>
      </w:r>
      <w:r>
        <w:rPr>
          <w:rFonts w:ascii="Times New Roman" w:hAnsi="Times New Roman"/>
          <w:sz w:val="24"/>
          <w:highlight w:val="cyan"/>
        </w:rPr>
        <w:t xml:space="preserve"> nav mazāka par 550 m;</w:t>
      </w:r>
    </w:p>
    <w:p w14:paraId="252F32F9" w14:textId="77777777" w:rsidR="001E0EC5" w:rsidRPr="001C46D1" w:rsidRDefault="001E0EC5" w:rsidP="00985ADC">
      <w:pPr>
        <w:pStyle w:val="BodyText"/>
        <w:ind w:left="284"/>
        <w:jc w:val="both"/>
        <w:rPr>
          <w:rFonts w:ascii="Times New Roman" w:hAnsi="Times New Roman"/>
          <w:noProof/>
          <w:sz w:val="24"/>
          <w:highlight w:val="cyan"/>
        </w:rPr>
      </w:pPr>
    </w:p>
    <w:p w14:paraId="30BFE7B3" w14:textId="21F793BF" w:rsidR="001E0EC5" w:rsidRDefault="00A852E7" w:rsidP="00985ADC">
      <w:pPr>
        <w:pStyle w:val="BodyText"/>
        <w:ind w:left="284"/>
        <w:jc w:val="both"/>
        <w:rPr>
          <w:rFonts w:ascii="Times New Roman" w:hAnsi="Times New Roman"/>
          <w:noProof/>
          <w:sz w:val="24"/>
          <w:highlight w:val="cyan"/>
          <w:shd w:val="clear" w:color="auto" w:fill="00FFFF"/>
        </w:rPr>
      </w:pPr>
      <w:r>
        <w:rPr>
          <w:rFonts w:ascii="Times New Roman" w:hAnsi="Times New Roman"/>
          <w:sz w:val="24"/>
          <w:highlight w:val="cyan"/>
        </w:rPr>
        <w:t>2) “lidojuma redzamības uzlabošanas sistēma (</w:t>
      </w:r>
      <w:proofErr w:type="spellStart"/>
      <w:r>
        <w:rPr>
          <w:rFonts w:ascii="Times New Roman" w:hAnsi="Times New Roman"/>
          <w:i/>
          <w:iCs/>
          <w:sz w:val="24"/>
          <w:highlight w:val="cyan"/>
        </w:rPr>
        <w:t>EFVS</w:t>
      </w:r>
      <w:proofErr w:type="spellEnd"/>
      <w:r>
        <w:rPr>
          <w:rFonts w:ascii="Times New Roman" w:hAnsi="Times New Roman"/>
          <w:sz w:val="24"/>
          <w:highlight w:val="cyan"/>
        </w:rPr>
        <w:t>) – pieeja (</w:t>
      </w:r>
      <w:proofErr w:type="spellStart"/>
      <w:r>
        <w:rPr>
          <w:rFonts w:ascii="Times New Roman" w:hAnsi="Times New Roman"/>
          <w:i/>
          <w:iCs/>
          <w:sz w:val="24"/>
          <w:highlight w:val="cyan"/>
        </w:rPr>
        <w:t>EFVS</w:t>
      </w:r>
      <w:proofErr w:type="spellEnd"/>
      <w:r>
        <w:rPr>
          <w:rFonts w:ascii="Times New Roman" w:hAnsi="Times New Roman"/>
          <w:i/>
          <w:iCs/>
          <w:sz w:val="24"/>
          <w:highlight w:val="cyan"/>
        </w:rPr>
        <w:t>-A</w:t>
      </w:r>
      <w:r>
        <w:rPr>
          <w:rFonts w:ascii="Times New Roman" w:hAnsi="Times New Roman"/>
          <w:sz w:val="24"/>
          <w:highlight w:val="cyan"/>
        </w:rPr>
        <w:t>)” ir sistēma, kam ir apliecināta atbilstība kritērijiem, kuri jāizmanto, lai veiktu pieeju no lēmuma pieņemšanas absolūtā/relatīvā augstuma (</w:t>
      </w:r>
      <w:proofErr w:type="spellStart"/>
      <w:r>
        <w:rPr>
          <w:rFonts w:ascii="Times New Roman" w:hAnsi="Times New Roman"/>
          <w:i/>
          <w:iCs/>
          <w:sz w:val="24"/>
          <w:highlight w:val="cyan"/>
        </w:rPr>
        <w:t>DA</w:t>
      </w:r>
      <w:proofErr w:type="spellEnd"/>
      <w:r>
        <w:rPr>
          <w:rFonts w:ascii="Times New Roman" w:hAnsi="Times New Roman"/>
          <w:i/>
          <w:iCs/>
          <w:sz w:val="24"/>
          <w:highlight w:val="cyan"/>
        </w:rPr>
        <w:t>/H</w:t>
      </w:r>
      <w:r>
        <w:rPr>
          <w:rFonts w:ascii="Times New Roman" w:hAnsi="Times New Roman"/>
          <w:sz w:val="24"/>
          <w:highlight w:val="cyan"/>
        </w:rPr>
        <w:t>) vai minimālā nolaišanās absolūtā/relatīvā augstuma (</w:t>
      </w:r>
      <w:proofErr w:type="spellStart"/>
      <w:r>
        <w:rPr>
          <w:rFonts w:ascii="Times New Roman" w:hAnsi="Times New Roman"/>
          <w:i/>
          <w:iCs/>
          <w:sz w:val="24"/>
          <w:highlight w:val="cyan"/>
        </w:rPr>
        <w:t>MDA</w:t>
      </w:r>
      <w:proofErr w:type="spellEnd"/>
      <w:r>
        <w:rPr>
          <w:rFonts w:ascii="Times New Roman" w:hAnsi="Times New Roman"/>
          <w:i/>
          <w:iCs/>
          <w:sz w:val="24"/>
          <w:highlight w:val="cyan"/>
        </w:rPr>
        <w:t>/H</w:t>
      </w:r>
      <w:r>
        <w:rPr>
          <w:rFonts w:ascii="Times New Roman" w:hAnsi="Times New Roman"/>
          <w:sz w:val="24"/>
          <w:highlight w:val="cyan"/>
        </w:rPr>
        <w:t xml:space="preserve">) līdz 100 pēdu (30 m) sliekšņa pacēlumam, visām sistēmas komponentēm darbojoties kā paredzēts, bet kam var būt atteices režīmi, kas var izraisīt </w:t>
      </w:r>
      <w:proofErr w:type="spellStart"/>
      <w:r>
        <w:rPr>
          <w:rFonts w:ascii="Times New Roman" w:hAnsi="Times New Roman"/>
          <w:i/>
          <w:iCs/>
          <w:sz w:val="24"/>
          <w:highlight w:val="cyan"/>
        </w:rPr>
        <w:t>EFVS</w:t>
      </w:r>
      <w:proofErr w:type="spellEnd"/>
      <w:r>
        <w:rPr>
          <w:rFonts w:ascii="Times New Roman" w:hAnsi="Times New Roman"/>
          <w:sz w:val="24"/>
          <w:highlight w:val="cyan"/>
        </w:rPr>
        <w:t xml:space="preserve"> spējas zaudēšanu. Attiecībā uz </w:t>
      </w:r>
      <w:proofErr w:type="spellStart"/>
      <w:r>
        <w:rPr>
          <w:rFonts w:ascii="Times New Roman" w:hAnsi="Times New Roman"/>
          <w:i/>
          <w:iCs/>
          <w:sz w:val="24"/>
          <w:highlight w:val="cyan"/>
        </w:rPr>
        <w:t>EFVS</w:t>
      </w:r>
      <w:proofErr w:type="spellEnd"/>
      <w:r>
        <w:rPr>
          <w:rFonts w:ascii="Times New Roman" w:hAnsi="Times New Roman"/>
          <w:i/>
          <w:iCs/>
          <w:sz w:val="24"/>
          <w:highlight w:val="cyan"/>
        </w:rPr>
        <w:t>-</w:t>
      </w:r>
      <w:r>
        <w:rPr>
          <w:rFonts w:ascii="Times New Roman" w:hAnsi="Times New Roman"/>
          <w:i/>
          <w:iCs/>
          <w:sz w:val="24"/>
          <w:highlight w:val="cyan"/>
          <w:shd w:val="clear" w:color="auto" w:fill="00FFFF"/>
        </w:rPr>
        <w:t>A</w:t>
      </w:r>
      <w:r>
        <w:rPr>
          <w:rFonts w:ascii="Times New Roman" w:hAnsi="Times New Roman"/>
          <w:sz w:val="24"/>
          <w:highlight w:val="cyan"/>
        </w:rPr>
        <w:t xml:space="preserve"> ir jāpieņem, ka:</w:t>
      </w:r>
    </w:p>
    <w:p w14:paraId="36A599A1" w14:textId="77777777" w:rsidR="00A852E7" w:rsidRPr="001C46D1" w:rsidRDefault="00A852E7" w:rsidP="00985ADC">
      <w:pPr>
        <w:pStyle w:val="BodyText"/>
        <w:jc w:val="both"/>
        <w:rPr>
          <w:rFonts w:ascii="Times New Roman" w:hAnsi="Times New Roman"/>
          <w:noProof/>
          <w:sz w:val="24"/>
          <w:highlight w:val="cyan"/>
        </w:rPr>
      </w:pPr>
    </w:p>
    <w:p w14:paraId="4D28995D" w14:textId="4908CFDA" w:rsidR="001E0EC5" w:rsidRDefault="00A852E7" w:rsidP="00985ADC">
      <w:pPr>
        <w:ind w:left="567"/>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a) </w:t>
      </w:r>
      <w:proofErr w:type="spellStart"/>
      <w:r>
        <w:rPr>
          <w:rFonts w:ascii="Times New Roman" w:hAnsi="Times New Roman"/>
          <w:i/>
          <w:iCs/>
          <w:sz w:val="24"/>
          <w:highlight w:val="cyan"/>
          <w:shd w:val="clear" w:color="auto" w:fill="00FFFF"/>
        </w:rPr>
        <w:t>EFVS</w:t>
      </w:r>
      <w:proofErr w:type="spellEnd"/>
      <w:r>
        <w:rPr>
          <w:rFonts w:ascii="Times New Roman" w:hAnsi="Times New Roman"/>
          <w:sz w:val="24"/>
          <w:highlight w:val="cyan"/>
          <w:shd w:val="clear" w:color="auto" w:fill="00FFFF"/>
        </w:rPr>
        <w:t xml:space="preserve"> atteices gadījumā pilots veiks aiziešanu uz otro riņķi, kad </w:t>
      </w:r>
      <w:proofErr w:type="spellStart"/>
      <w:r>
        <w:rPr>
          <w:rFonts w:ascii="Times New Roman" w:hAnsi="Times New Roman"/>
          <w:sz w:val="24"/>
          <w:highlight w:val="cyan"/>
          <w:shd w:val="clear" w:color="auto" w:fill="00FFFF"/>
        </w:rPr>
        <w:t>atradīsies100</w:t>
      </w:r>
      <w:proofErr w:type="spellEnd"/>
      <w:r>
        <w:rPr>
          <w:rFonts w:ascii="Times New Roman" w:hAnsi="Times New Roman"/>
          <w:sz w:val="24"/>
          <w:highlight w:val="cyan"/>
          <w:shd w:val="clear" w:color="auto" w:fill="00FFFF"/>
        </w:rPr>
        <w:t> pēdu augstumā virs sliekšņa pacēluma vai augstāk, un</w:t>
      </w:r>
    </w:p>
    <w:p w14:paraId="0C595B2D" w14:textId="77777777" w:rsidR="00A852E7" w:rsidRPr="001C46D1" w:rsidRDefault="00A852E7" w:rsidP="00985ADC">
      <w:pPr>
        <w:ind w:left="567"/>
        <w:jc w:val="both"/>
        <w:rPr>
          <w:rFonts w:ascii="Times New Roman" w:hAnsi="Times New Roman"/>
          <w:noProof/>
          <w:sz w:val="24"/>
          <w:highlight w:val="cyan"/>
          <w:shd w:val="clear" w:color="auto" w:fill="00FFFF"/>
        </w:rPr>
      </w:pPr>
    </w:p>
    <w:p w14:paraId="29906EBC" w14:textId="369C959F" w:rsidR="001E0EC5" w:rsidRDefault="00A852E7" w:rsidP="00985ADC">
      <w:pPr>
        <w:ind w:left="567"/>
        <w:jc w:val="both"/>
        <w:rPr>
          <w:rFonts w:ascii="Times New Roman" w:hAnsi="Times New Roman"/>
          <w:noProof/>
          <w:sz w:val="24"/>
          <w:highlight w:val="cyan"/>
        </w:rPr>
      </w:pPr>
      <w:r>
        <w:rPr>
          <w:rFonts w:ascii="Times New Roman" w:hAnsi="Times New Roman"/>
          <w:sz w:val="24"/>
          <w:highlight w:val="cyan"/>
        </w:rPr>
        <w:t xml:space="preserve">b) augstuma samazināšana zem 100 pēdām virs skrejceļa pacēluma līdz zemskarei un ātruma samazināšanas posmam pēc zemskares ir jāveic, izmantojot dabisko redzi, lai </w:t>
      </w:r>
      <w:proofErr w:type="spellStart"/>
      <w:r>
        <w:rPr>
          <w:rFonts w:ascii="Times New Roman" w:hAnsi="Times New Roman"/>
          <w:i/>
          <w:iCs/>
          <w:sz w:val="24"/>
          <w:highlight w:val="cyan"/>
        </w:rPr>
        <w:t>EFVS</w:t>
      </w:r>
      <w:proofErr w:type="spellEnd"/>
      <w:r>
        <w:rPr>
          <w:rFonts w:ascii="Times New Roman" w:hAnsi="Times New Roman"/>
          <w:sz w:val="24"/>
          <w:highlight w:val="cyan"/>
        </w:rPr>
        <w:t xml:space="preserve"> atteice netraucētu pilotam pabeigt pieeju un nosēšanos;</w:t>
      </w:r>
    </w:p>
    <w:p w14:paraId="2DBC306C" w14:textId="77777777" w:rsidR="00242595" w:rsidRPr="001C46D1" w:rsidRDefault="00242595" w:rsidP="00985ADC">
      <w:pPr>
        <w:tabs>
          <w:tab w:val="left" w:pos="1273"/>
        </w:tabs>
        <w:jc w:val="both"/>
        <w:rPr>
          <w:rFonts w:ascii="Times New Roman" w:hAnsi="Times New Roman"/>
          <w:noProof/>
          <w:sz w:val="24"/>
          <w:highlight w:val="cyan"/>
        </w:rPr>
      </w:pPr>
    </w:p>
    <w:p w14:paraId="24F4F5FE" w14:textId="62867837" w:rsidR="001E0EC5" w:rsidRPr="001C46D1" w:rsidRDefault="00242595"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3) “lidojuma redzamības uzlabošanas sistēma – nosēšanās (</w:t>
      </w:r>
      <w:proofErr w:type="spellStart"/>
      <w:r>
        <w:rPr>
          <w:rFonts w:ascii="Times New Roman" w:hAnsi="Times New Roman"/>
          <w:i/>
          <w:iCs/>
          <w:sz w:val="24"/>
          <w:highlight w:val="cyan"/>
          <w:shd w:val="clear" w:color="auto" w:fill="00FFFF"/>
        </w:rPr>
        <w:t>EFVS</w:t>
      </w:r>
      <w:proofErr w:type="spellEnd"/>
      <w:r>
        <w:rPr>
          <w:rFonts w:ascii="Times New Roman" w:hAnsi="Times New Roman"/>
          <w:i/>
          <w:iCs/>
          <w:sz w:val="24"/>
          <w:highlight w:val="cyan"/>
          <w:shd w:val="clear" w:color="auto" w:fill="00FFFF"/>
        </w:rPr>
        <w:t>-L</w:t>
      </w:r>
      <w:r>
        <w:rPr>
          <w:rFonts w:ascii="Times New Roman" w:hAnsi="Times New Roman"/>
          <w:sz w:val="24"/>
          <w:highlight w:val="cyan"/>
          <w:shd w:val="clear" w:color="auto" w:fill="00FFFF"/>
        </w:rPr>
        <w:t xml:space="preserve">)” ir sistēma, kam ir apliecināta atbilstība kritērijiem, kuri jāizmanto pieejai un nosēšanās veikšanai pietiekamas redzamības apstākļos, lai nodrošinātu ātruma samazināšanu posmā pēc zemskares bez palīglīdzekļiem un mazinātu </w:t>
      </w:r>
      <w:proofErr w:type="spellStart"/>
      <w:r>
        <w:rPr>
          <w:rFonts w:ascii="Times New Roman" w:hAnsi="Times New Roman"/>
          <w:i/>
          <w:iCs/>
          <w:sz w:val="24"/>
          <w:highlight w:val="cyan"/>
          <w:shd w:val="clear" w:color="auto" w:fill="00FFFF"/>
        </w:rPr>
        <w:t>EFVS</w:t>
      </w:r>
      <w:proofErr w:type="spellEnd"/>
      <w:r>
        <w:rPr>
          <w:rFonts w:ascii="Times New Roman" w:hAnsi="Times New Roman"/>
          <w:sz w:val="24"/>
          <w:highlight w:val="cyan"/>
          <w:shd w:val="clear" w:color="auto" w:fill="00FFFF"/>
        </w:rPr>
        <w:t xml:space="preserve"> funkcijas zaudēšanas ietekmi;</w:t>
      </w:r>
    </w:p>
    <w:p w14:paraId="648DE6FD" w14:textId="77777777" w:rsidR="001E0EC5" w:rsidRPr="001C46D1" w:rsidRDefault="001E0EC5" w:rsidP="00985ADC">
      <w:pPr>
        <w:pStyle w:val="BodyText"/>
        <w:ind w:left="284"/>
        <w:jc w:val="both"/>
        <w:rPr>
          <w:rFonts w:ascii="Times New Roman" w:hAnsi="Times New Roman"/>
          <w:noProof/>
          <w:sz w:val="24"/>
          <w:highlight w:val="cyan"/>
        </w:rPr>
      </w:pPr>
    </w:p>
    <w:p w14:paraId="32E37052" w14:textId="6A2A336B" w:rsidR="001E0EC5" w:rsidRDefault="00242595"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4) “šķēršļu pārlidošanas relatīvais augstums (</w:t>
      </w:r>
      <w:proofErr w:type="spellStart"/>
      <w:r>
        <w:rPr>
          <w:rFonts w:ascii="Times New Roman" w:hAnsi="Times New Roman"/>
          <w:i/>
          <w:iCs/>
          <w:sz w:val="24"/>
          <w:highlight w:val="cyan"/>
          <w:shd w:val="clear" w:color="auto" w:fill="00FFFF"/>
        </w:rPr>
        <w:t>OCH</w:t>
      </w:r>
      <w:proofErr w:type="spellEnd"/>
      <w:r>
        <w:rPr>
          <w:rFonts w:ascii="Times New Roman" w:hAnsi="Times New Roman"/>
          <w:sz w:val="24"/>
          <w:highlight w:val="cyan"/>
          <w:shd w:val="clear" w:color="auto" w:fill="00FFFF"/>
        </w:rPr>
        <w:t>)” ir zemākais relatīvais augstums virs attiecīgā skrejceļa sliekšņa pacēluma vai attiecīgā gadījumā virs lidlauka pacēluma, ko lieto, lai noteiktu atbilstību attiecīgajiem šķēršļu pārlidošanas kritērijiem. Šķēršļu pārlidošanas relatīvo augstumu nosaka attiecībā pret sliekšņa pacēlumu, bet neprecīzas pieejas procedūru gadījumā – attiecībā pret lidlauka pacēlumu vai pret sliekšņa pacēlumu, ja tas ir vairāk nekā par 2 m (7 pēdām) zemāks par lidlauka pacēlumu. Šķēršļu pārlidošanas relatīvo augstumu riņķa pieejas procedūrai nosaka attiecībā pret lidlauka pacēlumu;</w:t>
      </w:r>
    </w:p>
    <w:p w14:paraId="51EF0F44" w14:textId="77777777" w:rsidR="00242595" w:rsidRPr="001C46D1" w:rsidRDefault="00242595" w:rsidP="00985ADC">
      <w:pPr>
        <w:tabs>
          <w:tab w:val="left" w:pos="709"/>
        </w:tabs>
        <w:jc w:val="both"/>
        <w:rPr>
          <w:rFonts w:ascii="Times New Roman" w:hAnsi="Times New Roman"/>
          <w:noProof/>
          <w:sz w:val="24"/>
          <w:highlight w:val="cyan"/>
          <w:shd w:val="clear" w:color="auto" w:fill="00FFFF"/>
        </w:rPr>
      </w:pPr>
    </w:p>
    <w:p w14:paraId="5A58CFA8" w14:textId="350F19F8" w:rsidR="001E0EC5" w:rsidRPr="001C46D1" w:rsidRDefault="00242595" w:rsidP="00985ADC">
      <w:pPr>
        <w:ind w:left="284"/>
        <w:jc w:val="both"/>
        <w:rPr>
          <w:rFonts w:ascii="Times New Roman" w:hAnsi="Times New Roman"/>
          <w:noProof/>
          <w:sz w:val="24"/>
          <w:shd w:val="clear" w:color="auto" w:fill="00FFFF"/>
        </w:rPr>
      </w:pPr>
      <w:r>
        <w:rPr>
          <w:rFonts w:ascii="Times New Roman" w:hAnsi="Times New Roman"/>
          <w:sz w:val="24"/>
          <w:highlight w:val="cyan"/>
          <w:shd w:val="clear" w:color="auto" w:fill="00FFFF"/>
        </w:rPr>
        <w:t>5) “īpašas atļaujas I kategorijas (</w:t>
      </w:r>
      <w:proofErr w:type="spellStart"/>
      <w:r>
        <w:rPr>
          <w:rFonts w:ascii="Times New Roman" w:hAnsi="Times New Roman"/>
          <w:i/>
          <w:iCs/>
          <w:sz w:val="24"/>
          <w:highlight w:val="cyan"/>
          <w:shd w:val="clear" w:color="auto" w:fill="00FFFF"/>
        </w:rPr>
        <w:t>SA</w:t>
      </w:r>
      <w:proofErr w:type="spellEnd"/>
      <w:r>
        <w:rPr>
          <w:rFonts w:ascii="Times New Roman" w:hAnsi="Times New Roman"/>
          <w:sz w:val="24"/>
          <w:highlight w:val="cyan"/>
          <w:shd w:val="clear" w:color="auto" w:fill="00FFFF"/>
        </w:rPr>
        <w: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xml:space="preserve"> I) operācija” nozīmē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xml:space="preserve"> I pieeju, kam </w:t>
      </w:r>
      <w:r>
        <w:rPr>
          <w:rFonts w:ascii="Times New Roman" w:hAnsi="Times New Roman"/>
          <w:sz w:val="24"/>
          <w:highlight w:val="cyan"/>
          <w:shd w:val="clear" w:color="auto" w:fill="00FFFF"/>
        </w:rPr>
        <w:lastRenderedPageBreak/>
        <w:t xml:space="preserve">nepieciešama īpaša atļauja, ar lēmuma pieņemšanas relatīvo augstumu, kas nav zemāks par 45 m (150 pēdām), un </w:t>
      </w:r>
      <w:r>
        <w:rPr>
          <w:rFonts w:ascii="Times New Roman" w:hAnsi="Times New Roman"/>
          <w:i/>
          <w:iCs/>
          <w:sz w:val="24"/>
          <w:highlight w:val="cyan"/>
          <w:shd w:val="clear" w:color="auto" w:fill="00FFFF"/>
        </w:rPr>
        <w:t>RVR</w:t>
      </w:r>
      <w:r>
        <w:rPr>
          <w:rFonts w:ascii="Times New Roman" w:hAnsi="Times New Roman"/>
          <w:sz w:val="24"/>
          <w:highlight w:val="cyan"/>
          <w:shd w:val="clear" w:color="auto" w:fill="00FFFF"/>
        </w:rPr>
        <w:t>, kas nav mazāka par 400 m;</w:t>
      </w:r>
    </w:p>
    <w:p w14:paraId="305B395A" w14:textId="77777777" w:rsidR="002153B0" w:rsidRPr="002153B0" w:rsidRDefault="002153B0" w:rsidP="00985ADC">
      <w:pPr>
        <w:ind w:left="284"/>
        <w:jc w:val="both"/>
        <w:rPr>
          <w:rFonts w:ascii="Times New Roman" w:hAnsi="Times New Roman"/>
          <w:noProof/>
          <w:sz w:val="24"/>
        </w:rPr>
      </w:pPr>
    </w:p>
    <w:p w14:paraId="0F5BA715" w14:textId="243783BC" w:rsidR="001E0EC5" w:rsidRPr="002153B0" w:rsidRDefault="00242595"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6) “īpašas atļaujas II kategorijas (</w:t>
      </w:r>
      <w:proofErr w:type="spellStart"/>
      <w:r>
        <w:rPr>
          <w:rFonts w:ascii="Times New Roman" w:hAnsi="Times New Roman"/>
          <w:i/>
          <w:iCs/>
          <w:sz w:val="24"/>
          <w:shd w:val="clear" w:color="auto" w:fill="00FFFF"/>
        </w:rPr>
        <w:t>SA</w:t>
      </w:r>
      <w:proofErr w:type="spellEnd"/>
      <w:r>
        <w:rPr>
          <w:rFonts w:ascii="Times New Roman" w:hAnsi="Times New Roman"/>
          <w:sz w:val="24"/>
          <w:shd w:val="clear" w:color="auto" w:fill="00FFFF"/>
        </w:rPr>
        <w:t> </w:t>
      </w:r>
      <w:proofErr w:type="spellStart"/>
      <w:r>
        <w:rPr>
          <w:rFonts w:ascii="Times New Roman" w:hAnsi="Times New Roman"/>
          <w:sz w:val="24"/>
          <w:shd w:val="clear" w:color="auto" w:fill="00FFFF"/>
        </w:rPr>
        <w:t>CAT</w:t>
      </w:r>
      <w:proofErr w:type="spellEnd"/>
      <w:r>
        <w:rPr>
          <w:rFonts w:ascii="Times New Roman" w:hAnsi="Times New Roman"/>
          <w:sz w:val="24"/>
          <w:shd w:val="clear" w:color="auto" w:fill="00FFFF"/>
        </w:rPr>
        <w:t xml:space="preserve"> II) operācija” ir </w:t>
      </w:r>
      <w:proofErr w:type="spellStart"/>
      <w:r>
        <w:rPr>
          <w:rFonts w:ascii="Times New Roman" w:hAnsi="Times New Roman"/>
          <w:sz w:val="24"/>
          <w:shd w:val="clear" w:color="auto" w:fill="00FFFF"/>
        </w:rPr>
        <w:t>CAT</w:t>
      </w:r>
      <w:proofErr w:type="spellEnd"/>
      <w:r>
        <w:rPr>
          <w:rFonts w:ascii="Times New Roman" w:hAnsi="Times New Roman"/>
          <w:sz w:val="24"/>
          <w:shd w:val="clear" w:color="auto" w:fill="00FFFF"/>
        </w:rPr>
        <w:t xml:space="preserve"> II pieeja uz skrejceļa, kas neatbilst visām </w:t>
      </w:r>
      <w:proofErr w:type="spellStart"/>
      <w:r>
        <w:rPr>
          <w:rFonts w:ascii="Times New Roman" w:hAnsi="Times New Roman"/>
          <w:sz w:val="24"/>
          <w:shd w:val="clear" w:color="auto" w:fill="00FFFF"/>
        </w:rPr>
        <w:t>CAT</w:t>
      </w:r>
      <w:proofErr w:type="spellEnd"/>
      <w:r>
        <w:rPr>
          <w:rFonts w:ascii="Times New Roman" w:hAnsi="Times New Roman"/>
          <w:sz w:val="24"/>
          <w:shd w:val="clear" w:color="auto" w:fill="00FFFF"/>
        </w:rPr>
        <w:t xml:space="preserve"> II infrastruktūras </w:t>
      </w:r>
      <w:proofErr w:type="spellStart"/>
      <w:r>
        <w:rPr>
          <w:rFonts w:ascii="Times New Roman" w:hAnsi="Times New Roman"/>
          <w:sz w:val="24"/>
          <w:shd w:val="clear" w:color="auto" w:fill="00FFFF"/>
        </w:rPr>
        <w:t>prasībām,un</w:t>
      </w:r>
      <w:proofErr w:type="spellEnd"/>
      <w:r>
        <w:rPr>
          <w:rFonts w:ascii="Times New Roman" w:hAnsi="Times New Roman"/>
          <w:sz w:val="24"/>
          <w:shd w:val="clear" w:color="auto" w:fill="00FFFF"/>
        </w:rPr>
        <w:t xml:space="preserve"> kurai nepieciešama īpaša atļauja.</w:t>
      </w:r>
    </w:p>
    <w:p w14:paraId="1BAB4078" w14:textId="77777777" w:rsidR="002153B0" w:rsidRPr="002153B0" w:rsidRDefault="002153B0" w:rsidP="00985ADC">
      <w:pPr>
        <w:jc w:val="both"/>
        <w:rPr>
          <w:rFonts w:ascii="Times New Roman" w:hAnsi="Times New Roman"/>
          <w:noProof/>
          <w:sz w:val="24"/>
        </w:rPr>
      </w:pPr>
    </w:p>
    <w:p w14:paraId="3721B0C9" w14:textId="77777777" w:rsidR="00242595" w:rsidRDefault="00242595" w:rsidP="00985ADC">
      <w:pPr>
        <w:rPr>
          <w:rFonts w:ascii="Times New Roman" w:hAnsi="Times New Roman"/>
          <w:b/>
          <w:bCs/>
          <w:noProof/>
          <w:sz w:val="24"/>
        </w:rPr>
      </w:pPr>
      <w:r>
        <w:br w:type="page"/>
      </w:r>
    </w:p>
    <w:p w14:paraId="1D524596" w14:textId="00C5963F" w:rsidR="001E0EC5" w:rsidRDefault="001E0EC5" w:rsidP="00985ADC">
      <w:pPr>
        <w:pStyle w:val="Heading2"/>
        <w:spacing w:line="240" w:lineRule="auto"/>
        <w:ind w:left="0"/>
        <w:jc w:val="center"/>
        <w:rPr>
          <w:rFonts w:ascii="Times New Roman" w:hAnsi="Times New Roman"/>
          <w:noProof/>
          <w:sz w:val="24"/>
        </w:rPr>
      </w:pPr>
      <w:r>
        <w:rPr>
          <w:rFonts w:ascii="Times New Roman" w:hAnsi="Times New Roman"/>
          <w:sz w:val="24"/>
        </w:rPr>
        <w:lastRenderedPageBreak/>
        <w:t xml:space="preserve">II PIELIKUMS. </w:t>
      </w:r>
      <w:r>
        <w:rPr>
          <w:rFonts w:ascii="Times New Roman" w:hAnsi="Times New Roman"/>
          <w:i/>
          <w:iCs/>
          <w:sz w:val="24"/>
        </w:rPr>
        <w:t>ADR.AR</w:t>
      </w:r>
      <w:r>
        <w:rPr>
          <w:rFonts w:ascii="Times New Roman" w:hAnsi="Times New Roman"/>
          <w:sz w:val="24"/>
        </w:rPr>
        <w:t> DAĻA</w:t>
      </w:r>
    </w:p>
    <w:p w14:paraId="54715C59" w14:textId="77777777" w:rsidR="00242595" w:rsidRPr="002153B0" w:rsidRDefault="00242595" w:rsidP="00985ADC">
      <w:pPr>
        <w:pStyle w:val="Heading2"/>
        <w:spacing w:line="240" w:lineRule="auto"/>
        <w:ind w:left="0"/>
        <w:jc w:val="center"/>
        <w:rPr>
          <w:rFonts w:ascii="Times New Roman" w:hAnsi="Times New Roman"/>
          <w:noProof/>
          <w:sz w:val="24"/>
        </w:rPr>
      </w:pPr>
    </w:p>
    <w:p w14:paraId="78444303" w14:textId="77777777" w:rsidR="001E0EC5" w:rsidRDefault="001E0EC5" w:rsidP="00985ADC">
      <w:pPr>
        <w:jc w:val="center"/>
        <w:rPr>
          <w:rFonts w:ascii="Times New Roman" w:hAnsi="Times New Roman"/>
          <w:b/>
          <w:noProof/>
          <w:sz w:val="24"/>
        </w:rPr>
      </w:pPr>
      <w:r>
        <w:rPr>
          <w:rFonts w:ascii="Times New Roman" w:hAnsi="Times New Roman"/>
          <w:b/>
          <w:sz w:val="24"/>
        </w:rPr>
        <w:t>PĀRVALDĪBAS PRASĪBAS – LIDLAUKI</w:t>
      </w:r>
    </w:p>
    <w:p w14:paraId="7867B85E" w14:textId="77777777" w:rsidR="00242595" w:rsidRPr="002153B0" w:rsidRDefault="00242595" w:rsidP="00985ADC">
      <w:pPr>
        <w:jc w:val="center"/>
        <w:rPr>
          <w:rFonts w:ascii="Times New Roman" w:hAnsi="Times New Roman"/>
          <w:b/>
          <w:noProof/>
          <w:sz w:val="24"/>
        </w:rPr>
      </w:pPr>
    </w:p>
    <w:p w14:paraId="6DCBBAC8" w14:textId="77777777" w:rsidR="001E0EC5" w:rsidRPr="002153B0" w:rsidRDefault="001E0EC5" w:rsidP="00985ADC">
      <w:pPr>
        <w:jc w:val="center"/>
        <w:rPr>
          <w:rFonts w:ascii="Times New Roman" w:hAnsi="Times New Roman"/>
          <w:b/>
          <w:noProof/>
          <w:sz w:val="24"/>
        </w:rPr>
      </w:pPr>
      <w:r>
        <w:rPr>
          <w:rFonts w:ascii="Times New Roman" w:hAnsi="Times New Roman"/>
          <w:b/>
          <w:sz w:val="24"/>
        </w:rPr>
        <w:t>C APAKŠDAĻA. UZRAUDZĪBA, SERTIFICĒŠANA UN IZPILDES NODROŠINĀŠANA (</w:t>
      </w:r>
      <w:proofErr w:type="spellStart"/>
      <w:r>
        <w:rPr>
          <w:rFonts w:ascii="Times New Roman" w:hAnsi="Times New Roman"/>
          <w:b/>
          <w:sz w:val="24"/>
        </w:rPr>
        <w:t>ADR.AR.C</w:t>
      </w:r>
      <w:proofErr w:type="spellEnd"/>
      <w:r>
        <w:rPr>
          <w:rFonts w:ascii="Times New Roman" w:hAnsi="Times New Roman"/>
          <w:b/>
          <w:sz w:val="24"/>
        </w:rPr>
        <w:t>)</w:t>
      </w:r>
    </w:p>
    <w:p w14:paraId="3BC96BB0" w14:textId="77777777" w:rsidR="001E0EC5" w:rsidRDefault="001E0EC5" w:rsidP="00985ADC">
      <w:pPr>
        <w:pStyle w:val="BodyText"/>
        <w:jc w:val="both"/>
        <w:rPr>
          <w:rFonts w:ascii="Times New Roman" w:hAnsi="Times New Roman"/>
          <w:b/>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5"/>
      </w:tblGrid>
      <w:tr w:rsidR="00242595" w14:paraId="137C843A" w14:textId="77777777" w:rsidTr="00E91B22">
        <w:tc>
          <w:tcPr>
            <w:tcW w:w="9065" w:type="dxa"/>
            <w:shd w:val="clear" w:color="auto" w:fill="16CC7E"/>
          </w:tcPr>
          <w:p w14:paraId="0FE65CA3" w14:textId="5D9C2896" w:rsidR="00242595" w:rsidRPr="00242595" w:rsidRDefault="00242595" w:rsidP="00985ADC">
            <w:pPr>
              <w:pStyle w:val="BodyText"/>
              <w:jc w:val="both"/>
              <w:rPr>
                <w:rFonts w:ascii="Times New Roman" w:hAnsi="Times New Roman"/>
                <w:b/>
                <w:noProof/>
                <w:color w:val="FFFFFF" w:themeColor="background1"/>
                <w:sz w:val="28"/>
                <w:szCs w:val="24"/>
              </w:rPr>
            </w:pPr>
            <w:proofErr w:type="spellStart"/>
            <w:r>
              <w:rPr>
                <w:rFonts w:ascii="Times New Roman" w:hAnsi="Times New Roman"/>
                <w:b/>
                <w:color w:val="FFFFFF" w:themeColor="background1"/>
                <w:sz w:val="28"/>
              </w:rPr>
              <w:t>GM1</w:t>
            </w:r>
            <w:proofErr w:type="spellEnd"/>
            <w:r>
              <w:rPr>
                <w:rFonts w:ascii="Times New Roman" w:hAnsi="Times New Roman"/>
                <w:b/>
                <w:color w:val="FFFFFF" w:themeColor="background1"/>
                <w:sz w:val="28"/>
              </w:rPr>
              <w:t xml:space="preserve"> par </w:t>
            </w:r>
            <w:proofErr w:type="spellStart"/>
            <w:r>
              <w:rPr>
                <w:rFonts w:ascii="Times New Roman" w:hAnsi="Times New Roman"/>
                <w:b/>
                <w:color w:val="FFFFFF" w:themeColor="background1"/>
                <w:sz w:val="28"/>
              </w:rPr>
              <w:t>ADR.AR.C.035</w:t>
            </w:r>
            <w:proofErr w:type="spellEnd"/>
            <w:r>
              <w:rPr>
                <w:rFonts w:ascii="Times New Roman" w:hAnsi="Times New Roman"/>
                <w:b/>
                <w:color w:val="FFFFFF" w:themeColor="background1"/>
                <w:sz w:val="28"/>
              </w:rPr>
              <w:t>. punkta “Sertifikātu izdošana” e) apakšpunktu</w:t>
            </w:r>
          </w:p>
        </w:tc>
      </w:tr>
    </w:tbl>
    <w:p w14:paraId="4651CCF7" w14:textId="77777777" w:rsidR="001E0EC5" w:rsidRDefault="001E0EC5" w:rsidP="00985ADC">
      <w:pPr>
        <w:pStyle w:val="Heading2"/>
        <w:spacing w:line="240" w:lineRule="auto"/>
        <w:ind w:left="0"/>
        <w:jc w:val="both"/>
        <w:rPr>
          <w:rFonts w:ascii="Times New Roman" w:hAnsi="Times New Roman"/>
          <w:noProof/>
          <w:sz w:val="24"/>
        </w:rPr>
      </w:pPr>
      <w:bookmarkStart w:id="0" w:name="GM1_ADR.AR.C.035(e)_Issuance_of_certific"/>
      <w:bookmarkEnd w:id="0"/>
      <w:r>
        <w:rPr>
          <w:rFonts w:ascii="Times New Roman" w:hAnsi="Times New Roman"/>
          <w:sz w:val="24"/>
        </w:rPr>
        <w:t>SERTIFIKĀTIEM PIEVIENOJAMO SERTIFIKĀTA NOSACĪJUMU PARAUGS</w:t>
      </w:r>
    </w:p>
    <w:p w14:paraId="6B28F481" w14:textId="77777777" w:rsidR="00242595" w:rsidRPr="002153B0" w:rsidRDefault="00242595" w:rsidP="00985ADC">
      <w:pPr>
        <w:pStyle w:val="Heading2"/>
        <w:spacing w:line="240" w:lineRule="auto"/>
        <w:ind w:left="0"/>
        <w:jc w:val="both"/>
        <w:rPr>
          <w:rFonts w:ascii="Times New Roman" w:hAnsi="Times New Roman"/>
          <w:noProof/>
          <w:sz w:val="24"/>
        </w:rPr>
      </w:pPr>
    </w:p>
    <w:p w14:paraId="4B30E770" w14:textId="77777777" w:rsidR="001E0EC5" w:rsidRDefault="001E0EC5" w:rsidP="00985ADC">
      <w:pPr>
        <w:pStyle w:val="BodyText"/>
        <w:jc w:val="both"/>
        <w:rPr>
          <w:rFonts w:ascii="Times New Roman" w:hAnsi="Times New Roman"/>
          <w:noProof/>
          <w:sz w:val="24"/>
        </w:rPr>
      </w:pPr>
      <w:r>
        <w:rPr>
          <w:rFonts w:ascii="Times New Roman" w:hAnsi="Times New Roman"/>
          <w:sz w:val="24"/>
        </w:rPr>
        <w:t>(..)</w:t>
      </w:r>
    </w:p>
    <w:p w14:paraId="28E98A47" w14:textId="77777777" w:rsidR="00242595" w:rsidRPr="002153B0" w:rsidRDefault="00242595" w:rsidP="00985ADC">
      <w:pPr>
        <w:pStyle w:val="BodyText"/>
        <w:jc w:val="both"/>
        <w:rPr>
          <w:rFonts w:ascii="Times New Roman" w:hAnsi="Times New Roman"/>
          <w:noProof/>
          <w:sz w:val="24"/>
        </w:rPr>
      </w:pPr>
    </w:p>
    <w:p w14:paraId="2E2B8702" w14:textId="102FEAB6" w:rsidR="001E0EC5" w:rsidRPr="002153B0" w:rsidRDefault="00242595" w:rsidP="00985ADC">
      <w:pPr>
        <w:pStyle w:val="BodyText"/>
        <w:jc w:val="both"/>
        <w:rPr>
          <w:rFonts w:ascii="Times New Roman" w:hAnsi="Times New Roman"/>
          <w:noProof/>
          <w:sz w:val="24"/>
        </w:rPr>
      </w:pPr>
      <w:r>
        <w:rPr>
          <w:rFonts w:ascii="Times New Roman" w:hAnsi="Times New Roman"/>
          <w:sz w:val="24"/>
          <w:vertAlign w:val="superscript"/>
        </w:rPr>
        <w:t>6</w:t>
      </w:r>
      <w:r>
        <w:rPr>
          <w:rFonts w:ascii="Times New Roman" w:hAnsi="Times New Roman"/>
          <w:sz w:val="24"/>
        </w:rPr>
        <w:t xml:space="preserve"> Norāda: skrejceļš apstiprināts neinstrumentālās, instrumentālās, neprecīzās pieejas veikšanai. Precīzās pieejas gadījumā jānorāda, kurš no precīzās pieejas veidiem ir apstiprināts:</w:t>
      </w:r>
    </w:p>
    <w:p w14:paraId="56E730F7" w14:textId="77777777" w:rsidR="001E0EC5" w:rsidRPr="002153B0" w:rsidRDefault="001E0EC5" w:rsidP="00985ADC">
      <w:pPr>
        <w:pStyle w:val="BodyText"/>
        <w:jc w:val="both"/>
        <w:rPr>
          <w:rFonts w:ascii="Times New Roman" w:hAnsi="Times New Roman"/>
          <w:noProof/>
          <w:sz w:val="24"/>
        </w:rPr>
      </w:pPr>
    </w:p>
    <w:p w14:paraId="7E4E5A61" w14:textId="27A90021"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proofErr w:type="spellStart"/>
      <w:r>
        <w:rPr>
          <w:rFonts w:ascii="Times New Roman" w:hAnsi="Times New Roman"/>
          <w:i/>
          <w:iCs/>
          <w:sz w:val="24"/>
          <w:highlight w:val="cyan"/>
          <w:shd w:val="clear" w:color="auto" w:fill="00FFFF"/>
        </w:rPr>
        <w:t>EFVS</w:t>
      </w:r>
      <w:proofErr w:type="spellEnd"/>
      <w:r>
        <w:rPr>
          <w:rFonts w:ascii="Times New Roman" w:hAnsi="Times New Roman"/>
          <w:i/>
          <w:iCs/>
          <w:sz w:val="24"/>
          <w:highlight w:val="cyan"/>
          <w:shd w:val="clear" w:color="auto" w:fill="00FFFF"/>
        </w:rPr>
        <w:t> 200</w:t>
      </w:r>
      <w:r>
        <w:rPr>
          <w:rFonts w:ascii="Times New Roman" w:hAnsi="Times New Roman"/>
          <w:sz w:val="24"/>
          <w:highlight w:val="cyan"/>
          <w:shd w:val="clear" w:color="auto" w:fill="00FFFF"/>
        </w:rPr>
        <w:t xml:space="preserve"> operācija;</w:t>
      </w:r>
    </w:p>
    <w:p w14:paraId="1EEE3599" w14:textId="1976CBD4"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proofErr w:type="spellStart"/>
      <w:r>
        <w:rPr>
          <w:rFonts w:ascii="Times New Roman" w:hAnsi="Times New Roman"/>
          <w:i/>
          <w:iCs/>
          <w:sz w:val="24"/>
          <w:highlight w:val="cyan"/>
          <w:shd w:val="clear" w:color="auto" w:fill="00FFFF"/>
        </w:rPr>
        <w:t>EFVS</w:t>
      </w:r>
      <w:proofErr w:type="spellEnd"/>
      <w:r>
        <w:rPr>
          <w:rFonts w:ascii="Times New Roman" w:hAnsi="Times New Roman"/>
          <w:i/>
          <w:iCs/>
          <w:sz w:val="24"/>
          <w:highlight w:val="cyan"/>
          <w:shd w:val="clear" w:color="auto" w:fill="00FFFF"/>
        </w:rPr>
        <w:t>-A</w:t>
      </w:r>
      <w:r>
        <w:rPr>
          <w:rFonts w:ascii="Times New Roman" w:hAnsi="Times New Roman"/>
          <w:sz w:val="24"/>
          <w:highlight w:val="cyan"/>
          <w:shd w:val="clear" w:color="auto" w:fill="00FFFF"/>
        </w:rPr>
        <w:t xml:space="preserve"> operācija;</w:t>
      </w:r>
    </w:p>
    <w:p w14:paraId="338AF9E3" w14:textId="7D7655AF"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proofErr w:type="spellStart"/>
      <w:r>
        <w:rPr>
          <w:rFonts w:ascii="Times New Roman" w:hAnsi="Times New Roman"/>
          <w:i/>
          <w:iCs/>
          <w:sz w:val="24"/>
          <w:highlight w:val="cyan"/>
          <w:shd w:val="clear" w:color="auto" w:fill="00FFFF"/>
        </w:rPr>
        <w:t>EFVS</w:t>
      </w:r>
      <w:proofErr w:type="spellEnd"/>
      <w:r>
        <w:rPr>
          <w:rFonts w:ascii="Times New Roman" w:hAnsi="Times New Roman"/>
          <w:i/>
          <w:iCs/>
          <w:sz w:val="24"/>
          <w:highlight w:val="cyan"/>
          <w:shd w:val="clear" w:color="auto" w:fill="00FFFF"/>
        </w:rPr>
        <w:t>-L</w:t>
      </w:r>
      <w:r>
        <w:rPr>
          <w:rFonts w:ascii="Times New Roman" w:hAnsi="Times New Roman"/>
          <w:sz w:val="24"/>
          <w:highlight w:val="cyan"/>
          <w:shd w:val="clear" w:color="auto" w:fill="00FFFF"/>
        </w:rPr>
        <w:t xml:space="preserve"> operācija;</w:t>
      </w:r>
    </w:p>
    <w:p w14:paraId="75A141FE" w14:textId="77777777" w:rsidR="001E0EC5" w:rsidRPr="002153B0" w:rsidRDefault="001E0EC5" w:rsidP="00985ADC">
      <w:pPr>
        <w:pStyle w:val="ListParagraph"/>
        <w:numPr>
          <w:ilvl w:val="0"/>
          <w:numId w:val="18"/>
        </w:numPr>
        <w:spacing w:before="0"/>
        <w:jc w:val="both"/>
        <w:rPr>
          <w:rFonts w:ascii="Times New Roman" w:hAnsi="Times New Roman"/>
          <w:noProof/>
          <w:sz w:val="24"/>
        </w:rPr>
      </w:pPr>
      <w:r>
        <w:rPr>
          <w:rFonts w:ascii="Times New Roman" w:hAnsi="Times New Roman"/>
          <w:sz w:val="24"/>
        </w:rPr>
        <w:t>standarta I kategorija;</w:t>
      </w:r>
    </w:p>
    <w:p w14:paraId="466DA6E2" w14:textId="77777777" w:rsidR="001E0EC5" w:rsidRPr="002153B0" w:rsidRDefault="001E0EC5" w:rsidP="00985ADC">
      <w:pPr>
        <w:pStyle w:val="ListParagraph"/>
        <w:numPr>
          <w:ilvl w:val="0"/>
          <w:numId w:val="18"/>
        </w:numPr>
        <w:spacing w:before="0"/>
        <w:jc w:val="both"/>
        <w:rPr>
          <w:rFonts w:ascii="Times New Roman" w:hAnsi="Times New Roman"/>
          <w:strike/>
          <w:noProof/>
          <w:color w:val="FF0000"/>
          <w:sz w:val="24"/>
        </w:rPr>
      </w:pPr>
      <w:r>
        <w:rPr>
          <w:rFonts w:ascii="Times New Roman" w:hAnsi="Times New Roman"/>
          <w:strike/>
          <w:color w:val="FF0000"/>
          <w:sz w:val="24"/>
        </w:rPr>
        <w:t>zemāks par standarta I kategoriju;</w:t>
      </w:r>
    </w:p>
    <w:p w14:paraId="77A7FE72" w14:textId="3FC21A54"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īpašas atļaujas I kategorija;</w:t>
      </w:r>
    </w:p>
    <w:p w14:paraId="02D94D29" w14:textId="77777777" w:rsidR="001E0EC5" w:rsidRPr="002153B0" w:rsidRDefault="001E0EC5" w:rsidP="00985ADC">
      <w:pPr>
        <w:pStyle w:val="ListParagraph"/>
        <w:numPr>
          <w:ilvl w:val="0"/>
          <w:numId w:val="18"/>
        </w:numPr>
        <w:spacing w:before="0"/>
        <w:jc w:val="both"/>
        <w:rPr>
          <w:rFonts w:ascii="Times New Roman" w:hAnsi="Times New Roman"/>
          <w:noProof/>
          <w:sz w:val="24"/>
        </w:rPr>
      </w:pPr>
      <w:r>
        <w:rPr>
          <w:rFonts w:ascii="Times New Roman" w:hAnsi="Times New Roman"/>
          <w:sz w:val="24"/>
        </w:rPr>
        <w:t>II kategorijas precīzā pieeja;</w:t>
      </w:r>
    </w:p>
    <w:p w14:paraId="6571C72E" w14:textId="1478D6D2"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īpašas atļaujas II kategorija;</w:t>
      </w:r>
    </w:p>
    <w:p w14:paraId="58F30CC6" w14:textId="7AD5E2A5" w:rsidR="001E0EC5" w:rsidRPr="00463BCF" w:rsidRDefault="001E0EC5" w:rsidP="00985ADC">
      <w:pPr>
        <w:pStyle w:val="ListParagraph"/>
        <w:numPr>
          <w:ilvl w:val="0"/>
          <w:numId w:val="18"/>
        </w:numPr>
        <w:spacing w:before="0"/>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III kategorijas precīzā pieeja;</w:t>
      </w:r>
    </w:p>
    <w:p w14:paraId="7F3DE955" w14:textId="25B19702" w:rsidR="001E0EC5" w:rsidRPr="002153B0" w:rsidRDefault="002153B0" w:rsidP="00985ADC">
      <w:pPr>
        <w:pStyle w:val="ListParagraph"/>
        <w:numPr>
          <w:ilvl w:val="0"/>
          <w:numId w:val="18"/>
        </w:numPr>
        <w:spacing w:before="0"/>
        <w:jc w:val="both"/>
        <w:rPr>
          <w:rFonts w:ascii="Times New Roman" w:hAnsi="Times New Roman"/>
          <w:strike/>
          <w:noProof/>
          <w:color w:val="FF0000"/>
          <w:sz w:val="24"/>
        </w:rPr>
      </w:pPr>
      <w:r>
        <w:rPr>
          <w:rFonts w:ascii="Times New Roman" w:hAnsi="Times New Roman"/>
          <w:strike/>
          <w:color w:val="FF0000"/>
          <w:sz w:val="24"/>
        </w:rPr>
        <w:t xml:space="preserve"> III-A kategorijas precīzā pieeja;</w:t>
      </w:r>
    </w:p>
    <w:p w14:paraId="052D672E" w14:textId="7A64C228" w:rsidR="001E0EC5" w:rsidRPr="002153B0" w:rsidRDefault="001E0EC5" w:rsidP="00985ADC">
      <w:pPr>
        <w:pStyle w:val="ListParagraph"/>
        <w:numPr>
          <w:ilvl w:val="0"/>
          <w:numId w:val="18"/>
        </w:numPr>
        <w:spacing w:before="0"/>
        <w:jc w:val="both"/>
        <w:rPr>
          <w:rFonts w:ascii="Times New Roman" w:hAnsi="Times New Roman"/>
          <w:strike/>
          <w:noProof/>
          <w:color w:val="FF0000"/>
          <w:sz w:val="24"/>
        </w:rPr>
      </w:pPr>
      <w:r>
        <w:rPr>
          <w:rFonts w:ascii="Times New Roman" w:hAnsi="Times New Roman"/>
          <w:strike/>
          <w:color w:val="FF0000"/>
          <w:sz w:val="24"/>
        </w:rPr>
        <w:t>III-B kategorijas precīzā pieeja;</w:t>
      </w:r>
    </w:p>
    <w:p w14:paraId="39DC0895" w14:textId="0679803B" w:rsidR="001E0EC5" w:rsidRPr="002153B0" w:rsidRDefault="001E0EC5" w:rsidP="00985ADC">
      <w:pPr>
        <w:pStyle w:val="ListParagraph"/>
        <w:numPr>
          <w:ilvl w:val="0"/>
          <w:numId w:val="18"/>
        </w:numPr>
        <w:spacing w:before="0"/>
        <w:jc w:val="both"/>
        <w:rPr>
          <w:rFonts w:ascii="Times New Roman" w:hAnsi="Times New Roman"/>
          <w:strike/>
          <w:noProof/>
          <w:color w:val="FF0000"/>
          <w:sz w:val="24"/>
        </w:rPr>
      </w:pPr>
      <w:r>
        <w:rPr>
          <w:rFonts w:ascii="Times New Roman" w:hAnsi="Times New Roman"/>
          <w:strike/>
          <w:color w:val="FF0000"/>
          <w:sz w:val="24"/>
        </w:rPr>
        <w:t>III-C kategorijas precīzā pieeja.</w:t>
      </w:r>
    </w:p>
    <w:p w14:paraId="494210CC" w14:textId="77777777" w:rsidR="001E0EC5" w:rsidRDefault="001E0EC5" w:rsidP="00985ADC">
      <w:pPr>
        <w:pStyle w:val="BodyText"/>
        <w:jc w:val="both"/>
        <w:rPr>
          <w:rFonts w:ascii="Times New Roman" w:hAnsi="Times New Roman"/>
          <w:noProof/>
          <w:sz w:val="24"/>
        </w:rPr>
      </w:pPr>
    </w:p>
    <w:tbl>
      <w:tblPr>
        <w:tblStyle w:val="TableGrid"/>
        <w:tblW w:w="0" w:type="auto"/>
        <w:tblLayout w:type="fixed"/>
        <w:tblCellMar>
          <w:top w:w="28" w:type="dxa"/>
          <w:left w:w="28" w:type="dxa"/>
          <w:bottom w:w="28" w:type="dxa"/>
          <w:right w:w="28" w:type="dxa"/>
        </w:tblCellMar>
        <w:tblLook w:val="04A0" w:firstRow="1" w:lastRow="0" w:firstColumn="1" w:lastColumn="0" w:noHBand="0" w:noVBand="1"/>
      </w:tblPr>
      <w:tblGrid>
        <w:gridCol w:w="9065"/>
      </w:tblGrid>
      <w:tr w:rsidR="00E91B22" w14:paraId="0645924B" w14:textId="77777777" w:rsidTr="00E91B22">
        <w:tc>
          <w:tcPr>
            <w:tcW w:w="9065" w:type="dxa"/>
            <w:tcBorders>
              <w:top w:val="nil"/>
              <w:left w:val="nil"/>
              <w:bottom w:val="nil"/>
              <w:right w:val="nil"/>
            </w:tcBorders>
            <w:shd w:val="clear" w:color="auto" w:fill="16CC7E"/>
          </w:tcPr>
          <w:p w14:paraId="235B7288" w14:textId="43246A88" w:rsidR="00E91B22" w:rsidRPr="00E91B22" w:rsidRDefault="00E91B22" w:rsidP="00985ADC">
            <w:pPr>
              <w:rPr>
                <w:rFonts w:ascii="Times New Roman" w:hAnsi="Times New Roman" w:cs="Times New Roman"/>
                <w:b/>
                <w:bCs/>
                <w:color w:val="FFFFFF" w:themeColor="background1"/>
                <w:sz w:val="28"/>
                <w:szCs w:val="28"/>
                <w:highlight w:val="cyan"/>
              </w:rPr>
            </w:pPr>
            <w:proofErr w:type="spellStart"/>
            <w:r>
              <w:rPr>
                <w:rFonts w:ascii="Times New Roman" w:hAnsi="Times New Roman"/>
                <w:b/>
                <w:color w:val="FFFFFF" w:themeColor="background1"/>
                <w:sz w:val="28"/>
                <w:highlight w:val="cyan"/>
              </w:rPr>
              <w:t>GM2</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ADR.AR.C.035</w:t>
            </w:r>
            <w:proofErr w:type="spellEnd"/>
            <w:r>
              <w:rPr>
                <w:rFonts w:ascii="Times New Roman" w:hAnsi="Times New Roman"/>
                <w:b/>
                <w:color w:val="FFFFFF" w:themeColor="background1"/>
                <w:sz w:val="28"/>
                <w:highlight w:val="cyan"/>
              </w:rPr>
              <w:t>. punkta “Sertifikātu izdošana” e) apakšpunktu</w:t>
            </w:r>
          </w:p>
        </w:tc>
      </w:tr>
    </w:tbl>
    <w:p w14:paraId="27FD5A23"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bookmarkStart w:id="1" w:name="GM2_ADR.AR.C.035(e)_Issuance_of_certific"/>
      <w:bookmarkEnd w:id="1"/>
      <w:proofErr w:type="spellStart"/>
      <w:r>
        <w:rPr>
          <w:rFonts w:ascii="Times New Roman" w:hAnsi="Times New Roman"/>
          <w:i/>
          <w:iCs/>
          <w:sz w:val="24"/>
          <w:shd w:val="clear" w:color="auto" w:fill="00FFFF"/>
        </w:rPr>
        <w:t>EFVS</w:t>
      </w:r>
      <w:proofErr w:type="spellEnd"/>
      <w:r>
        <w:rPr>
          <w:rFonts w:ascii="Times New Roman" w:hAnsi="Times New Roman"/>
          <w:i/>
          <w:iCs/>
          <w:sz w:val="24"/>
          <w:shd w:val="clear" w:color="auto" w:fill="00FFFF"/>
        </w:rPr>
        <w:t> 200</w:t>
      </w:r>
      <w:r>
        <w:rPr>
          <w:rFonts w:ascii="Times New Roman" w:hAnsi="Times New Roman"/>
          <w:sz w:val="24"/>
          <w:shd w:val="clear" w:color="auto" w:fill="00FFFF"/>
        </w:rPr>
        <w:t xml:space="preserve"> OPERĀCIJA</w:t>
      </w:r>
    </w:p>
    <w:p w14:paraId="3D77CB74" w14:textId="77777777" w:rsidR="001E0EC5" w:rsidRPr="002153B0" w:rsidRDefault="001E0EC5" w:rsidP="00985ADC">
      <w:pPr>
        <w:pStyle w:val="BodyText"/>
        <w:jc w:val="both"/>
        <w:rPr>
          <w:rFonts w:ascii="Times New Roman" w:hAnsi="Times New Roman"/>
          <w:b/>
          <w:noProof/>
          <w:sz w:val="24"/>
        </w:rPr>
      </w:pPr>
    </w:p>
    <w:p w14:paraId="37C4F9B5" w14:textId="77777777" w:rsidR="001E0EC5" w:rsidRPr="002153B0"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Skrejceļš ir piemērots </w:t>
      </w:r>
      <w:proofErr w:type="spellStart"/>
      <w:r>
        <w:rPr>
          <w:rFonts w:ascii="Times New Roman" w:hAnsi="Times New Roman"/>
          <w:i/>
          <w:iCs/>
          <w:sz w:val="24"/>
          <w:shd w:val="clear" w:color="auto" w:fill="00FFFF"/>
        </w:rPr>
        <w:t>EFVS</w:t>
      </w:r>
      <w:proofErr w:type="spellEnd"/>
      <w:r>
        <w:rPr>
          <w:rFonts w:ascii="Times New Roman" w:hAnsi="Times New Roman"/>
          <w:i/>
          <w:iCs/>
          <w:sz w:val="24"/>
          <w:shd w:val="clear" w:color="auto" w:fill="00FFFF"/>
        </w:rPr>
        <w:t> 200</w:t>
      </w:r>
      <w:r>
        <w:rPr>
          <w:rFonts w:ascii="Times New Roman" w:hAnsi="Times New Roman"/>
          <w:sz w:val="24"/>
          <w:shd w:val="clear" w:color="auto" w:fill="00FFFF"/>
        </w:rPr>
        <w:t xml:space="preserve"> operācijai, ja ir izpildīti šādi nosacījumi:</w:t>
      </w:r>
    </w:p>
    <w:p w14:paraId="1AAC630E" w14:textId="77777777" w:rsidR="001E0EC5" w:rsidRPr="002153B0" w:rsidRDefault="001E0EC5" w:rsidP="00985ADC">
      <w:pPr>
        <w:pStyle w:val="BodyText"/>
        <w:jc w:val="both"/>
        <w:rPr>
          <w:rFonts w:ascii="Times New Roman" w:hAnsi="Times New Roman"/>
          <w:noProof/>
          <w:sz w:val="24"/>
        </w:rPr>
      </w:pPr>
    </w:p>
    <w:p w14:paraId="6260E2CE" w14:textId="3CF013F6" w:rsidR="001E0EC5" w:rsidRDefault="00A24737" w:rsidP="00985ADC">
      <w:pPr>
        <w:ind w:left="284"/>
        <w:jc w:val="both"/>
        <w:rPr>
          <w:rFonts w:ascii="Times New Roman" w:hAnsi="Times New Roman"/>
          <w:noProof/>
          <w:sz w:val="24"/>
          <w:shd w:val="clear" w:color="auto" w:fill="00FFFF"/>
        </w:rPr>
      </w:pPr>
      <w:r>
        <w:rPr>
          <w:rFonts w:ascii="Times New Roman" w:hAnsi="Times New Roman"/>
          <w:sz w:val="24"/>
          <w:shd w:val="clear" w:color="auto" w:fill="00FFFF"/>
        </w:rPr>
        <w:t>a) ir noteikta instrumentālās pieejas procedūra, kas nodrošina vismaz sānu novirzes vadību, kurā pēdējā pieejas posma līnija ir novirzīta par ne vairāk kā 3 grādiem no skrejceļa ass līnijas turpinājuma, un</w:t>
      </w:r>
    </w:p>
    <w:p w14:paraId="270A2C59" w14:textId="77777777" w:rsidR="00A24737" w:rsidRPr="00A24737" w:rsidRDefault="00A24737" w:rsidP="00985ADC">
      <w:pPr>
        <w:ind w:left="284"/>
        <w:jc w:val="both"/>
        <w:rPr>
          <w:rFonts w:ascii="Times New Roman" w:hAnsi="Times New Roman"/>
          <w:noProof/>
          <w:sz w:val="24"/>
          <w:shd w:val="clear" w:color="auto" w:fill="00FFFF"/>
        </w:rPr>
      </w:pPr>
    </w:p>
    <w:p w14:paraId="39E9E70E" w14:textId="7173CADB" w:rsidR="001E0EC5" w:rsidRPr="00A24737" w:rsidRDefault="00A24737" w:rsidP="00985AD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b) ir noteikta </w:t>
      </w:r>
      <w:proofErr w:type="spellStart"/>
      <w:r>
        <w:rPr>
          <w:rFonts w:ascii="Times New Roman" w:hAnsi="Times New Roman"/>
          <w:sz w:val="24"/>
          <w:shd w:val="clear" w:color="auto" w:fill="00FFFF"/>
        </w:rPr>
        <w:t>šķēršļbrīva</w:t>
      </w:r>
      <w:proofErr w:type="spellEnd"/>
      <w:r>
        <w:rPr>
          <w:rFonts w:ascii="Times New Roman" w:hAnsi="Times New Roman"/>
          <w:sz w:val="24"/>
          <w:shd w:val="clear" w:color="auto" w:fill="00FFFF"/>
        </w:rPr>
        <w:t xml:space="preserve"> zona (</w:t>
      </w:r>
      <w:proofErr w:type="spellStart"/>
      <w:r>
        <w:rPr>
          <w:rFonts w:ascii="Times New Roman" w:hAnsi="Times New Roman"/>
          <w:i/>
          <w:iCs/>
          <w:sz w:val="24"/>
          <w:shd w:val="clear" w:color="auto" w:fill="00FFFF"/>
        </w:rPr>
        <w:t>OFZ</w:t>
      </w:r>
      <w:proofErr w:type="spellEnd"/>
      <w:r>
        <w:rPr>
          <w:rFonts w:ascii="Times New Roman" w:hAnsi="Times New Roman"/>
          <w:sz w:val="24"/>
          <w:shd w:val="clear" w:color="auto" w:fill="00FFFF"/>
        </w:rPr>
        <w:t>) vai arī vizuālā segmenta virsmā (</w:t>
      </w:r>
      <w:proofErr w:type="spellStart"/>
      <w:r>
        <w:rPr>
          <w:rFonts w:ascii="Times New Roman" w:hAnsi="Times New Roman"/>
          <w:i/>
          <w:iCs/>
          <w:sz w:val="24"/>
          <w:shd w:val="clear" w:color="auto" w:fill="00FFFF"/>
        </w:rPr>
        <w:t>VSS</w:t>
      </w:r>
      <w:proofErr w:type="spellEnd"/>
      <w:r>
        <w:rPr>
          <w:rFonts w:ascii="Times New Roman" w:hAnsi="Times New Roman"/>
          <w:sz w:val="24"/>
          <w:shd w:val="clear" w:color="auto" w:fill="00FFFF"/>
        </w:rPr>
        <w:t>) neatrodas šķēršļi, un ir noteikta instrumentālās izlidošanas procedūra.</w:t>
      </w:r>
    </w:p>
    <w:p w14:paraId="3EB07F21" w14:textId="77777777" w:rsidR="002153B0" w:rsidRPr="002153B0" w:rsidRDefault="002153B0" w:rsidP="00985ADC">
      <w:pPr>
        <w:jc w:val="both"/>
        <w:rPr>
          <w:rFonts w:ascii="Times New Roman" w:hAnsi="Times New Roman"/>
          <w:noProof/>
          <w:sz w:val="24"/>
        </w:rPr>
      </w:pPr>
    </w:p>
    <w:p w14:paraId="09CA40AA" w14:textId="77777777" w:rsidR="00A24737" w:rsidRDefault="00A24737" w:rsidP="00985ADC">
      <w:pPr>
        <w:rPr>
          <w:rFonts w:ascii="Times New Roman" w:hAnsi="Times New Roman"/>
          <w:b/>
          <w:bCs/>
          <w:noProof/>
          <w:sz w:val="24"/>
        </w:rPr>
      </w:pPr>
      <w:r>
        <w:br w:type="page"/>
      </w:r>
    </w:p>
    <w:p w14:paraId="29D831F8" w14:textId="023A187E" w:rsidR="001E0EC5" w:rsidRDefault="001E0EC5" w:rsidP="00985ADC">
      <w:pPr>
        <w:pStyle w:val="Heading2"/>
        <w:spacing w:line="240" w:lineRule="auto"/>
        <w:ind w:left="0"/>
        <w:jc w:val="center"/>
        <w:rPr>
          <w:rFonts w:ascii="Times New Roman" w:hAnsi="Times New Roman"/>
          <w:noProof/>
          <w:sz w:val="24"/>
        </w:rPr>
      </w:pPr>
      <w:r>
        <w:rPr>
          <w:rFonts w:ascii="Times New Roman" w:hAnsi="Times New Roman"/>
          <w:sz w:val="24"/>
        </w:rPr>
        <w:lastRenderedPageBreak/>
        <w:t xml:space="preserve">IV PIELIKUMS. </w:t>
      </w:r>
      <w:proofErr w:type="spellStart"/>
      <w:r>
        <w:rPr>
          <w:rFonts w:ascii="Times New Roman" w:hAnsi="Times New Roman"/>
          <w:i/>
          <w:iCs/>
          <w:sz w:val="24"/>
        </w:rPr>
        <w:t>ADR.OPS</w:t>
      </w:r>
      <w:proofErr w:type="spellEnd"/>
      <w:r>
        <w:rPr>
          <w:rFonts w:ascii="Times New Roman" w:hAnsi="Times New Roman"/>
          <w:sz w:val="24"/>
        </w:rPr>
        <w:t xml:space="preserve"> DAĻA</w:t>
      </w:r>
    </w:p>
    <w:p w14:paraId="653E0D7C" w14:textId="77777777" w:rsidR="00A24737" w:rsidRPr="002153B0" w:rsidRDefault="00A24737" w:rsidP="00985ADC">
      <w:pPr>
        <w:pStyle w:val="Heading2"/>
        <w:spacing w:line="240" w:lineRule="auto"/>
        <w:ind w:left="0"/>
        <w:jc w:val="center"/>
        <w:rPr>
          <w:rFonts w:ascii="Times New Roman" w:hAnsi="Times New Roman"/>
          <w:noProof/>
          <w:sz w:val="24"/>
        </w:rPr>
      </w:pPr>
    </w:p>
    <w:p w14:paraId="3E81A3AA" w14:textId="77777777" w:rsidR="003A53BB" w:rsidRDefault="001E0EC5" w:rsidP="00985ADC">
      <w:pPr>
        <w:jc w:val="center"/>
        <w:rPr>
          <w:rFonts w:ascii="Times New Roman" w:hAnsi="Times New Roman"/>
          <w:b/>
          <w:noProof/>
          <w:sz w:val="24"/>
        </w:rPr>
      </w:pPr>
      <w:r>
        <w:rPr>
          <w:rFonts w:ascii="Times New Roman" w:hAnsi="Times New Roman"/>
          <w:b/>
          <w:sz w:val="24"/>
        </w:rPr>
        <w:t>EKSPLUATĀCIJAI PIEMĒROJAMĀS PRASĪBAS – LIDLAUKI</w:t>
      </w:r>
    </w:p>
    <w:p w14:paraId="10732AE2" w14:textId="77777777" w:rsidR="003A53BB" w:rsidRDefault="003A53BB" w:rsidP="00985ADC">
      <w:pPr>
        <w:jc w:val="center"/>
        <w:rPr>
          <w:rFonts w:ascii="Times New Roman" w:hAnsi="Times New Roman"/>
          <w:b/>
          <w:noProof/>
          <w:sz w:val="24"/>
        </w:rPr>
      </w:pPr>
    </w:p>
    <w:p w14:paraId="6601B821" w14:textId="244A8F72" w:rsidR="001E0EC5" w:rsidRPr="002153B0" w:rsidRDefault="001E0EC5" w:rsidP="00985ADC">
      <w:pPr>
        <w:jc w:val="center"/>
        <w:rPr>
          <w:rFonts w:ascii="Times New Roman" w:hAnsi="Times New Roman"/>
          <w:b/>
          <w:noProof/>
          <w:sz w:val="24"/>
        </w:rPr>
      </w:pPr>
      <w:r>
        <w:rPr>
          <w:rFonts w:ascii="Times New Roman" w:hAnsi="Times New Roman"/>
          <w:b/>
          <w:sz w:val="24"/>
        </w:rPr>
        <w:t>A APAKŠDAĻA. LIDLAUKA DATI (</w:t>
      </w:r>
      <w:proofErr w:type="spellStart"/>
      <w:r>
        <w:rPr>
          <w:rFonts w:ascii="Times New Roman" w:hAnsi="Times New Roman"/>
          <w:b/>
          <w:i/>
          <w:iCs/>
          <w:sz w:val="24"/>
        </w:rPr>
        <w:t>ADR.OPS.A</w:t>
      </w:r>
      <w:proofErr w:type="spellEnd"/>
      <w:r>
        <w:rPr>
          <w:rFonts w:ascii="Times New Roman" w:hAnsi="Times New Roman"/>
          <w:b/>
          <w:sz w:val="24"/>
        </w:rPr>
        <w:t>)</w:t>
      </w:r>
    </w:p>
    <w:p w14:paraId="6B01BD4D" w14:textId="77777777" w:rsidR="001E0EC5" w:rsidRPr="002153B0" w:rsidRDefault="001E0EC5" w:rsidP="00985ADC">
      <w:pPr>
        <w:pStyle w:val="BodyText"/>
        <w:jc w:val="both"/>
        <w:rPr>
          <w:rFonts w:ascii="Times New Roman" w:hAnsi="Times New Roman"/>
          <w:b/>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3A53BB" w14:paraId="2463277E" w14:textId="77777777" w:rsidTr="003A53BB">
        <w:tc>
          <w:tcPr>
            <w:tcW w:w="9065" w:type="dxa"/>
            <w:tcBorders>
              <w:top w:val="nil"/>
              <w:left w:val="nil"/>
              <w:bottom w:val="nil"/>
              <w:right w:val="nil"/>
            </w:tcBorders>
            <w:shd w:val="clear" w:color="auto" w:fill="16CC7E"/>
          </w:tcPr>
          <w:p w14:paraId="44DE6F5D" w14:textId="3924D438" w:rsidR="003A53BB" w:rsidRPr="005408D5" w:rsidRDefault="003A53BB" w:rsidP="00985ADC">
            <w:pPr>
              <w:pStyle w:val="BodyText"/>
              <w:jc w:val="both"/>
              <w:rPr>
                <w:rFonts w:ascii="Times New Roman" w:hAnsi="Times New Roman"/>
                <w:b/>
                <w:noProof/>
                <w:color w:val="FFFFFF" w:themeColor="background1"/>
                <w:sz w:val="28"/>
                <w:szCs w:val="24"/>
                <w:highlight w:val="cyan"/>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ADR.OPS.A.070</w:t>
            </w:r>
            <w:proofErr w:type="spellEnd"/>
            <w:r>
              <w:rPr>
                <w:rFonts w:ascii="Times New Roman" w:hAnsi="Times New Roman"/>
                <w:b/>
                <w:color w:val="FFFFFF" w:themeColor="background1"/>
                <w:sz w:val="28"/>
                <w:highlight w:val="cyan"/>
              </w:rPr>
              <w:t xml:space="preserve">. punktu “Informācija par lidlauka </w:t>
            </w:r>
            <w:proofErr w:type="spellStart"/>
            <w:r>
              <w:rPr>
                <w:rFonts w:ascii="Times New Roman" w:hAnsi="Times New Roman"/>
                <w:b/>
                <w:color w:val="FFFFFF" w:themeColor="background1"/>
                <w:sz w:val="28"/>
                <w:highlight w:val="cyan"/>
              </w:rPr>
              <w:t>uguņu</w:t>
            </w:r>
            <w:proofErr w:type="spellEnd"/>
            <w:r>
              <w:rPr>
                <w:rFonts w:ascii="Times New Roman" w:hAnsi="Times New Roman"/>
                <w:b/>
                <w:color w:val="FFFFFF" w:themeColor="background1"/>
                <w:sz w:val="28"/>
                <w:highlight w:val="cyan"/>
              </w:rPr>
              <w:t xml:space="preserve"> sistēmu”</w:t>
            </w:r>
          </w:p>
        </w:tc>
      </w:tr>
    </w:tbl>
    <w:p w14:paraId="0E4F536D"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VISPĀRĪGI NOTEIKUMI</w:t>
      </w:r>
    </w:p>
    <w:p w14:paraId="14403805" w14:textId="77777777" w:rsidR="001E0EC5" w:rsidRPr="002153B0" w:rsidRDefault="001E0EC5" w:rsidP="00985ADC">
      <w:pPr>
        <w:pStyle w:val="BodyText"/>
        <w:jc w:val="both"/>
        <w:rPr>
          <w:rFonts w:ascii="Times New Roman" w:hAnsi="Times New Roman"/>
          <w:b/>
          <w:noProof/>
          <w:sz w:val="24"/>
        </w:rPr>
      </w:pPr>
    </w:p>
    <w:p w14:paraId="7EB1CCDD" w14:textId="77777777" w:rsidR="001E0EC5" w:rsidRPr="002153B0" w:rsidRDefault="001E0EC5" w:rsidP="00985ADC">
      <w:pPr>
        <w:pStyle w:val="BodyText"/>
        <w:jc w:val="both"/>
        <w:rPr>
          <w:rFonts w:ascii="Times New Roman" w:hAnsi="Times New Roman"/>
          <w:noProof/>
          <w:sz w:val="24"/>
          <w:shd w:val="clear" w:color="auto" w:fill="00FFFF"/>
        </w:rPr>
      </w:pPr>
      <w:proofErr w:type="spellStart"/>
      <w:r>
        <w:rPr>
          <w:rFonts w:ascii="Times New Roman" w:hAnsi="Times New Roman"/>
          <w:i/>
          <w:iCs/>
          <w:sz w:val="24"/>
          <w:shd w:val="clear" w:color="auto" w:fill="00FFFF"/>
        </w:rPr>
        <w:t>EFVS</w:t>
      </w:r>
      <w:proofErr w:type="spellEnd"/>
      <w:r>
        <w:rPr>
          <w:rFonts w:ascii="Times New Roman" w:hAnsi="Times New Roman"/>
          <w:sz w:val="24"/>
          <w:shd w:val="clear" w:color="auto" w:fill="00FFFF"/>
        </w:rPr>
        <w:t xml:space="preserve"> tehnoloģijas pamatā ir infrasarkanais atstarotais siltuma signāls, ko rada kvēlspuldzes. Kvēlspuldžu aizstāšana ar </w:t>
      </w:r>
      <w:proofErr w:type="spellStart"/>
      <w:r>
        <w:rPr>
          <w:rFonts w:ascii="Times New Roman" w:hAnsi="Times New Roman"/>
          <w:i/>
          <w:iCs/>
          <w:sz w:val="24"/>
          <w:shd w:val="clear" w:color="auto" w:fill="00FFFF"/>
        </w:rPr>
        <w:t>LED</w:t>
      </w:r>
      <w:proofErr w:type="spellEnd"/>
      <w:r>
        <w:rPr>
          <w:rFonts w:ascii="Times New Roman" w:hAnsi="Times New Roman"/>
          <w:sz w:val="24"/>
          <w:shd w:val="clear" w:color="auto" w:fill="00FFFF"/>
        </w:rPr>
        <w:t xml:space="preserve"> ugunīm var padarīt </w:t>
      </w:r>
      <w:proofErr w:type="spellStart"/>
      <w:r>
        <w:rPr>
          <w:rFonts w:ascii="Times New Roman" w:hAnsi="Times New Roman"/>
          <w:i/>
          <w:iCs/>
          <w:sz w:val="24"/>
          <w:shd w:val="clear" w:color="auto" w:fill="00FFFF"/>
        </w:rPr>
        <w:t>EFVS</w:t>
      </w:r>
      <w:proofErr w:type="spellEnd"/>
      <w:r>
        <w:rPr>
          <w:rFonts w:ascii="Times New Roman" w:hAnsi="Times New Roman"/>
          <w:sz w:val="24"/>
          <w:shd w:val="clear" w:color="auto" w:fill="00FFFF"/>
        </w:rPr>
        <w:t xml:space="preserve"> izmantošanu neiespējamu. Šī informācija ir svarīga gaisa kuģa ekspluatantiem, lai novērtētu skrejceļa piemērotību </w:t>
      </w:r>
      <w:proofErr w:type="spellStart"/>
      <w:r>
        <w:rPr>
          <w:rFonts w:ascii="Times New Roman" w:hAnsi="Times New Roman"/>
          <w:i/>
          <w:iCs/>
          <w:sz w:val="24"/>
          <w:shd w:val="clear" w:color="auto" w:fill="00FFFF"/>
        </w:rPr>
        <w:t>EFVS</w:t>
      </w:r>
      <w:proofErr w:type="spellEnd"/>
      <w:r>
        <w:rPr>
          <w:rFonts w:ascii="Times New Roman" w:hAnsi="Times New Roman"/>
          <w:sz w:val="24"/>
          <w:shd w:val="clear" w:color="auto" w:fill="00FFFF"/>
        </w:rPr>
        <w:t xml:space="preserve"> izmantošanai.</w:t>
      </w:r>
    </w:p>
    <w:p w14:paraId="060D2B35" w14:textId="77777777" w:rsidR="001E0EC5" w:rsidRPr="002153B0" w:rsidRDefault="001E0EC5" w:rsidP="00985ADC">
      <w:pPr>
        <w:pStyle w:val="BodyText"/>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5408D5" w14:paraId="4D535A8B" w14:textId="77777777" w:rsidTr="000D074F">
        <w:tc>
          <w:tcPr>
            <w:tcW w:w="9065" w:type="dxa"/>
            <w:tcBorders>
              <w:top w:val="nil"/>
              <w:left w:val="nil"/>
              <w:bottom w:val="nil"/>
              <w:right w:val="nil"/>
            </w:tcBorders>
            <w:shd w:val="clear" w:color="auto" w:fill="16CC7E"/>
          </w:tcPr>
          <w:p w14:paraId="628617FE" w14:textId="1EFE15E8" w:rsidR="005408D5" w:rsidRPr="00AE56CF" w:rsidRDefault="00AE56CF" w:rsidP="00985ADC">
            <w:pPr>
              <w:pStyle w:val="BodyText"/>
              <w:jc w:val="both"/>
              <w:rPr>
                <w:rFonts w:ascii="Times New Roman" w:hAnsi="Times New Roman"/>
                <w:b/>
                <w:noProof/>
                <w:color w:val="FFFFFF" w:themeColor="background1"/>
                <w:sz w:val="28"/>
                <w:szCs w:val="24"/>
                <w:highlight w:val="cyan"/>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ADR.OPS.A.075</w:t>
            </w:r>
            <w:proofErr w:type="spellEnd"/>
            <w:r>
              <w:rPr>
                <w:rFonts w:ascii="Times New Roman" w:hAnsi="Times New Roman"/>
                <w:b/>
                <w:color w:val="FFFFFF" w:themeColor="background1"/>
                <w:sz w:val="28"/>
                <w:highlight w:val="cyan"/>
              </w:rPr>
              <w:t>. punktu “Kartes”</w:t>
            </w:r>
          </w:p>
        </w:tc>
      </w:tr>
    </w:tbl>
    <w:p w14:paraId="0E8F4032" w14:textId="0E868FA3"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VISPĀRĪGI NOTEIKUMI</w:t>
      </w:r>
    </w:p>
    <w:p w14:paraId="289E8892" w14:textId="77777777" w:rsidR="001E0EC5" w:rsidRPr="002153B0" w:rsidRDefault="001E0EC5" w:rsidP="00985ADC">
      <w:pPr>
        <w:pStyle w:val="BodyText"/>
        <w:jc w:val="both"/>
        <w:rPr>
          <w:rFonts w:ascii="Times New Roman" w:hAnsi="Times New Roman"/>
          <w:b/>
          <w:noProof/>
          <w:sz w:val="24"/>
        </w:rPr>
      </w:pPr>
    </w:p>
    <w:p w14:paraId="64EA0AAD" w14:textId="77777777" w:rsidR="001E0EC5" w:rsidRPr="002153B0"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Informācija par kartēm ir sniegta Regulā (ES) 2017/373.</w:t>
      </w:r>
    </w:p>
    <w:p w14:paraId="01A86D30" w14:textId="77777777" w:rsidR="001E0EC5" w:rsidRPr="002153B0" w:rsidRDefault="001E0EC5" w:rsidP="00985ADC">
      <w:pPr>
        <w:pStyle w:val="BodyText"/>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FA71E7" w14:paraId="32FA4A59" w14:textId="77777777" w:rsidTr="00FA71E7">
        <w:tc>
          <w:tcPr>
            <w:tcW w:w="9065" w:type="dxa"/>
            <w:tcBorders>
              <w:top w:val="nil"/>
              <w:left w:val="nil"/>
              <w:bottom w:val="nil"/>
              <w:right w:val="nil"/>
            </w:tcBorders>
            <w:shd w:val="clear" w:color="auto" w:fill="FFC000"/>
          </w:tcPr>
          <w:p w14:paraId="23BD5F35" w14:textId="4005C717" w:rsidR="00FA71E7" w:rsidRPr="00FA71E7" w:rsidRDefault="00FA71E7" w:rsidP="00985ADC">
            <w:pPr>
              <w:pStyle w:val="BodyText"/>
              <w:jc w:val="both"/>
              <w:rPr>
                <w:rFonts w:ascii="Times New Roman" w:hAnsi="Times New Roman"/>
                <w:b/>
                <w:noProof/>
                <w:color w:val="FFFFFF" w:themeColor="background1"/>
                <w:sz w:val="28"/>
                <w:szCs w:val="24"/>
                <w:highlight w:val="cyan"/>
              </w:rPr>
            </w:pPr>
            <w:bookmarkStart w:id="2" w:name="AMC1_ADR.OPS.A.085_Information_on_visual"/>
            <w:bookmarkEnd w:id="2"/>
            <w:proofErr w:type="spellStart"/>
            <w:r>
              <w:rPr>
                <w:rFonts w:ascii="Times New Roman" w:hAnsi="Times New Roman"/>
                <w:b/>
                <w:color w:val="FFFFFF" w:themeColor="background1"/>
                <w:sz w:val="28"/>
                <w:highlight w:val="cyan"/>
              </w:rPr>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ADR.OPS.A.085</w:t>
            </w:r>
            <w:proofErr w:type="spellEnd"/>
            <w:r>
              <w:rPr>
                <w:rFonts w:ascii="Times New Roman" w:hAnsi="Times New Roman"/>
                <w:b/>
                <w:color w:val="FFFFFF" w:themeColor="background1"/>
                <w:sz w:val="28"/>
                <w:highlight w:val="cyan"/>
              </w:rPr>
              <w:t>. punktu “Informācija par šķēršļiem vizuālā segmenta virsmā (</w:t>
            </w:r>
            <w:proofErr w:type="spellStart"/>
            <w:r>
              <w:rPr>
                <w:rFonts w:ascii="Times New Roman" w:hAnsi="Times New Roman"/>
                <w:b/>
                <w:i/>
                <w:iCs/>
                <w:color w:val="FFFFFF" w:themeColor="background1"/>
                <w:sz w:val="28"/>
                <w:highlight w:val="cyan"/>
              </w:rPr>
              <w:t>VSS</w:t>
            </w:r>
            <w:proofErr w:type="spellEnd"/>
            <w:r>
              <w:rPr>
                <w:rFonts w:ascii="Times New Roman" w:hAnsi="Times New Roman"/>
                <w:b/>
                <w:color w:val="FFFFFF" w:themeColor="background1"/>
                <w:sz w:val="28"/>
                <w:highlight w:val="cyan"/>
              </w:rPr>
              <w:t>)”</w:t>
            </w:r>
          </w:p>
        </w:tc>
      </w:tr>
    </w:tbl>
    <w:p w14:paraId="5C298080" w14:textId="44054E6F"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INFORMĀCIJA PAR ŠĶĒRŠĻIEM VIZUĀLĀ SEGMENTA VIRSMĀ (</w:t>
      </w:r>
      <w:proofErr w:type="spellStart"/>
      <w:r>
        <w:rPr>
          <w:rFonts w:ascii="Times New Roman" w:hAnsi="Times New Roman"/>
          <w:i/>
          <w:iCs/>
          <w:sz w:val="24"/>
          <w:shd w:val="clear" w:color="auto" w:fill="00FFFF"/>
        </w:rPr>
        <w:t>VSS</w:t>
      </w:r>
      <w:proofErr w:type="spellEnd"/>
      <w:r>
        <w:rPr>
          <w:rFonts w:ascii="Times New Roman" w:hAnsi="Times New Roman"/>
          <w:sz w:val="24"/>
          <w:shd w:val="clear" w:color="auto" w:fill="00FFFF"/>
        </w:rPr>
        <w:t>)</w:t>
      </w:r>
    </w:p>
    <w:p w14:paraId="3F339EAB" w14:textId="1E293E16" w:rsidR="001E0EC5" w:rsidRPr="002153B0" w:rsidRDefault="001E0EC5" w:rsidP="00985ADC">
      <w:pPr>
        <w:pStyle w:val="BodyText"/>
        <w:jc w:val="both"/>
        <w:rPr>
          <w:rFonts w:ascii="Times New Roman" w:hAnsi="Times New Roman"/>
          <w:b/>
          <w:noProof/>
          <w:sz w:val="24"/>
        </w:rPr>
      </w:pPr>
    </w:p>
    <w:p w14:paraId="1F3D39BA" w14:textId="061BA54A" w:rsidR="001E0EC5" w:rsidRPr="00FA71E7" w:rsidRDefault="005408D5" w:rsidP="00985ADC">
      <w:pPr>
        <w:pStyle w:val="BodyText"/>
        <w:jc w:val="both"/>
        <w:rPr>
          <w:rFonts w:ascii="Times New Roman" w:hAnsi="Times New Roman"/>
          <w:bCs/>
          <w:noProof/>
          <w:sz w:val="24"/>
        </w:rPr>
      </w:pPr>
      <w:r>
        <w:rPr>
          <w:rFonts w:ascii="Times New Roman" w:hAnsi="Times New Roman"/>
          <w:sz w:val="24"/>
          <w:highlight w:val="cyan"/>
        </w:rPr>
        <w:t xml:space="preserve">Ja šķērslis nokļūst </w:t>
      </w:r>
      <w:proofErr w:type="spellStart"/>
      <w:r>
        <w:rPr>
          <w:rFonts w:ascii="Times New Roman" w:hAnsi="Times New Roman"/>
          <w:i/>
          <w:iCs/>
          <w:sz w:val="24"/>
          <w:highlight w:val="cyan"/>
        </w:rPr>
        <w:t>VSS</w:t>
      </w:r>
      <w:proofErr w:type="spellEnd"/>
      <w:r>
        <w:rPr>
          <w:rFonts w:ascii="Times New Roman" w:hAnsi="Times New Roman"/>
          <w:sz w:val="24"/>
          <w:highlight w:val="cyan"/>
        </w:rPr>
        <w:t xml:space="preserve">, informācijā, kas jāsniedz </w:t>
      </w:r>
      <w:proofErr w:type="spellStart"/>
      <w:r>
        <w:rPr>
          <w:rFonts w:ascii="Times New Roman" w:hAnsi="Times New Roman"/>
          <w:i/>
          <w:iCs/>
          <w:sz w:val="24"/>
          <w:highlight w:val="cyan"/>
        </w:rPr>
        <w:t>AIS</w:t>
      </w:r>
      <w:proofErr w:type="spellEnd"/>
      <w:r>
        <w:rPr>
          <w:rFonts w:ascii="Times New Roman" w:hAnsi="Times New Roman"/>
          <w:sz w:val="24"/>
          <w:highlight w:val="cyan"/>
        </w:rPr>
        <w:t xml:space="preserve"> sniedzējam publicēšanai </w:t>
      </w:r>
      <w:proofErr w:type="spellStart"/>
      <w:r>
        <w:rPr>
          <w:rFonts w:ascii="Times New Roman" w:hAnsi="Times New Roman"/>
          <w:sz w:val="24"/>
          <w:highlight w:val="cyan"/>
        </w:rPr>
        <w:t>AD</w:t>
      </w:r>
      <w:proofErr w:type="spellEnd"/>
      <w:r>
        <w:rPr>
          <w:rFonts w:ascii="Times New Roman" w:hAnsi="Times New Roman"/>
          <w:sz w:val="24"/>
          <w:highlight w:val="cyan"/>
        </w:rPr>
        <w:t xml:space="preserve"> 2.25. punktā, jābūt skaidri norādītam ietekmētās procedūras nosaukumam un ietekmētajiem procedūras minimumiem. </w:t>
      </w:r>
      <w:r>
        <w:rPr>
          <w:rFonts w:ascii="Times New Roman" w:hAnsi="Times New Roman"/>
          <w:sz w:val="24"/>
          <w:highlight w:val="cyan"/>
          <w:shd w:val="clear" w:color="auto" w:fill="00FFFF"/>
        </w:rPr>
        <w:t xml:space="preserve">Papildus tam informācijai par šķēršļiem, kas iekļūst </w:t>
      </w:r>
      <w:proofErr w:type="spellStart"/>
      <w:r>
        <w:rPr>
          <w:rFonts w:ascii="Times New Roman" w:hAnsi="Times New Roman"/>
          <w:i/>
          <w:iCs/>
          <w:sz w:val="24"/>
          <w:highlight w:val="cyan"/>
          <w:shd w:val="clear" w:color="auto" w:fill="00FFFF"/>
        </w:rPr>
        <w:t>VSS</w:t>
      </w:r>
      <w:proofErr w:type="spellEnd"/>
      <w:r>
        <w:rPr>
          <w:rFonts w:ascii="Times New Roman" w:hAnsi="Times New Roman"/>
          <w:sz w:val="24"/>
          <w:highlight w:val="cyan"/>
          <w:shd w:val="clear" w:color="auto" w:fill="00FFFF"/>
        </w:rPr>
        <w:t xml:space="preserve">, ir jābūt sniegtai atbildīgajam </w:t>
      </w:r>
      <w:proofErr w:type="spellStart"/>
      <w:r>
        <w:rPr>
          <w:rFonts w:ascii="Times New Roman" w:hAnsi="Times New Roman"/>
          <w:i/>
          <w:iCs/>
          <w:sz w:val="24"/>
          <w:highlight w:val="cyan"/>
          <w:shd w:val="clear" w:color="auto" w:fill="00FFFF"/>
        </w:rPr>
        <w:t>AIS</w:t>
      </w:r>
      <w:proofErr w:type="spellEnd"/>
      <w:r>
        <w:rPr>
          <w:rFonts w:ascii="Times New Roman" w:hAnsi="Times New Roman"/>
          <w:sz w:val="24"/>
          <w:highlight w:val="cyan"/>
          <w:shd w:val="clear" w:color="auto" w:fill="00FFFF"/>
        </w:rPr>
        <w:t xml:space="preserve"> sniedzējam publicēšanai </w:t>
      </w:r>
      <w:proofErr w:type="spellStart"/>
      <w:r>
        <w:rPr>
          <w:rFonts w:ascii="Times New Roman" w:hAnsi="Times New Roman"/>
          <w:sz w:val="24"/>
          <w:highlight w:val="cyan"/>
          <w:shd w:val="clear" w:color="auto" w:fill="00FFFF"/>
        </w:rPr>
        <w:t>AD</w:t>
      </w:r>
      <w:proofErr w:type="spellEnd"/>
      <w:r>
        <w:rPr>
          <w:rFonts w:ascii="Times New Roman" w:hAnsi="Times New Roman"/>
          <w:sz w:val="24"/>
          <w:highlight w:val="cyan"/>
          <w:shd w:val="clear" w:color="auto" w:fill="00FFFF"/>
        </w:rPr>
        <w:t> 2.10. punktā “Lidlauka šķēršļi”.</w:t>
      </w:r>
    </w:p>
    <w:p w14:paraId="7764D83E" w14:textId="77777777" w:rsidR="005408D5" w:rsidRPr="002153B0" w:rsidRDefault="005408D5" w:rsidP="00985ADC">
      <w:pPr>
        <w:pStyle w:val="BodyText"/>
        <w:jc w:val="both"/>
        <w:rPr>
          <w:rFonts w:ascii="Times New Roman" w:hAnsi="Times New Roman"/>
          <w:noProof/>
          <w:sz w:val="24"/>
          <w:shd w:val="clear" w:color="auto" w:fill="00FFFF"/>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5408D5" w14:paraId="719CC8AF" w14:textId="77777777" w:rsidTr="000D074F">
        <w:tc>
          <w:tcPr>
            <w:tcW w:w="9065" w:type="dxa"/>
            <w:tcBorders>
              <w:top w:val="nil"/>
              <w:left w:val="nil"/>
              <w:bottom w:val="nil"/>
              <w:right w:val="nil"/>
            </w:tcBorders>
            <w:shd w:val="clear" w:color="auto" w:fill="16CC7E"/>
          </w:tcPr>
          <w:p w14:paraId="30A97FE9" w14:textId="29B080C2" w:rsidR="005408D5" w:rsidRPr="00FA71E7" w:rsidRDefault="00FA71E7" w:rsidP="00985ADC">
            <w:pPr>
              <w:pStyle w:val="BodyText"/>
              <w:jc w:val="both"/>
              <w:rPr>
                <w:rFonts w:ascii="Times New Roman" w:hAnsi="Times New Roman"/>
                <w:b/>
                <w:noProof/>
                <w:color w:val="FFFFFF" w:themeColor="background1"/>
                <w:sz w:val="28"/>
                <w:szCs w:val="24"/>
                <w:highlight w:val="cyan"/>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ADR.OPS.A.085</w:t>
            </w:r>
            <w:proofErr w:type="spellEnd"/>
            <w:r>
              <w:rPr>
                <w:rFonts w:ascii="Times New Roman" w:hAnsi="Times New Roman"/>
                <w:b/>
                <w:color w:val="FFFFFF" w:themeColor="background1"/>
                <w:sz w:val="28"/>
                <w:highlight w:val="cyan"/>
              </w:rPr>
              <w:t>. punktu. Informācija par šķēršļiem vizuālā segmenta virsmā (</w:t>
            </w:r>
            <w:proofErr w:type="spellStart"/>
            <w:r>
              <w:rPr>
                <w:rFonts w:ascii="Times New Roman" w:hAnsi="Times New Roman"/>
                <w:b/>
                <w:i/>
                <w:iCs/>
                <w:color w:val="FFFFFF" w:themeColor="background1"/>
                <w:sz w:val="28"/>
                <w:highlight w:val="cyan"/>
              </w:rPr>
              <w:t>VSS</w:t>
            </w:r>
            <w:proofErr w:type="spellEnd"/>
            <w:r>
              <w:rPr>
                <w:rFonts w:ascii="Times New Roman" w:hAnsi="Times New Roman"/>
                <w:b/>
                <w:color w:val="FFFFFF" w:themeColor="background1"/>
                <w:sz w:val="28"/>
                <w:highlight w:val="cyan"/>
              </w:rPr>
              <w:t>)</w:t>
            </w:r>
          </w:p>
        </w:tc>
      </w:tr>
    </w:tbl>
    <w:p w14:paraId="25FCB6C6"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bookmarkStart w:id="3" w:name="GM1_ADR.OPS.A.085_Information_on_visual_"/>
      <w:bookmarkEnd w:id="3"/>
      <w:r>
        <w:rPr>
          <w:rFonts w:ascii="Times New Roman" w:hAnsi="Times New Roman"/>
          <w:sz w:val="24"/>
          <w:shd w:val="clear" w:color="auto" w:fill="00FFFF"/>
        </w:rPr>
        <w:t>VISPĀRĪGI NOTEIKUMI</w:t>
      </w:r>
    </w:p>
    <w:p w14:paraId="6AFC80A0" w14:textId="77777777" w:rsidR="001E0EC5" w:rsidRPr="002153B0" w:rsidRDefault="001E0EC5" w:rsidP="00985ADC">
      <w:pPr>
        <w:pStyle w:val="BodyText"/>
        <w:jc w:val="both"/>
        <w:rPr>
          <w:rFonts w:ascii="Times New Roman" w:hAnsi="Times New Roman"/>
          <w:b/>
          <w:noProof/>
          <w:sz w:val="24"/>
        </w:rPr>
      </w:pPr>
    </w:p>
    <w:p w14:paraId="73DF6AE4" w14:textId="77777777" w:rsidR="001E0EC5" w:rsidRPr="002153B0" w:rsidRDefault="001E0EC5" w:rsidP="00985ADC">
      <w:pPr>
        <w:pStyle w:val="BodyText"/>
        <w:jc w:val="both"/>
        <w:rPr>
          <w:rFonts w:ascii="Times New Roman" w:hAnsi="Times New Roman"/>
          <w:noProof/>
          <w:sz w:val="24"/>
          <w:shd w:val="clear" w:color="auto" w:fill="00FFFF"/>
        </w:rPr>
      </w:pPr>
      <w:r>
        <w:rPr>
          <w:rFonts w:ascii="Times New Roman" w:hAnsi="Times New Roman"/>
          <w:sz w:val="24"/>
          <w:highlight w:val="cyan"/>
          <w:shd w:val="clear" w:color="auto" w:fill="00FFFF"/>
        </w:rPr>
        <w:t xml:space="preserve">Kritēriji, kas ir saistīti ar </w:t>
      </w:r>
      <w:proofErr w:type="spellStart"/>
      <w:r>
        <w:rPr>
          <w:rFonts w:ascii="Times New Roman" w:hAnsi="Times New Roman"/>
          <w:i/>
          <w:iCs/>
          <w:sz w:val="24"/>
          <w:highlight w:val="cyan"/>
          <w:shd w:val="clear" w:color="auto" w:fill="00FFFF"/>
        </w:rPr>
        <w:t>VSS</w:t>
      </w:r>
      <w:proofErr w:type="spellEnd"/>
      <w:r>
        <w:rPr>
          <w:rFonts w:ascii="Times New Roman" w:hAnsi="Times New Roman"/>
          <w:sz w:val="24"/>
          <w:highlight w:val="cyan"/>
          <w:shd w:val="clear" w:color="auto" w:fill="00FFFF"/>
        </w:rPr>
        <w:t xml:space="preserve">, ir iekļauti </w:t>
      </w:r>
      <w:proofErr w:type="spellStart"/>
      <w:r>
        <w:rPr>
          <w:rFonts w:ascii="Times New Roman" w:hAnsi="Times New Roman"/>
          <w:i/>
          <w:iCs/>
          <w:sz w:val="24"/>
          <w:highlight w:val="cyan"/>
          <w:shd w:val="clear" w:color="auto" w:fill="00FFFF"/>
        </w:rPr>
        <w:t>PANS-OPS</w:t>
      </w:r>
      <w:proofErr w:type="spellEnd"/>
      <w:r>
        <w:rPr>
          <w:rFonts w:ascii="Times New Roman" w:hAnsi="Times New Roman"/>
          <w:sz w:val="24"/>
          <w:highlight w:val="cyan"/>
          <w:shd w:val="clear" w:color="auto" w:fill="00FFFF"/>
        </w:rPr>
        <w:t xml:space="preserve"> II sējuma I daļas 4. sadaļas 5. nodaļas 5.4.6. punktā.</w:t>
      </w:r>
    </w:p>
    <w:p w14:paraId="61018F3A" w14:textId="77777777" w:rsidR="00FA71E7" w:rsidRDefault="00FA71E7" w:rsidP="00985ADC">
      <w:pPr>
        <w:rPr>
          <w:rFonts w:ascii="Times New Roman" w:hAnsi="Times New Roman"/>
          <w:b/>
          <w:bCs/>
          <w:noProof/>
          <w:sz w:val="24"/>
        </w:rPr>
      </w:pPr>
      <w:r>
        <w:br w:type="page"/>
      </w:r>
    </w:p>
    <w:p w14:paraId="79A1474B" w14:textId="55CE28D6" w:rsidR="001E0EC5" w:rsidRDefault="001E0EC5" w:rsidP="00985ADC">
      <w:pPr>
        <w:pStyle w:val="Heading2"/>
        <w:spacing w:line="240" w:lineRule="auto"/>
        <w:ind w:left="0"/>
        <w:jc w:val="center"/>
        <w:rPr>
          <w:rFonts w:ascii="Times New Roman" w:hAnsi="Times New Roman"/>
          <w:noProof/>
          <w:sz w:val="24"/>
        </w:rPr>
      </w:pPr>
      <w:r>
        <w:rPr>
          <w:rFonts w:ascii="Times New Roman" w:hAnsi="Times New Roman"/>
          <w:sz w:val="24"/>
        </w:rPr>
        <w:lastRenderedPageBreak/>
        <w:t>B APAKŠDAĻA. LIDLAUKA EKSPLUATĀCIJAS PAKALPOJUMI, APRĪKOJUMS UN IEKĀRTAS (</w:t>
      </w:r>
      <w:proofErr w:type="spellStart"/>
      <w:r>
        <w:rPr>
          <w:rFonts w:ascii="Times New Roman" w:hAnsi="Times New Roman"/>
          <w:sz w:val="24"/>
        </w:rPr>
        <w:t>ADR.OPS.B</w:t>
      </w:r>
      <w:proofErr w:type="spellEnd"/>
      <w:r>
        <w:rPr>
          <w:rFonts w:ascii="Times New Roman" w:hAnsi="Times New Roman"/>
          <w:sz w:val="24"/>
        </w:rPr>
        <w:t>.)</w:t>
      </w:r>
    </w:p>
    <w:p w14:paraId="794BF73F" w14:textId="77777777" w:rsidR="00FA71E7" w:rsidRPr="002153B0" w:rsidRDefault="00FA71E7" w:rsidP="00985ADC">
      <w:pPr>
        <w:pStyle w:val="Heading2"/>
        <w:spacing w:line="240" w:lineRule="auto"/>
        <w:ind w:left="0"/>
        <w:rPr>
          <w:rFonts w:ascii="Times New Roman" w:hAnsi="Times New Roman"/>
          <w:noProof/>
          <w:sz w:val="24"/>
        </w:rPr>
      </w:pPr>
    </w:p>
    <w:tbl>
      <w:tblPr>
        <w:tblStyle w:val="TableGrid"/>
        <w:tblW w:w="0" w:type="auto"/>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FA71E7" w14:paraId="1F74FD53" w14:textId="77777777" w:rsidTr="00FA71E7">
        <w:tc>
          <w:tcPr>
            <w:tcW w:w="9065" w:type="dxa"/>
            <w:tcBorders>
              <w:top w:val="nil"/>
              <w:left w:val="nil"/>
              <w:bottom w:val="nil"/>
              <w:right w:val="nil"/>
            </w:tcBorders>
            <w:shd w:val="clear" w:color="auto" w:fill="FFC000"/>
          </w:tcPr>
          <w:p w14:paraId="2416F300" w14:textId="55D54E04" w:rsidR="00FA71E7" w:rsidRPr="00FA71E7" w:rsidRDefault="00FA71E7" w:rsidP="00985ADC">
            <w:pPr>
              <w:pStyle w:val="BodyText"/>
              <w:jc w:val="both"/>
              <w:rPr>
                <w:rFonts w:ascii="Times New Roman" w:hAnsi="Times New Roman"/>
                <w:b/>
                <w:noProof/>
                <w:color w:val="FFFFFF" w:themeColor="background1"/>
                <w:sz w:val="28"/>
                <w:szCs w:val="24"/>
                <w:highlight w:val="cyan"/>
              </w:rPr>
            </w:pPr>
            <w:proofErr w:type="spellStart"/>
            <w:r>
              <w:rPr>
                <w:rFonts w:ascii="Times New Roman" w:hAnsi="Times New Roman"/>
                <w:b/>
                <w:color w:val="FFFFFF" w:themeColor="background1"/>
                <w:sz w:val="28"/>
              </w:rPr>
              <w:t>AMC1</w:t>
            </w:r>
            <w:proofErr w:type="spellEnd"/>
            <w:r>
              <w:rPr>
                <w:rFonts w:ascii="Times New Roman" w:hAnsi="Times New Roman"/>
                <w:b/>
                <w:color w:val="FFFFFF" w:themeColor="background1"/>
                <w:sz w:val="28"/>
              </w:rPr>
              <w:t xml:space="preserve"> par </w:t>
            </w:r>
            <w:proofErr w:type="spellStart"/>
            <w:r>
              <w:rPr>
                <w:rFonts w:ascii="Times New Roman" w:hAnsi="Times New Roman"/>
                <w:b/>
                <w:color w:val="FFFFFF" w:themeColor="background1"/>
                <w:sz w:val="28"/>
              </w:rPr>
              <w:t>ADR.OPS.B.030</w:t>
            </w:r>
            <w:proofErr w:type="spellEnd"/>
            <w:r>
              <w:rPr>
                <w:rFonts w:ascii="Times New Roman" w:hAnsi="Times New Roman"/>
                <w:b/>
                <w:color w:val="FFFFFF" w:themeColor="background1"/>
                <w:sz w:val="28"/>
              </w:rPr>
              <w:t xml:space="preserve">. punkta “Kustības uz zemes vadības un kontroles sistēma” </w:t>
            </w:r>
            <w:r>
              <w:rPr>
                <w:rFonts w:ascii="Times New Roman" w:hAnsi="Times New Roman"/>
                <w:b/>
                <w:color w:val="FFFFFF" w:themeColor="background1"/>
                <w:sz w:val="28"/>
                <w:highlight w:val="cyan"/>
              </w:rPr>
              <w:t>a)</w:t>
            </w:r>
            <w:r>
              <w:rPr>
                <w:rFonts w:ascii="Times New Roman" w:hAnsi="Times New Roman"/>
                <w:b/>
                <w:color w:val="FFFFFF" w:themeColor="background1"/>
                <w:sz w:val="28"/>
              </w:rPr>
              <w:t> apakšpunktu</w:t>
            </w:r>
          </w:p>
        </w:tc>
      </w:tr>
    </w:tbl>
    <w:p w14:paraId="01D1359F" w14:textId="21F794BC" w:rsidR="001E0EC5" w:rsidRDefault="001E0EC5" w:rsidP="00985ADC">
      <w:pPr>
        <w:jc w:val="both"/>
        <w:rPr>
          <w:rFonts w:ascii="Times New Roman" w:hAnsi="Times New Roman"/>
          <w:b/>
          <w:noProof/>
          <w:sz w:val="24"/>
          <w:shd w:val="clear" w:color="auto" w:fill="00FFFF"/>
        </w:rPr>
      </w:pPr>
      <w:r>
        <w:rPr>
          <w:rFonts w:ascii="Times New Roman" w:hAnsi="Times New Roman"/>
          <w:b/>
          <w:strike/>
          <w:color w:val="FF0000"/>
          <w:sz w:val="24"/>
        </w:rPr>
        <w:t>VISPĀRĒJI</w:t>
      </w:r>
      <w:r>
        <w:rPr>
          <w:rFonts w:ascii="Times New Roman" w:hAnsi="Times New Roman"/>
          <w:b/>
          <w:color w:val="FF0000"/>
          <w:sz w:val="24"/>
        </w:rPr>
        <w:t xml:space="preserve"> </w:t>
      </w:r>
      <w:proofErr w:type="spellStart"/>
      <w:r>
        <w:rPr>
          <w:rFonts w:ascii="Times New Roman" w:hAnsi="Times New Roman"/>
          <w:b/>
          <w:sz w:val="24"/>
          <w:shd w:val="clear" w:color="auto" w:fill="00FFFF"/>
        </w:rPr>
        <w:t>PARAMETERI</w:t>
      </w:r>
      <w:proofErr w:type="spellEnd"/>
      <w:r>
        <w:rPr>
          <w:rFonts w:ascii="Times New Roman" w:hAnsi="Times New Roman"/>
          <w:b/>
          <w:sz w:val="24"/>
          <w:shd w:val="clear" w:color="auto" w:fill="00FFFF"/>
        </w:rPr>
        <w:t xml:space="preserve">, KAS JĀAPSVER SAISTĪBĀ AR </w:t>
      </w:r>
      <w:r>
        <w:rPr>
          <w:rFonts w:ascii="Times New Roman" w:hAnsi="Times New Roman"/>
          <w:b/>
          <w:sz w:val="24"/>
          <w:highlight w:val="cyan"/>
          <w:shd w:val="clear" w:color="auto" w:fill="00FFFF"/>
        </w:rPr>
        <w:t>KUSTĪBAS</w:t>
      </w:r>
      <w:r>
        <w:rPr>
          <w:rFonts w:ascii="Times New Roman" w:hAnsi="Times New Roman"/>
          <w:b/>
          <w:sz w:val="24"/>
          <w:shd w:val="clear" w:color="auto" w:fill="00FFFF"/>
        </w:rPr>
        <w:t xml:space="preserve"> UZ ZEMES VADĪBAS UN KONTROLES SISTĒMAS PROJEKTĒŠANU UN EKSPLUATĒŠANU</w:t>
      </w:r>
    </w:p>
    <w:p w14:paraId="6C5CB6BA" w14:textId="77777777" w:rsidR="00E82453" w:rsidRPr="00E82453" w:rsidRDefault="00E82453" w:rsidP="00985ADC">
      <w:pPr>
        <w:jc w:val="both"/>
        <w:rPr>
          <w:rFonts w:ascii="Times New Roman" w:hAnsi="Times New Roman"/>
          <w:b/>
          <w:noProof/>
          <w:sz w:val="24"/>
        </w:rPr>
      </w:pPr>
    </w:p>
    <w:p w14:paraId="0C8D5BFD" w14:textId="77777777" w:rsidR="006A70ED" w:rsidRDefault="00E82453" w:rsidP="00985ADC">
      <w:pPr>
        <w:pStyle w:val="ListParagraph"/>
        <w:tabs>
          <w:tab w:val="left" w:pos="708"/>
          <w:tab w:val="left" w:pos="709"/>
          <w:tab w:val="left" w:pos="1272"/>
        </w:tabs>
        <w:spacing w:before="0"/>
        <w:ind w:left="0" w:firstLine="0"/>
        <w:jc w:val="both"/>
        <w:rPr>
          <w:rFonts w:ascii="Times New Roman" w:hAnsi="Times New Roman"/>
          <w:noProof/>
          <w:sz w:val="24"/>
        </w:rPr>
      </w:pPr>
      <w:r>
        <w:rPr>
          <w:rFonts w:ascii="Times New Roman" w:hAnsi="Times New Roman"/>
          <w:strike/>
          <w:color w:val="FF0000"/>
          <w:sz w:val="24"/>
        </w:rPr>
        <w:t>a)</w:t>
      </w:r>
      <w:r>
        <w:rPr>
          <w:rFonts w:ascii="Times New Roman" w:hAnsi="Times New Roman"/>
          <w:color w:val="FF0000"/>
          <w:sz w:val="24"/>
        </w:rPr>
        <w:t xml:space="preserve"> </w:t>
      </w:r>
      <w:r>
        <w:rPr>
          <w:rFonts w:ascii="Times New Roman" w:hAnsi="Times New Roman"/>
          <w:sz w:val="24"/>
        </w:rPr>
        <w:t>Kustības uz zemes vadības un kontroles sistēmā jāņem vērā:</w:t>
      </w:r>
    </w:p>
    <w:p w14:paraId="1C00C340" w14:textId="77777777" w:rsidR="006A70ED" w:rsidRDefault="006A70ED" w:rsidP="00985ADC">
      <w:pPr>
        <w:pStyle w:val="ListParagraph"/>
        <w:tabs>
          <w:tab w:val="left" w:pos="708"/>
          <w:tab w:val="left" w:pos="709"/>
          <w:tab w:val="left" w:pos="1272"/>
        </w:tabs>
        <w:spacing w:before="0"/>
        <w:ind w:left="0" w:firstLine="0"/>
        <w:jc w:val="both"/>
        <w:rPr>
          <w:rFonts w:ascii="Times New Roman" w:hAnsi="Times New Roman"/>
          <w:noProof/>
          <w:sz w:val="24"/>
        </w:rPr>
      </w:pPr>
    </w:p>
    <w:p w14:paraId="5202B4E8" w14:textId="260EAC9D" w:rsidR="001E0EC5" w:rsidRDefault="001E0EC5" w:rsidP="006A70ED">
      <w:pPr>
        <w:pStyle w:val="ListParagraph"/>
        <w:spacing w:before="0"/>
        <w:ind w:left="284" w:firstLine="0"/>
        <w:jc w:val="both"/>
        <w:rPr>
          <w:rFonts w:ascii="Times New Roman" w:hAnsi="Times New Roman"/>
          <w:noProof/>
          <w:sz w:val="24"/>
        </w:rPr>
      </w:pPr>
      <w:proofErr w:type="spellStart"/>
      <w:r>
        <w:rPr>
          <w:rFonts w:ascii="Times New Roman" w:hAnsi="Times New Roman"/>
          <w:strike/>
          <w:color w:val="FF0000"/>
          <w:sz w:val="24"/>
        </w:rPr>
        <w:t>1.</w:t>
      </w:r>
      <w:r>
        <w:rPr>
          <w:rFonts w:ascii="Times New Roman" w:hAnsi="Times New Roman"/>
          <w:sz w:val="24"/>
          <w:shd w:val="clear" w:color="auto" w:fill="00FFFF"/>
        </w:rPr>
        <w:t>a</w:t>
      </w:r>
      <w:proofErr w:type="spellEnd"/>
      <w:r>
        <w:rPr>
          <w:rFonts w:ascii="Times New Roman" w:hAnsi="Times New Roman"/>
          <w:sz w:val="24"/>
        </w:rPr>
        <w:t>) gaisa satiksmes intensitāte un gaisa satiksmes pakalpojumu operatīvās vajadzības;</w:t>
      </w:r>
    </w:p>
    <w:p w14:paraId="3C8672A8" w14:textId="77777777" w:rsidR="00E82453" w:rsidRPr="002153B0" w:rsidRDefault="00E82453" w:rsidP="00985ADC">
      <w:pPr>
        <w:pStyle w:val="ListParagraph"/>
        <w:tabs>
          <w:tab w:val="left" w:pos="708"/>
          <w:tab w:val="left" w:pos="709"/>
          <w:tab w:val="left" w:pos="1272"/>
        </w:tabs>
        <w:spacing w:before="0"/>
        <w:ind w:left="0" w:firstLine="0"/>
        <w:jc w:val="both"/>
        <w:rPr>
          <w:rFonts w:ascii="Times New Roman" w:hAnsi="Times New Roman"/>
          <w:noProof/>
          <w:sz w:val="24"/>
        </w:rPr>
      </w:pPr>
    </w:p>
    <w:p w14:paraId="4CE2FF33" w14:textId="2D830D4D" w:rsidR="001E0EC5" w:rsidRPr="002153B0" w:rsidRDefault="001E0EC5" w:rsidP="00985ADC">
      <w:pPr>
        <w:pStyle w:val="BodyText"/>
        <w:ind w:left="284"/>
        <w:jc w:val="both"/>
        <w:rPr>
          <w:rFonts w:ascii="Times New Roman" w:hAnsi="Times New Roman"/>
          <w:noProof/>
          <w:sz w:val="24"/>
        </w:rPr>
      </w:pPr>
      <w:proofErr w:type="spellStart"/>
      <w:r>
        <w:rPr>
          <w:rFonts w:ascii="Times New Roman" w:hAnsi="Times New Roman"/>
          <w:strike/>
          <w:color w:val="FF0000"/>
          <w:sz w:val="24"/>
        </w:rPr>
        <w:t>2.</w:t>
      </w:r>
      <w:r>
        <w:rPr>
          <w:rFonts w:ascii="Times New Roman" w:hAnsi="Times New Roman"/>
          <w:sz w:val="24"/>
          <w:shd w:val="clear" w:color="auto" w:fill="00FFFF"/>
        </w:rPr>
        <w:t>b</w:t>
      </w:r>
      <w:proofErr w:type="spellEnd"/>
      <w:r>
        <w:rPr>
          <w:rFonts w:ascii="Times New Roman" w:hAnsi="Times New Roman"/>
          <w:sz w:val="24"/>
        </w:rPr>
        <w:t>) redzamības apstākļi, kādos paredzēts veikt operācijas;</w:t>
      </w:r>
    </w:p>
    <w:p w14:paraId="3B652CFB" w14:textId="77777777" w:rsidR="001E0EC5" w:rsidRPr="002153B0" w:rsidRDefault="001E0EC5" w:rsidP="00985ADC">
      <w:pPr>
        <w:pStyle w:val="BodyText"/>
        <w:ind w:left="284"/>
        <w:jc w:val="both"/>
        <w:rPr>
          <w:rFonts w:ascii="Times New Roman" w:hAnsi="Times New Roman"/>
          <w:noProof/>
          <w:sz w:val="24"/>
        </w:rPr>
      </w:pPr>
    </w:p>
    <w:p w14:paraId="337B70C7" w14:textId="4097307A" w:rsidR="001E0EC5" w:rsidRPr="002153B0" w:rsidRDefault="001E0EC5" w:rsidP="00985ADC">
      <w:pPr>
        <w:pStyle w:val="BodyText"/>
        <w:ind w:left="284"/>
        <w:jc w:val="both"/>
        <w:rPr>
          <w:rFonts w:ascii="Times New Roman" w:hAnsi="Times New Roman"/>
          <w:noProof/>
          <w:sz w:val="24"/>
        </w:rPr>
      </w:pPr>
      <w:proofErr w:type="spellStart"/>
      <w:r>
        <w:rPr>
          <w:rFonts w:ascii="Times New Roman" w:hAnsi="Times New Roman"/>
          <w:strike/>
          <w:color w:val="FF0000"/>
          <w:sz w:val="24"/>
        </w:rPr>
        <w:t>3.</w:t>
      </w:r>
      <w:r>
        <w:rPr>
          <w:rFonts w:ascii="Times New Roman" w:hAnsi="Times New Roman"/>
          <w:sz w:val="24"/>
          <w:shd w:val="clear" w:color="auto" w:fill="00FFFF"/>
        </w:rPr>
        <w:t>c</w:t>
      </w:r>
      <w:proofErr w:type="spellEnd"/>
      <w:r>
        <w:rPr>
          <w:rFonts w:ascii="Times New Roman" w:hAnsi="Times New Roman"/>
          <w:sz w:val="24"/>
        </w:rPr>
        <w:t>) pilota, transportlīdzekļa un gājēju orientācijas nepieciešamība;</w:t>
      </w:r>
    </w:p>
    <w:p w14:paraId="21A242BC" w14:textId="77777777" w:rsidR="001E0EC5" w:rsidRPr="002153B0" w:rsidRDefault="001E0EC5" w:rsidP="00985ADC">
      <w:pPr>
        <w:pStyle w:val="BodyText"/>
        <w:ind w:left="284"/>
        <w:jc w:val="both"/>
        <w:rPr>
          <w:rFonts w:ascii="Times New Roman" w:hAnsi="Times New Roman"/>
          <w:noProof/>
          <w:sz w:val="24"/>
        </w:rPr>
      </w:pPr>
    </w:p>
    <w:p w14:paraId="68E6E1DD" w14:textId="3998C04F" w:rsidR="001E0EC5" w:rsidRPr="002153B0" w:rsidRDefault="001E0EC5" w:rsidP="00985ADC">
      <w:pPr>
        <w:pStyle w:val="BodyText"/>
        <w:ind w:left="284"/>
        <w:jc w:val="both"/>
        <w:rPr>
          <w:rFonts w:ascii="Times New Roman" w:hAnsi="Times New Roman"/>
          <w:noProof/>
          <w:sz w:val="24"/>
        </w:rPr>
      </w:pPr>
      <w:proofErr w:type="spellStart"/>
      <w:r>
        <w:rPr>
          <w:rFonts w:ascii="Times New Roman" w:hAnsi="Times New Roman"/>
          <w:strike/>
          <w:color w:val="FF0000"/>
          <w:sz w:val="24"/>
        </w:rPr>
        <w:t>4</w:t>
      </w:r>
      <w:r>
        <w:rPr>
          <w:rFonts w:ascii="Times New Roman" w:hAnsi="Times New Roman"/>
          <w:sz w:val="24"/>
          <w:shd w:val="clear" w:color="auto" w:fill="00FFFF"/>
        </w:rPr>
        <w:t>d</w:t>
      </w:r>
      <w:proofErr w:type="spellEnd"/>
      <w:r>
        <w:rPr>
          <w:rFonts w:ascii="Times New Roman" w:hAnsi="Times New Roman"/>
          <w:sz w:val="24"/>
        </w:rPr>
        <w:t>) lidlauka plānojuma sarežģītība un</w:t>
      </w:r>
    </w:p>
    <w:p w14:paraId="7C73C4A2" w14:textId="77777777" w:rsidR="001E0EC5" w:rsidRPr="002153B0" w:rsidRDefault="001E0EC5" w:rsidP="00985ADC">
      <w:pPr>
        <w:pStyle w:val="BodyText"/>
        <w:ind w:left="284"/>
        <w:jc w:val="both"/>
        <w:rPr>
          <w:rFonts w:ascii="Times New Roman" w:hAnsi="Times New Roman"/>
          <w:noProof/>
          <w:sz w:val="24"/>
        </w:rPr>
      </w:pPr>
    </w:p>
    <w:p w14:paraId="004B6388" w14:textId="5A9AD5CF" w:rsidR="001E0EC5" w:rsidRPr="002153B0" w:rsidRDefault="001E0EC5" w:rsidP="00985ADC">
      <w:pPr>
        <w:pStyle w:val="BodyText"/>
        <w:ind w:left="284"/>
        <w:jc w:val="both"/>
        <w:rPr>
          <w:rFonts w:ascii="Times New Roman" w:hAnsi="Times New Roman"/>
          <w:noProof/>
          <w:sz w:val="24"/>
        </w:rPr>
      </w:pPr>
      <w:proofErr w:type="spellStart"/>
      <w:r>
        <w:rPr>
          <w:rFonts w:ascii="Times New Roman" w:hAnsi="Times New Roman"/>
          <w:strike/>
          <w:color w:val="FF0000"/>
          <w:sz w:val="24"/>
        </w:rPr>
        <w:t>5</w:t>
      </w:r>
      <w:r>
        <w:rPr>
          <w:rFonts w:ascii="Times New Roman" w:hAnsi="Times New Roman"/>
          <w:sz w:val="24"/>
          <w:shd w:val="clear" w:color="auto" w:fill="00FFFF"/>
        </w:rPr>
        <w:t>e</w:t>
      </w:r>
      <w:proofErr w:type="spellEnd"/>
      <w:r>
        <w:rPr>
          <w:rFonts w:ascii="Times New Roman" w:hAnsi="Times New Roman"/>
          <w:sz w:val="24"/>
        </w:rPr>
        <w:t>) transportlīdzekļu kustība.</w:t>
      </w:r>
    </w:p>
    <w:p w14:paraId="67360270" w14:textId="77777777" w:rsidR="001E0EC5" w:rsidRPr="002153B0" w:rsidRDefault="001E0EC5" w:rsidP="00985ADC">
      <w:pPr>
        <w:pStyle w:val="BodyText"/>
        <w:jc w:val="both"/>
        <w:rPr>
          <w:rFonts w:ascii="Times New Roman" w:hAnsi="Times New Roman"/>
          <w:noProof/>
          <w:sz w:val="24"/>
        </w:rPr>
      </w:pPr>
    </w:p>
    <w:p w14:paraId="1E087F13" w14:textId="455B6455" w:rsidR="001E0EC5" w:rsidRPr="00E82453" w:rsidRDefault="00E82453" w:rsidP="00985ADC">
      <w:pPr>
        <w:jc w:val="both"/>
        <w:rPr>
          <w:rFonts w:ascii="Times New Roman" w:hAnsi="Times New Roman"/>
          <w:strike/>
          <w:noProof/>
          <w:color w:val="FF0000"/>
          <w:sz w:val="24"/>
        </w:rPr>
      </w:pPr>
      <w:r>
        <w:rPr>
          <w:rFonts w:ascii="Times New Roman" w:hAnsi="Times New Roman"/>
          <w:strike/>
          <w:color w:val="FF0000"/>
          <w:sz w:val="24"/>
        </w:rPr>
        <w:t>b) Kustības uz zemes vadības un kontroles sistēma jāprojektē tā, lai tā palīdzētu novērst gaisa kuģu un transportlīdzekļu nejaušu uzbraukšanu uz aktīva skrejceļa.</w:t>
      </w:r>
    </w:p>
    <w:p w14:paraId="615645F9" w14:textId="77777777" w:rsidR="00AF72B5" w:rsidRDefault="00AF72B5" w:rsidP="00985ADC">
      <w:pPr>
        <w:jc w:val="both"/>
        <w:rPr>
          <w:rFonts w:ascii="Times New Roman" w:hAnsi="Times New Roman"/>
          <w:strike/>
          <w:noProof/>
          <w:color w:val="FF0000"/>
          <w:sz w:val="24"/>
        </w:rPr>
      </w:pPr>
    </w:p>
    <w:p w14:paraId="46FFAB7B" w14:textId="4244EB04" w:rsidR="001E0EC5" w:rsidRPr="00E82453" w:rsidRDefault="00AF72B5" w:rsidP="00985ADC">
      <w:pPr>
        <w:jc w:val="both"/>
        <w:rPr>
          <w:rFonts w:ascii="Times New Roman" w:hAnsi="Times New Roman"/>
          <w:strike/>
          <w:noProof/>
          <w:color w:val="FF0000"/>
          <w:sz w:val="24"/>
        </w:rPr>
      </w:pPr>
      <w:r>
        <w:rPr>
          <w:rFonts w:ascii="Times New Roman" w:hAnsi="Times New Roman"/>
          <w:strike/>
          <w:color w:val="FF0000"/>
          <w:sz w:val="24"/>
        </w:rPr>
        <w:t>c) Sistēmai jābūt projektētai tā, lai tā palīdzētu novērst gaisa kuģu sadursmes ar gaisa kuģiem, transportlīdzekļiem un objektiem visā kustības zonā vai kādā tās daļā.</w:t>
      </w:r>
    </w:p>
    <w:p w14:paraId="596274A2" w14:textId="77777777" w:rsidR="001E0EC5" w:rsidRPr="002153B0" w:rsidRDefault="001E0EC5" w:rsidP="00985ADC">
      <w:pPr>
        <w:pStyle w:val="BodyText"/>
        <w:jc w:val="both"/>
        <w:rPr>
          <w:rFonts w:ascii="Times New Roman" w:hAnsi="Times New Roman"/>
          <w:noProof/>
          <w:sz w:val="24"/>
        </w:rPr>
      </w:pPr>
    </w:p>
    <w:p w14:paraId="31215AB9" w14:textId="2CB3D867" w:rsidR="001E0EC5" w:rsidRPr="00E82453" w:rsidRDefault="00E82453" w:rsidP="00985ADC">
      <w:pPr>
        <w:jc w:val="both"/>
        <w:rPr>
          <w:rFonts w:ascii="Times New Roman" w:hAnsi="Times New Roman"/>
          <w:strike/>
          <w:noProof/>
          <w:color w:val="FF0000"/>
          <w:sz w:val="24"/>
        </w:rPr>
      </w:pPr>
      <w:r>
        <w:rPr>
          <w:rFonts w:ascii="Times New Roman" w:hAnsi="Times New Roman"/>
          <w:strike/>
          <w:color w:val="FF0000"/>
          <w:sz w:val="24"/>
        </w:rPr>
        <w:t>d) Ja kustības uz zemes vadības un kontroles sistēma darbojas selektīvi pārslēdzot “STOP” līnijas ugunis un manevrēšanas ceļa ass līnijas ugunis, tad jānodrošina atbilstība šādām prasībām:</w:t>
      </w:r>
    </w:p>
    <w:p w14:paraId="67A225F3" w14:textId="77777777" w:rsidR="001E0EC5" w:rsidRPr="002153B0" w:rsidRDefault="001E0EC5" w:rsidP="00985ADC">
      <w:pPr>
        <w:pStyle w:val="BodyText"/>
        <w:jc w:val="both"/>
        <w:rPr>
          <w:rFonts w:ascii="Times New Roman" w:hAnsi="Times New Roman"/>
          <w:noProof/>
          <w:sz w:val="24"/>
        </w:rPr>
      </w:pPr>
    </w:p>
    <w:p w14:paraId="5296C4B3" w14:textId="2C562FE1" w:rsidR="001E0EC5" w:rsidRPr="00E82453" w:rsidRDefault="00E82453" w:rsidP="00985ADC">
      <w:pPr>
        <w:ind w:left="284"/>
        <w:jc w:val="both"/>
        <w:rPr>
          <w:rFonts w:ascii="Times New Roman" w:hAnsi="Times New Roman"/>
          <w:strike/>
          <w:noProof/>
          <w:color w:val="FF0000"/>
          <w:sz w:val="24"/>
        </w:rPr>
      </w:pPr>
      <w:r>
        <w:rPr>
          <w:rFonts w:ascii="Times New Roman" w:hAnsi="Times New Roman"/>
          <w:strike/>
          <w:color w:val="FF0000"/>
          <w:sz w:val="24"/>
        </w:rPr>
        <w:t>1. manevrēšanas maršrutus, kurus norāda ar ieslēgtām manevrēšanas ceļa ass līnijas ugunīm, iespējams pārtraukt, ieslēdzot “STOP” līnijas ugunis;</w:t>
      </w:r>
    </w:p>
    <w:p w14:paraId="7D04F6AB" w14:textId="77777777" w:rsidR="001E0EC5" w:rsidRPr="002153B0" w:rsidRDefault="001E0EC5" w:rsidP="00985ADC">
      <w:pPr>
        <w:pStyle w:val="BodyText"/>
        <w:ind w:left="284"/>
        <w:jc w:val="both"/>
        <w:rPr>
          <w:rFonts w:ascii="Times New Roman" w:hAnsi="Times New Roman"/>
          <w:noProof/>
          <w:sz w:val="24"/>
        </w:rPr>
      </w:pPr>
    </w:p>
    <w:p w14:paraId="4277F0B0" w14:textId="13FD51B8" w:rsidR="001E0EC5" w:rsidRPr="00E82453" w:rsidRDefault="00AF72B5" w:rsidP="00985ADC">
      <w:pPr>
        <w:ind w:left="284"/>
        <w:jc w:val="both"/>
        <w:rPr>
          <w:rFonts w:ascii="Times New Roman" w:hAnsi="Times New Roman"/>
          <w:strike/>
          <w:noProof/>
          <w:color w:val="FF0000"/>
          <w:sz w:val="24"/>
        </w:rPr>
      </w:pPr>
      <w:r>
        <w:rPr>
          <w:rFonts w:ascii="Times New Roman" w:hAnsi="Times New Roman"/>
          <w:strike/>
          <w:color w:val="FF0000"/>
          <w:sz w:val="24"/>
        </w:rPr>
        <w:t>2. vadīšanas shēmas jāveido tā, lai tad, ja “STOP” līnijas ugunis gaisa kuģa priekšā ir ieslēgtas, atbilstīgā manevrēšanas ceļa ass līnijas ugunis tās otrā pusē būtu izslēgtas, un</w:t>
      </w:r>
    </w:p>
    <w:p w14:paraId="0E595F71" w14:textId="77777777" w:rsidR="001E0EC5" w:rsidRPr="002153B0" w:rsidRDefault="001E0EC5" w:rsidP="00985ADC">
      <w:pPr>
        <w:pStyle w:val="BodyText"/>
        <w:ind w:left="284"/>
        <w:jc w:val="both"/>
        <w:rPr>
          <w:rFonts w:ascii="Times New Roman" w:hAnsi="Times New Roman"/>
          <w:noProof/>
          <w:sz w:val="24"/>
        </w:rPr>
      </w:pPr>
    </w:p>
    <w:p w14:paraId="15AF1AD1" w14:textId="19A7F5CA" w:rsidR="001E0EC5" w:rsidRPr="00E82453" w:rsidRDefault="00AF72B5" w:rsidP="00985ADC">
      <w:pPr>
        <w:ind w:left="284"/>
        <w:jc w:val="both"/>
        <w:rPr>
          <w:rFonts w:ascii="Times New Roman" w:hAnsi="Times New Roman"/>
          <w:strike/>
          <w:noProof/>
          <w:color w:val="FF0000"/>
          <w:sz w:val="24"/>
        </w:rPr>
      </w:pPr>
      <w:r>
        <w:rPr>
          <w:rFonts w:ascii="Times New Roman" w:hAnsi="Times New Roman"/>
          <w:strike/>
          <w:color w:val="FF0000"/>
          <w:sz w:val="24"/>
        </w:rPr>
        <w:t>3. manevrēšanas ceļa ass līnijas ugunis gaisa kuģa priekšā iedegas, izslēdzot “STOP” līnijas ugunis.</w:t>
      </w:r>
    </w:p>
    <w:p w14:paraId="79A47035" w14:textId="77777777" w:rsidR="001E0EC5" w:rsidRPr="002153B0" w:rsidRDefault="001E0EC5" w:rsidP="00985ADC">
      <w:pPr>
        <w:pStyle w:val="BodyText"/>
        <w:jc w:val="both"/>
        <w:rPr>
          <w:rFonts w:ascii="Times New Roman" w:hAnsi="Times New Roman"/>
          <w:noProof/>
          <w:sz w:val="24"/>
        </w:rPr>
      </w:pPr>
    </w:p>
    <w:p w14:paraId="34718882" w14:textId="7619836B" w:rsidR="001E0EC5" w:rsidRPr="00E82453" w:rsidRDefault="00AF72B5" w:rsidP="00985ADC">
      <w:pPr>
        <w:jc w:val="both"/>
        <w:rPr>
          <w:rFonts w:ascii="Times New Roman" w:hAnsi="Times New Roman"/>
          <w:strike/>
          <w:noProof/>
          <w:color w:val="FF0000"/>
          <w:sz w:val="24"/>
        </w:rPr>
      </w:pPr>
      <w:r>
        <w:rPr>
          <w:rFonts w:ascii="Times New Roman" w:hAnsi="Times New Roman"/>
          <w:strike/>
          <w:color w:val="FF0000"/>
          <w:sz w:val="24"/>
        </w:rPr>
        <w:t>e) Lidlauka ekspluatantam kustības uz zemes vadības un kontroles sistēmas (</w:t>
      </w:r>
      <w:proofErr w:type="spellStart"/>
      <w:r>
        <w:rPr>
          <w:rFonts w:ascii="Times New Roman" w:hAnsi="Times New Roman"/>
          <w:i/>
          <w:iCs/>
          <w:strike/>
          <w:color w:val="FF0000"/>
          <w:sz w:val="24"/>
        </w:rPr>
        <w:t>SMGCS</w:t>
      </w:r>
      <w:proofErr w:type="spellEnd"/>
      <w:r>
        <w:rPr>
          <w:rFonts w:ascii="Times New Roman" w:hAnsi="Times New Roman"/>
          <w:strike/>
          <w:color w:val="FF0000"/>
          <w:sz w:val="24"/>
        </w:rPr>
        <w:t>) procedūras jāizstrādā sadarbībā ar lidlauka gaisa satiksmes pakalpojumu sniedzēju.</w:t>
      </w:r>
    </w:p>
    <w:p w14:paraId="028EA265" w14:textId="77777777" w:rsidR="001E0EC5"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CC7E"/>
        <w:tblCellMar>
          <w:top w:w="28" w:type="dxa"/>
          <w:left w:w="28" w:type="dxa"/>
          <w:bottom w:w="28" w:type="dxa"/>
          <w:right w:w="28" w:type="dxa"/>
        </w:tblCellMar>
        <w:tblLook w:val="04A0" w:firstRow="1" w:lastRow="0" w:firstColumn="1" w:lastColumn="0" w:noHBand="0" w:noVBand="1"/>
      </w:tblPr>
      <w:tblGrid>
        <w:gridCol w:w="9065"/>
      </w:tblGrid>
      <w:tr w:rsidR="00AF72B5" w:rsidRPr="00AF72B5" w14:paraId="54CA446F" w14:textId="77777777" w:rsidTr="00AF72B5">
        <w:tc>
          <w:tcPr>
            <w:tcW w:w="9065" w:type="dxa"/>
            <w:shd w:val="clear" w:color="auto" w:fill="16CC7E"/>
          </w:tcPr>
          <w:p w14:paraId="0EB51A9A" w14:textId="764968B2" w:rsidR="00AF72B5" w:rsidRPr="00AF72B5" w:rsidRDefault="00AF72B5" w:rsidP="00985ADC">
            <w:pPr>
              <w:pStyle w:val="BodyText"/>
              <w:jc w:val="both"/>
              <w:rPr>
                <w:rFonts w:ascii="Times New Roman" w:hAnsi="Times New Roman"/>
                <w:b/>
                <w:bCs/>
                <w:noProof/>
                <w:color w:val="FFFFFF" w:themeColor="background1"/>
                <w:sz w:val="28"/>
                <w:szCs w:val="24"/>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ADR.OPS.B.030</w:t>
            </w:r>
            <w:proofErr w:type="spellEnd"/>
            <w:r>
              <w:rPr>
                <w:rFonts w:ascii="Times New Roman" w:hAnsi="Times New Roman"/>
                <w:b/>
                <w:color w:val="FFFFFF" w:themeColor="background1"/>
                <w:sz w:val="28"/>
                <w:highlight w:val="cyan"/>
              </w:rPr>
              <w:t>. punkta “Kustības uz zemes vadības un kontroles sistēma” a) apakšpunktu</w:t>
            </w:r>
          </w:p>
        </w:tc>
      </w:tr>
    </w:tbl>
    <w:p w14:paraId="718FC3BF"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bookmarkStart w:id="4" w:name="GM1_ADR.OPS.B.030(a)_Surface_movement_gu"/>
      <w:bookmarkEnd w:id="4"/>
      <w:r>
        <w:rPr>
          <w:rFonts w:ascii="Times New Roman" w:hAnsi="Times New Roman"/>
          <w:sz w:val="24"/>
          <w:shd w:val="clear" w:color="auto" w:fill="00FFFF"/>
        </w:rPr>
        <w:t>VISPĀRĪGI NOTEIKUMI</w:t>
      </w:r>
    </w:p>
    <w:p w14:paraId="71236BA1" w14:textId="77777777" w:rsidR="001E0EC5" w:rsidRPr="002153B0" w:rsidRDefault="001E0EC5" w:rsidP="00985ADC">
      <w:pPr>
        <w:pStyle w:val="BodyText"/>
        <w:jc w:val="both"/>
        <w:rPr>
          <w:rFonts w:ascii="Times New Roman" w:hAnsi="Times New Roman"/>
          <w:b/>
          <w:noProof/>
          <w:sz w:val="24"/>
        </w:rPr>
      </w:pPr>
    </w:p>
    <w:p w14:paraId="76E505E8" w14:textId="0CF12944" w:rsidR="001E0EC5" w:rsidRDefault="00AF72B5" w:rsidP="00985ADC">
      <w:pPr>
        <w:pStyle w:val="BodyText"/>
        <w:jc w:val="both"/>
        <w:rPr>
          <w:rFonts w:ascii="Times New Roman" w:hAnsi="Times New Roman"/>
          <w:noProof/>
          <w:sz w:val="24"/>
        </w:rPr>
      </w:pPr>
      <w:proofErr w:type="spellStart"/>
      <w:r>
        <w:rPr>
          <w:rFonts w:ascii="Times New Roman" w:hAnsi="Times New Roman"/>
          <w:i/>
          <w:iCs/>
          <w:sz w:val="24"/>
          <w:highlight w:val="cyan"/>
        </w:rPr>
        <w:t>SMGCS</w:t>
      </w:r>
      <w:proofErr w:type="spellEnd"/>
      <w:r>
        <w:rPr>
          <w:rFonts w:ascii="Times New Roman" w:hAnsi="Times New Roman"/>
          <w:sz w:val="24"/>
          <w:highlight w:val="cyan"/>
        </w:rPr>
        <w:t xml:space="preserve"> sistēma ir vizuālo līdzekļu, nevizuālo līdzekļu, procedūru, vadības, regulēšanas un informācijas iekārtu atbilstīgs apvienojums. Sistēmu daudzveidība ir ļoti plaša, sākot no vienkāršām </w:t>
      </w:r>
      <w:proofErr w:type="spellStart"/>
      <w:r>
        <w:rPr>
          <w:rFonts w:ascii="Times New Roman" w:hAnsi="Times New Roman"/>
          <w:i/>
          <w:iCs/>
          <w:sz w:val="24"/>
          <w:highlight w:val="cyan"/>
        </w:rPr>
        <w:t>SMGCS</w:t>
      </w:r>
      <w:proofErr w:type="spellEnd"/>
      <w:r>
        <w:rPr>
          <w:rFonts w:ascii="Times New Roman" w:hAnsi="Times New Roman"/>
          <w:sz w:val="24"/>
          <w:highlight w:val="cyan"/>
        </w:rPr>
        <w:t xml:space="preserve"> mazos lidlaukos ar nelielu gaisa satiksmi, kas notiek labas redzamības </w:t>
      </w:r>
      <w:r>
        <w:rPr>
          <w:rFonts w:ascii="Times New Roman" w:hAnsi="Times New Roman"/>
          <w:sz w:val="24"/>
          <w:highlight w:val="cyan"/>
        </w:rPr>
        <w:lastRenderedPageBreak/>
        <w:t>apstākļos, līdz sarežģītām sistēmām, kas ir nepieciešamas lielos lidlaukos ar intensīvu gaisa satiksmi, kura notiek sliktas redzamības apstākļos. Lidlaukam izvēlētā sistēma būs piemērota tai ekspluatācijas videi, kurā šis lidlauks darbosies.</w:t>
      </w:r>
    </w:p>
    <w:p w14:paraId="0D57FC71" w14:textId="77777777" w:rsidR="00B2025F" w:rsidRPr="002153B0" w:rsidRDefault="00B2025F"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CC7E"/>
        <w:tblCellMar>
          <w:top w:w="28" w:type="dxa"/>
          <w:left w:w="28" w:type="dxa"/>
          <w:bottom w:w="28" w:type="dxa"/>
          <w:right w:w="28" w:type="dxa"/>
        </w:tblCellMar>
        <w:tblLook w:val="04A0" w:firstRow="1" w:lastRow="0" w:firstColumn="1" w:lastColumn="0" w:noHBand="0" w:noVBand="1"/>
      </w:tblPr>
      <w:tblGrid>
        <w:gridCol w:w="9065"/>
      </w:tblGrid>
      <w:tr w:rsidR="006A2E11" w:rsidRPr="00AF72B5" w14:paraId="1FA3176E" w14:textId="77777777" w:rsidTr="006A2E11">
        <w:tc>
          <w:tcPr>
            <w:tcW w:w="9065" w:type="dxa"/>
            <w:shd w:val="clear" w:color="auto" w:fill="FFC000"/>
          </w:tcPr>
          <w:p w14:paraId="445C2FD0" w14:textId="38E811F2" w:rsidR="006A2E11" w:rsidRPr="006A2E11" w:rsidRDefault="006A2E11"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ADR.OPS.B.030</w:t>
            </w:r>
            <w:proofErr w:type="spellEnd"/>
            <w:r>
              <w:rPr>
                <w:rFonts w:ascii="Times New Roman" w:hAnsi="Times New Roman"/>
                <w:b/>
                <w:color w:val="FFFFFF" w:themeColor="background1"/>
                <w:sz w:val="28"/>
                <w:highlight w:val="cyan"/>
              </w:rPr>
              <w:t>. punkta “Kustības uz zemes vadības un kontroles sistēma” a) apakšpunkta 3. daļu</w:t>
            </w:r>
          </w:p>
        </w:tc>
      </w:tr>
    </w:tbl>
    <w:p w14:paraId="6026580B"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bookmarkStart w:id="5" w:name="AMC1_ADR.OPS.B.030(a)(3)_Surface_movemen"/>
      <w:bookmarkEnd w:id="5"/>
      <w:r>
        <w:rPr>
          <w:rFonts w:ascii="Times New Roman" w:hAnsi="Times New Roman"/>
          <w:sz w:val="24"/>
          <w:shd w:val="clear" w:color="auto" w:fill="00FFFF"/>
        </w:rPr>
        <w:t>VIZUĀLO LĪDZEKĻU IZMANTOŠANA KUSTĪBAS UZ ZEMES VADĪBAS UN KONTROLES SISTĒMAI (</w:t>
      </w:r>
      <w:proofErr w:type="spellStart"/>
      <w:r>
        <w:rPr>
          <w:rFonts w:ascii="Times New Roman" w:hAnsi="Times New Roman"/>
          <w:i/>
          <w:iCs/>
          <w:sz w:val="24"/>
          <w:shd w:val="clear" w:color="auto" w:fill="00FFFF"/>
        </w:rPr>
        <w:t>SMGCS</w:t>
      </w:r>
      <w:proofErr w:type="spellEnd"/>
      <w:r>
        <w:rPr>
          <w:rFonts w:ascii="Times New Roman" w:hAnsi="Times New Roman"/>
          <w:sz w:val="24"/>
          <w:shd w:val="clear" w:color="auto" w:fill="00FFFF"/>
        </w:rPr>
        <w:t>)</w:t>
      </w:r>
    </w:p>
    <w:p w14:paraId="3A0C7A89" w14:textId="77777777" w:rsidR="001E0EC5" w:rsidRPr="002153B0" w:rsidRDefault="001E0EC5" w:rsidP="00985ADC">
      <w:pPr>
        <w:pStyle w:val="BodyText"/>
        <w:jc w:val="both"/>
        <w:rPr>
          <w:rFonts w:ascii="Times New Roman" w:hAnsi="Times New Roman"/>
          <w:b/>
          <w:noProof/>
          <w:sz w:val="24"/>
        </w:rPr>
      </w:pPr>
    </w:p>
    <w:p w14:paraId="46232777" w14:textId="77777777" w:rsidR="000C016D"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Ja </w:t>
      </w:r>
      <w:proofErr w:type="spellStart"/>
      <w:r>
        <w:rPr>
          <w:rFonts w:ascii="Times New Roman" w:hAnsi="Times New Roman"/>
          <w:i/>
          <w:iCs/>
          <w:sz w:val="24"/>
          <w:shd w:val="clear" w:color="auto" w:fill="00FFFF"/>
        </w:rPr>
        <w:t>SMGCS</w:t>
      </w:r>
      <w:proofErr w:type="spellEnd"/>
      <w:r>
        <w:rPr>
          <w:rFonts w:ascii="Times New Roman" w:hAnsi="Times New Roman"/>
          <w:sz w:val="24"/>
          <w:shd w:val="clear" w:color="auto" w:fill="00FFFF"/>
        </w:rPr>
        <w:t xml:space="preserve"> darbojas, selektīvi pārslēdzot “STOP” līnijas ugunis un manevrēšanas ceļa ass līnijas ugunis, jābūt izpildītiem šādiem nosacījumiem:</w:t>
      </w:r>
    </w:p>
    <w:p w14:paraId="46E0C53A" w14:textId="77777777" w:rsidR="000C016D" w:rsidRDefault="000C016D" w:rsidP="00985ADC">
      <w:pPr>
        <w:pStyle w:val="BodyText"/>
        <w:jc w:val="both"/>
        <w:rPr>
          <w:rFonts w:ascii="Times New Roman" w:hAnsi="Times New Roman"/>
          <w:noProof/>
          <w:sz w:val="24"/>
          <w:shd w:val="clear" w:color="auto" w:fill="00FFFF"/>
        </w:rPr>
      </w:pPr>
    </w:p>
    <w:p w14:paraId="36A885F6" w14:textId="399B1219" w:rsidR="001E0EC5" w:rsidRPr="000C016D" w:rsidRDefault="001E0EC5" w:rsidP="00985ADC">
      <w:pPr>
        <w:pStyle w:val="BodyText"/>
        <w:ind w:left="284"/>
        <w:jc w:val="both"/>
        <w:rPr>
          <w:rFonts w:ascii="Times New Roman" w:hAnsi="Times New Roman"/>
          <w:noProof/>
          <w:sz w:val="24"/>
          <w:shd w:val="clear" w:color="auto" w:fill="00FFFF"/>
        </w:rPr>
      </w:pPr>
      <w:r>
        <w:rPr>
          <w:rFonts w:ascii="Times New Roman" w:hAnsi="Times New Roman"/>
          <w:sz w:val="24"/>
          <w:shd w:val="clear" w:color="auto" w:fill="00FFFF"/>
        </w:rPr>
        <w:t>a) manevrēšanas maršrutus, kas ir norādīti ar ieslēgtām manevrēšanas ceļa ass līnijas ugunīm, ir iespējams pārtraukt, ieslēdzot “STOP” līnijas ugunis;</w:t>
      </w:r>
    </w:p>
    <w:p w14:paraId="5D380E28" w14:textId="77777777" w:rsidR="000C016D" w:rsidRPr="000C016D" w:rsidRDefault="000C016D" w:rsidP="00985ADC">
      <w:pPr>
        <w:pStyle w:val="BodyText"/>
        <w:ind w:left="284"/>
        <w:jc w:val="both"/>
        <w:rPr>
          <w:rFonts w:ascii="Times New Roman" w:hAnsi="Times New Roman"/>
          <w:noProof/>
          <w:sz w:val="24"/>
          <w:highlight w:val="cyan"/>
          <w:shd w:val="clear" w:color="auto" w:fill="00FFFF"/>
        </w:rPr>
      </w:pPr>
    </w:p>
    <w:p w14:paraId="59D0C3F9" w14:textId="77777777" w:rsidR="000C016D" w:rsidRPr="000C016D" w:rsidRDefault="000C016D" w:rsidP="00985ADC">
      <w:pPr>
        <w:pStyle w:val="BodyText"/>
        <w:ind w:left="284"/>
        <w:jc w:val="both"/>
        <w:rPr>
          <w:rFonts w:ascii="Times New Roman" w:hAnsi="Times New Roman"/>
          <w:noProof/>
          <w:sz w:val="24"/>
          <w:highlight w:val="cyan"/>
        </w:rPr>
      </w:pPr>
      <w:r>
        <w:rPr>
          <w:rFonts w:ascii="Times New Roman" w:hAnsi="Times New Roman"/>
          <w:sz w:val="24"/>
          <w:highlight w:val="cyan"/>
        </w:rPr>
        <w:t>b) vadības ierīču slēgumi ir izveidoti tā, ka gadījumā, ja “STOP” līnijas ugunis, kas atrodas pirms gaisa kuģa, ir</w:t>
      </w:r>
    </w:p>
    <w:p w14:paraId="7A280A14" w14:textId="38FB1FF1" w:rsidR="001E0EC5" w:rsidRPr="000C016D" w:rsidRDefault="000C016D" w:rsidP="00985ADC">
      <w:pPr>
        <w:pStyle w:val="BodyText"/>
        <w:ind w:left="284"/>
        <w:jc w:val="both"/>
        <w:rPr>
          <w:rFonts w:ascii="Times New Roman" w:hAnsi="Times New Roman"/>
          <w:noProof/>
          <w:sz w:val="24"/>
          <w:highlight w:val="cyan"/>
        </w:rPr>
      </w:pPr>
      <w:r>
        <w:rPr>
          <w:rFonts w:ascii="Times New Roman" w:hAnsi="Times New Roman"/>
          <w:sz w:val="24"/>
          <w:highlight w:val="cyan"/>
        </w:rPr>
        <w:t xml:space="preserve">ieslēgtas, attiecīgais manevrēšanas ceļa ass līnijas </w:t>
      </w:r>
      <w:proofErr w:type="spellStart"/>
      <w:r>
        <w:rPr>
          <w:rFonts w:ascii="Times New Roman" w:hAnsi="Times New Roman"/>
          <w:sz w:val="24"/>
          <w:highlight w:val="cyan"/>
        </w:rPr>
        <w:t>uguņu</w:t>
      </w:r>
      <w:proofErr w:type="spellEnd"/>
      <w:r>
        <w:rPr>
          <w:rFonts w:ascii="Times New Roman" w:hAnsi="Times New Roman"/>
          <w:sz w:val="24"/>
          <w:highlight w:val="cyan"/>
        </w:rPr>
        <w:t xml:space="preserve"> posms aiz gaisa kuģa tiek izslēgts, un</w:t>
      </w:r>
    </w:p>
    <w:p w14:paraId="39F90231" w14:textId="77777777" w:rsidR="000C016D" w:rsidRPr="000C016D" w:rsidRDefault="000C016D" w:rsidP="00985ADC">
      <w:pPr>
        <w:pStyle w:val="BodyText"/>
        <w:ind w:left="284"/>
        <w:jc w:val="both"/>
        <w:rPr>
          <w:rFonts w:ascii="Times New Roman" w:hAnsi="Times New Roman"/>
          <w:noProof/>
          <w:sz w:val="24"/>
          <w:highlight w:val="cyan"/>
        </w:rPr>
      </w:pPr>
    </w:p>
    <w:p w14:paraId="6D1787B1" w14:textId="3D1F7D5D" w:rsidR="001E0EC5" w:rsidRPr="002153B0" w:rsidRDefault="001E0EC5" w:rsidP="00985ADC">
      <w:pPr>
        <w:pStyle w:val="BodyText"/>
        <w:tabs>
          <w:tab w:val="left" w:pos="708"/>
        </w:tabs>
        <w:ind w:left="284"/>
        <w:jc w:val="both"/>
        <w:rPr>
          <w:rFonts w:ascii="Times New Roman" w:hAnsi="Times New Roman"/>
          <w:noProof/>
          <w:sz w:val="24"/>
          <w:shd w:val="clear" w:color="auto" w:fill="00FFFF"/>
        </w:rPr>
      </w:pPr>
      <w:r>
        <w:rPr>
          <w:rFonts w:ascii="Times New Roman" w:hAnsi="Times New Roman"/>
          <w:sz w:val="24"/>
          <w:highlight w:val="cyan"/>
          <w:shd w:val="clear" w:color="auto" w:fill="00FFFF"/>
        </w:rPr>
        <w:t>c) manevrēšanas ceļa ass līnijas ugunis gaisa kuģa priekšā iedegas, izslēdzot “STOP” līnijas ugunis.</w:t>
      </w:r>
    </w:p>
    <w:p w14:paraId="3ABD76D4" w14:textId="77777777" w:rsidR="001E0EC5" w:rsidRPr="002153B0"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CC7E"/>
        <w:tblCellMar>
          <w:top w:w="28" w:type="dxa"/>
          <w:left w:w="28" w:type="dxa"/>
          <w:bottom w:w="28" w:type="dxa"/>
          <w:right w:w="28" w:type="dxa"/>
        </w:tblCellMar>
        <w:tblLook w:val="04A0" w:firstRow="1" w:lastRow="0" w:firstColumn="1" w:lastColumn="0" w:noHBand="0" w:noVBand="1"/>
      </w:tblPr>
      <w:tblGrid>
        <w:gridCol w:w="9065"/>
      </w:tblGrid>
      <w:tr w:rsidR="00233C61" w:rsidRPr="00AF72B5" w14:paraId="0B6DDEA3" w14:textId="77777777" w:rsidTr="00CD133D">
        <w:tc>
          <w:tcPr>
            <w:tcW w:w="9065" w:type="dxa"/>
            <w:shd w:val="clear" w:color="auto" w:fill="16CC7E"/>
          </w:tcPr>
          <w:p w14:paraId="540CD5AB" w14:textId="1FCCCB2C" w:rsidR="00233C61" w:rsidRPr="00CD133D" w:rsidRDefault="00233C61" w:rsidP="00985ADC">
            <w:pPr>
              <w:pStyle w:val="BodyText"/>
              <w:jc w:val="both"/>
              <w:rPr>
                <w:rFonts w:ascii="Times New Roman" w:hAnsi="Times New Roman"/>
                <w:b/>
                <w:bCs/>
                <w:noProof/>
                <w:color w:val="FFFFFF" w:themeColor="background1"/>
                <w:sz w:val="28"/>
                <w:szCs w:val="24"/>
                <w:highlight w:val="cyan"/>
              </w:rPr>
            </w:pPr>
            <w:bookmarkStart w:id="6" w:name="GM1_ADR.OPS.B.030(a)(3)_Surface_movement"/>
            <w:bookmarkEnd w:id="6"/>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ADR.OPS.B.030</w:t>
            </w:r>
            <w:proofErr w:type="spellEnd"/>
            <w:r>
              <w:rPr>
                <w:rFonts w:ascii="Times New Roman" w:hAnsi="Times New Roman"/>
                <w:b/>
                <w:color w:val="FFFFFF" w:themeColor="background1"/>
                <w:sz w:val="28"/>
                <w:highlight w:val="cyan"/>
              </w:rPr>
              <w:t>. punkta “Kustības uz zemes vadības un kontroles sistēma” a) apakšpunkta 3. daļu</w:t>
            </w:r>
          </w:p>
        </w:tc>
      </w:tr>
    </w:tbl>
    <w:p w14:paraId="236EA6F5" w14:textId="5BA21C1E"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RADIOLOKATORS KUSTĪBAS UZ ZEMES VADĪBAI UN CITAS NOVĒROŠANAS IEKĀRTAS</w:t>
      </w:r>
    </w:p>
    <w:p w14:paraId="6707BCD3" w14:textId="77777777" w:rsidR="001E0EC5" w:rsidRPr="002153B0" w:rsidRDefault="001E0EC5" w:rsidP="00985ADC">
      <w:pPr>
        <w:pStyle w:val="BodyText"/>
        <w:jc w:val="both"/>
        <w:rPr>
          <w:rFonts w:ascii="Times New Roman" w:hAnsi="Times New Roman"/>
          <w:b/>
          <w:noProof/>
          <w:sz w:val="24"/>
        </w:rPr>
      </w:pPr>
    </w:p>
    <w:p w14:paraId="0E793809" w14:textId="6CC20D99" w:rsidR="000C016D" w:rsidRPr="00CD133D" w:rsidRDefault="00CD133D" w:rsidP="00985ADC">
      <w:pPr>
        <w:pStyle w:val="ListParagraph"/>
        <w:spacing w:before="0"/>
        <w:ind w:left="284" w:firstLine="0"/>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a) Lidlaukā, ko paredzēts izmantot apstākļos, kad redzamība uz skrejceļa (</w:t>
      </w:r>
      <w:r>
        <w:rPr>
          <w:rFonts w:ascii="Times New Roman" w:hAnsi="Times New Roman"/>
          <w:i/>
          <w:iCs/>
          <w:sz w:val="24"/>
          <w:highlight w:val="cyan"/>
          <w:shd w:val="clear" w:color="auto" w:fill="00FFFF"/>
        </w:rPr>
        <w:t>RVR</w:t>
      </w:r>
      <w:r>
        <w:rPr>
          <w:rFonts w:ascii="Times New Roman" w:hAnsi="Times New Roman"/>
          <w:sz w:val="24"/>
          <w:highlight w:val="cyan"/>
          <w:shd w:val="clear" w:color="auto" w:fill="00FFFF"/>
        </w:rPr>
        <w:t>) ir mazāka par 350 m, manevrēšanas teritorijā izmanto radiolokatoru kustības vadībai uz zemes vai citu piemērotu novērošanas iekārtu.</w:t>
      </w:r>
    </w:p>
    <w:p w14:paraId="35D88108" w14:textId="77777777" w:rsidR="00CD133D" w:rsidRPr="00CD133D" w:rsidRDefault="00CD133D" w:rsidP="00985ADC">
      <w:pPr>
        <w:pStyle w:val="ListParagraph"/>
        <w:spacing w:before="0"/>
        <w:ind w:left="284" w:firstLine="0"/>
        <w:jc w:val="both"/>
        <w:rPr>
          <w:rFonts w:ascii="Times New Roman" w:hAnsi="Times New Roman"/>
          <w:noProof/>
          <w:sz w:val="24"/>
          <w:highlight w:val="cyan"/>
          <w:shd w:val="clear" w:color="auto" w:fill="00FFFF"/>
        </w:rPr>
      </w:pPr>
    </w:p>
    <w:p w14:paraId="74D0321B" w14:textId="77F60619" w:rsidR="001E0EC5" w:rsidRPr="000C016D" w:rsidRDefault="00CD133D"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highlight w:val="cyan"/>
        </w:rPr>
        <w:t>b) Lidlaukos, kas nav a) punktā minētie lidlauki, manevrēšanas teritorijā var izmantot arī radiolokatoru kustības uz zemes vadībai vai citu piemērotu novērošanas iekārtu, ja kustības intensitāte un ekspluatācijas apstākļi ir tādi, ka ar citām procedūrām un iekārtām nav iespējams uzturēt regulāru satiksmes plūsmu.</w:t>
      </w:r>
    </w:p>
    <w:p w14:paraId="5F9CD4B5" w14:textId="77777777" w:rsidR="00CD133D" w:rsidRDefault="00CD133D"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CC7E"/>
        <w:tblCellMar>
          <w:top w:w="28" w:type="dxa"/>
          <w:left w:w="28" w:type="dxa"/>
          <w:bottom w:w="28" w:type="dxa"/>
          <w:right w:w="28" w:type="dxa"/>
        </w:tblCellMar>
        <w:tblLook w:val="04A0" w:firstRow="1" w:lastRow="0" w:firstColumn="1" w:lastColumn="0" w:noHBand="0" w:noVBand="1"/>
      </w:tblPr>
      <w:tblGrid>
        <w:gridCol w:w="9065"/>
      </w:tblGrid>
      <w:tr w:rsidR="00CD133D" w:rsidRPr="00AF72B5" w14:paraId="0CD4AE28" w14:textId="77777777" w:rsidTr="000D074F">
        <w:tc>
          <w:tcPr>
            <w:tcW w:w="9065" w:type="dxa"/>
            <w:shd w:val="clear" w:color="auto" w:fill="16CC7E"/>
          </w:tcPr>
          <w:p w14:paraId="20919A2F" w14:textId="19494ED4" w:rsidR="00CD133D" w:rsidRPr="00731FD7" w:rsidRDefault="00CD133D" w:rsidP="00985ADC">
            <w:pPr>
              <w:pStyle w:val="BodyText"/>
              <w:jc w:val="both"/>
              <w:rPr>
                <w:rFonts w:ascii="Times New Roman" w:hAnsi="Times New Roman"/>
                <w:b/>
                <w:bCs/>
                <w:strike/>
                <w:noProof/>
                <w:color w:val="FF0000"/>
                <w:sz w:val="28"/>
                <w:szCs w:val="24"/>
                <w:highlight w:val="cyan"/>
              </w:rPr>
            </w:pPr>
            <w:proofErr w:type="spellStart"/>
            <w:r>
              <w:rPr>
                <w:rFonts w:ascii="Times New Roman" w:hAnsi="Times New Roman"/>
                <w:b/>
                <w:strike/>
                <w:color w:val="FF0000"/>
                <w:sz w:val="28"/>
              </w:rPr>
              <w:t>GM1</w:t>
            </w:r>
            <w:proofErr w:type="spellEnd"/>
            <w:r>
              <w:rPr>
                <w:rFonts w:ascii="Times New Roman" w:hAnsi="Times New Roman"/>
                <w:b/>
                <w:strike/>
                <w:color w:val="FF0000"/>
                <w:sz w:val="28"/>
              </w:rPr>
              <w:t> </w:t>
            </w:r>
            <w:proofErr w:type="spellStart"/>
            <w:r>
              <w:rPr>
                <w:rFonts w:ascii="Times New Roman" w:hAnsi="Times New Roman"/>
                <w:b/>
                <w:strike/>
                <w:color w:val="FF0000"/>
                <w:sz w:val="28"/>
              </w:rPr>
              <w:t>ADR.OPS.B.030</w:t>
            </w:r>
            <w:proofErr w:type="spellEnd"/>
            <w:r>
              <w:rPr>
                <w:rFonts w:ascii="Times New Roman" w:hAnsi="Times New Roman"/>
                <w:b/>
                <w:strike/>
                <w:color w:val="FF0000"/>
                <w:sz w:val="28"/>
              </w:rPr>
              <w:t xml:space="preserve">. punkts. Kustības uz </w:t>
            </w:r>
            <w:proofErr w:type="spellStart"/>
            <w:r>
              <w:rPr>
                <w:rFonts w:ascii="Times New Roman" w:hAnsi="Times New Roman"/>
                <w:b/>
                <w:strike/>
                <w:color w:val="FF0000"/>
                <w:sz w:val="28"/>
              </w:rPr>
              <w:t>zZemes</w:t>
            </w:r>
            <w:proofErr w:type="spellEnd"/>
            <w:r>
              <w:rPr>
                <w:rFonts w:ascii="Times New Roman" w:hAnsi="Times New Roman"/>
                <w:b/>
                <w:strike/>
                <w:color w:val="FF0000"/>
                <w:sz w:val="28"/>
              </w:rPr>
              <w:t xml:space="preserve"> vadības un kontroles sistēma</w:t>
            </w:r>
          </w:p>
        </w:tc>
      </w:tr>
    </w:tbl>
    <w:p w14:paraId="2E2C33AB" w14:textId="77777777" w:rsidR="001E0EC5" w:rsidRPr="002153B0" w:rsidRDefault="001E0EC5" w:rsidP="00985ADC">
      <w:pPr>
        <w:pStyle w:val="BodyText"/>
        <w:jc w:val="both"/>
        <w:rPr>
          <w:rFonts w:ascii="Times New Roman" w:hAnsi="Times New Roman"/>
          <w:strike/>
          <w:noProof/>
          <w:color w:val="FF0000"/>
          <w:sz w:val="24"/>
        </w:rPr>
      </w:pPr>
      <w:r>
        <w:rPr>
          <w:rFonts w:ascii="Times New Roman" w:hAnsi="Times New Roman"/>
          <w:strike/>
          <w:color w:val="FF0000"/>
          <w:sz w:val="24"/>
        </w:rPr>
        <w:t>VISPĀRĪGI NOTEIKUMI</w:t>
      </w:r>
    </w:p>
    <w:p w14:paraId="70C6FB43" w14:textId="77777777" w:rsidR="001E0EC5" w:rsidRPr="002153B0" w:rsidRDefault="001E0EC5" w:rsidP="00985ADC">
      <w:pPr>
        <w:pStyle w:val="BodyText"/>
        <w:jc w:val="both"/>
        <w:rPr>
          <w:rFonts w:ascii="Times New Roman" w:hAnsi="Times New Roman"/>
          <w:noProof/>
          <w:sz w:val="24"/>
        </w:rPr>
      </w:pPr>
    </w:p>
    <w:p w14:paraId="1CA238DF" w14:textId="1F5621FA" w:rsidR="001E0EC5" w:rsidRPr="00CD133D" w:rsidRDefault="00CD133D" w:rsidP="00B2025F">
      <w:pPr>
        <w:ind w:left="284"/>
        <w:jc w:val="both"/>
        <w:rPr>
          <w:rFonts w:ascii="Times New Roman" w:hAnsi="Times New Roman"/>
          <w:strike/>
          <w:noProof/>
          <w:color w:val="FF0000"/>
          <w:sz w:val="24"/>
        </w:rPr>
      </w:pPr>
      <w:r>
        <w:rPr>
          <w:rFonts w:ascii="Times New Roman" w:hAnsi="Times New Roman"/>
          <w:strike/>
          <w:color w:val="FF0000"/>
          <w:sz w:val="24"/>
        </w:rPr>
        <w:t xml:space="preserve">a) </w:t>
      </w:r>
      <w:proofErr w:type="spellStart"/>
      <w:r>
        <w:rPr>
          <w:rFonts w:ascii="Times New Roman" w:hAnsi="Times New Roman"/>
          <w:strike/>
          <w:color w:val="FF0000"/>
          <w:sz w:val="24"/>
        </w:rPr>
        <w:t>SMGC</w:t>
      </w:r>
      <w:proofErr w:type="spellEnd"/>
      <w:r>
        <w:rPr>
          <w:rFonts w:ascii="Times New Roman" w:hAnsi="Times New Roman"/>
          <w:strike/>
          <w:color w:val="FF0000"/>
          <w:sz w:val="24"/>
        </w:rPr>
        <w:t xml:space="preserve"> sistēma jāveido kā vizuālo līdzekļu, nevizuālo līdzekļu, procedūru, vadības, regulēšanas, pārvaldības un informācijas iekārtu atbilstīgs apvienojums. Sistēmu diapazons ir no ļoti vienkāršām sistēmām mazos lidlaukos ar nelielu satiksmi, kas notiek labas redzamības apstākļos, līdz sarežģītām sistēmām, kas ir nepieciešamas lielos lidlaukos ar intensīvu satiksmi, kas notiek sliktas redzamības apstākļos. Lidlaukam izvēlētā sistēma ir piemērota tajā lidojumu vidē, kurā šis lidlauks darbojas.</w:t>
      </w:r>
    </w:p>
    <w:p w14:paraId="166C7C7C" w14:textId="77777777" w:rsidR="001E0EC5" w:rsidRPr="002153B0" w:rsidRDefault="001E0EC5" w:rsidP="00B2025F">
      <w:pPr>
        <w:pStyle w:val="BodyText"/>
        <w:ind w:left="284"/>
        <w:jc w:val="both"/>
        <w:rPr>
          <w:rFonts w:ascii="Times New Roman" w:hAnsi="Times New Roman"/>
          <w:noProof/>
          <w:sz w:val="24"/>
        </w:rPr>
      </w:pPr>
    </w:p>
    <w:p w14:paraId="5AF060BC" w14:textId="78CA4A33" w:rsidR="001E0EC5" w:rsidRPr="00CD133D" w:rsidRDefault="00CD133D" w:rsidP="00B2025F">
      <w:pPr>
        <w:ind w:left="284"/>
        <w:jc w:val="both"/>
        <w:rPr>
          <w:rFonts w:ascii="Times New Roman" w:hAnsi="Times New Roman"/>
          <w:strike/>
          <w:noProof/>
          <w:color w:val="FF0000"/>
          <w:sz w:val="24"/>
        </w:rPr>
      </w:pPr>
      <w:r>
        <w:rPr>
          <w:rFonts w:ascii="Times New Roman" w:hAnsi="Times New Roman"/>
          <w:strike/>
          <w:color w:val="FF0000"/>
          <w:sz w:val="24"/>
        </w:rPr>
        <w:t xml:space="preserve">b) Lidlaukā, kuru paredzēts izmantot apstākļos, kad redzamība uz skrejceļa ir mazāka par </w:t>
      </w:r>
      <w:r>
        <w:rPr>
          <w:rFonts w:ascii="Times New Roman" w:hAnsi="Times New Roman"/>
          <w:strike/>
          <w:color w:val="FF0000"/>
          <w:sz w:val="24"/>
        </w:rPr>
        <w:lastRenderedPageBreak/>
        <w:t>350 m, manevrēšanas teritorijā jāuzstāda radiolokators kustības vadībai uz zemes.</w:t>
      </w:r>
    </w:p>
    <w:p w14:paraId="52BBF545" w14:textId="77777777" w:rsidR="001E0EC5" w:rsidRPr="002153B0" w:rsidRDefault="001E0EC5" w:rsidP="00B2025F">
      <w:pPr>
        <w:pStyle w:val="BodyText"/>
        <w:ind w:left="284"/>
        <w:jc w:val="both"/>
        <w:rPr>
          <w:rFonts w:ascii="Times New Roman" w:hAnsi="Times New Roman"/>
          <w:noProof/>
          <w:sz w:val="24"/>
        </w:rPr>
      </w:pPr>
    </w:p>
    <w:p w14:paraId="0FBD4444" w14:textId="17E417A8" w:rsidR="001E0EC5" w:rsidRPr="00CD133D" w:rsidRDefault="00CD133D" w:rsidP="00B2025F">
      <w:pPr>
        <w:ind w:left="284"/>
        <w:jc w:val="both"/>
        <w:rPr>
          <w:rFonts w:ascii="Times New Roman" w:hAnsi="Times New Roman"/>
          <w:strike/>
          <w:noProof/>
          <w:color w:val="FF0000"/>
          <w:sz w:val="24"/>
        </w:rPr>
      </w:pPr>
      <w:r>
        <w:rPr>
          <w:rFonts w:ascii="Times New Roman" w:hAnsi="Times New Roman"/>
          <w:strike/>
          <w:color w:val="FF0000"/>
          <w:sz w:val="24"/>
        </w:rPr>
        <w:t>c) Lidlaukos, kas nav b) punktā minētie lidlauki, manevrēšanas teritorijā var uzstādīt radiolokatoru kustības vadībai uz zemes, ja satiksmes blīvums un ekspluatācijas apstākļi ir tādi, ka ar citām procedūrām un iekārtām nav iespējams uzturēt regulāru satiksmes plūsmu.</w:t>
      </w:r>
    </w:p>
    <w:p w14:paraId="7AAAAB28" w14:textId="77777777" w:rsidR="002153B0" w:rsidRPr="002153B0" w:rsidRDefault="002153B0" w:rsidP="00985ADC">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CD133D" w:rsidRPr="00CD133D" w14:paraId="70A0E64C" w14:textId="77777777" w:rsidTr="00CD133D">
        <w:tc>
          <w:tcPr>
            <w:tcW w:w="9065" w:type="dxa"/>
            <w:shd w:val="clear" w:color="auto" w:fill="FFC000"/>
          </w:tcPr>
          <w:p w14:paraId="3B9C276A" w14:textId="2144CB42" w:rsidR="00CD133D" w:rsidRPr="00CD133D" w:rsidRDefault="00CD133D"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a) apakšpunkta 1. daļu</w:t>
            </w:r>
          </w:p>
        </w:tc>
      </w:tr>
    </w:tbl>
    <w:p w14:paraId="61D2423F"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PACELŠANĀS IEROBEŽOTAS REDZAMĪBAS APSTĀKĻOS (</w:t>
      </w:r>
      <w:proofErr w:type="spellStart"/>
      <w:r>
        <w:rPr>
          <w:rFonts w:ascii="Times New Roman" w:hAnsi="Times New Roman"/>
          <w:i/>
          <w:iCs/>
          <w:sz w:val="24"/>
          <w:shd w:val="clear" w:color="auto" w:fill="00FFFF"/>
        </w:rPr>
        <w:t>LVTO</w:t>
      </w:r>
      <w:proofErr w:type="spellEnd"/>
      <w:r>
        <w:rPr>
          <w:rFonts w:ascii="Times New Roman" w:hAnsi="Times New Roman"/>
          <w:sz w:val="24"/>
          <w:shd w:val="clear" w:color="auto" w:fill="00FFFF"/>
        </w:rPr>
        <w:t xml:space="preserve">) AR </w:t>
      </w:r>
      <w:r>
        <w:rPr>
          <w:rFonts w:ascii="Times New Roman" w:hAnsi="Times New Roman"/>
          <w:i/>
          <w:iCs/>
          <w:sz w:val="24"/>
          <w:shd w:val="clear" w:color="auto" w:fill="00FFFF"/>
        </w:rPr>
        <w:t>RVR</w:t>
      </w:r>
      <w:r>
        <w:rPr>
          <w:rFonts w:ascii="Times New Roman" w:hAnsi="Times New Roman"/>
          <w:sz w:val="24"/>
          <w:shd w:val="clear" w:color="auto" w:fill="00FFFF"/>
        </w:rPr>
        <w:t>, KAS MAZĀKA PAR 125 M</w:t>
      </w:r>
    </w:p>
    <w:p w14:paraId="5A4464A5" w14:textId="77777777" w:rsidR="001E0EC5" w:rsidRPr="002153B0" w:rsidRDefault="001E0EC5" w:rsidP="00985ADC">
      <w:pPr>
        <w:pStyle w:val="BodyText"/>
        <w:jc w:val="both"/>
        <w:rPr>
          <w:rFonts w:ascii="Times New Roman" w:hAnsi="Times New Roman"/>
          <w:b/>
          <w:noProof/>
          <w:sz w:val="24"/>
        </w:rPr>
      </w:pPr>
    </w:p>
    <w:p w14:paraId="0CD5EE27" w14:textId="77777777" w:rsidR="001E0EC5"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Papildus ierobežotas redzamības procedūrām, kas ir jāpiemēro </w:t>
      </w:r>
      <w:proofErr w:type="spellStart"/>
      <w:r>
        <w:rPr>
          <w:rFonts w:ascii="Times New Roman" w:hAnsi="Times New Roman"/>
          <w:i/>
          <w:iCs/>
          <w:sz w:val="24"/>
          <w:shd w:val="clear" w:color="auto" w:fill="00FFFF"/>
        </w:rPr>
        <w:t>LVTO</w:t>
      </w:r>
      <w:proofErr w:type="spellEnd"/>
      <w:r>
        <w:rPr>
          <w:rFonts w:ascii="Times New Roman" w:hAnsi="Times New Roman"/>
          <w:sz w:val="24"/>
          <w:shd w:val="clear" w:color="auto" w:fill="00FFFF"/>
        </w:rPr>
        <w:t xml:space="preserve"> gadījumā, attiecībā uz </w:t>
      </w:r>
      <w:proofErr w:type="spellStart"/>
      <w:r>
        <w:rPr>
          <w:rFonts w:ascii="Times New Roman" w:hAnsi="Times New Roman"/>
          <w:i/>
          <w:iCs/>
          <w:sz w:val="24"/>
          <w:shd w:val="clear" w:color="auto" w:fill="00FFFF"/>
        </w:rPr>
        <w:t>LVTO</w:t>
      </w:r>
      <w:proofErr w:type="spellEnd"/>
      <w:r>
        <w:rPr>
          <w:rFonts w:ascii="Times New Roman" w:hAnsi="Times New Roman"/>
          <w:sz w:val="24"/>
          <w:shd w:val="clear" w:color="auto" w:fill="00FFFF"/>
        </w:rPr>
        <w:t xml:space="preserve"> ar </w:t>
      </w:r>
      <w:r>
        <w:rPr>
          <w:rFonts w:ascii="Times New Roman" w:hAnsi="Times New Roman"/>
          <w:i/>
          <w:iCs/>
          <w:sz w:val="24"/>
          <w:shd w:val="clear" w:color="auto" w:fill="00FFFF"/>
        </w:rPr>
        <w:t>RVR</w:t>
      </w:r>
      <w:r>
        <w:rPr>
          <w:rFonts w:ascii="Times New Roman" w:hAnsi="Times New Roman"/>
          <w:sz w:val="24"/>
          <w:shd w:val="clear" w:color="auto" w:fill="00FFFF"/>
        </w:rPr>
        <w:t>, kas ir mazāka par 125 m, jāpiemēro arī šādi nosacījumi:</w:t>
      </w:r>
    </w:p>
    <w:p w14:paraId="0F0405BF" w14:textId="77777777" w:rsidR="00CD133D" w:rsidRPr="002153B0" w:rsidRDefault="00CD133D" w:rsidP="00985ADC">
      <w:pPr>
        <w:pStyle w:val="BodyText"/>
        <w:jc w:val="both"/>
        <w:rPr>
          <w:rFonts w:ascii="Times New Roman" w:hAnsi="Times New Roman"/>
          <w:noProof/>
          <w:sz w:val="24"/>
          <w:shd w:val="clear" w:color="auto" w:fill="00FFFF"/>
        </w:rPr>
      </w:pPr>
    </w:p>
    <w:p w14:paraId="061E0A57" w14:textId="5FFA45E6" w:rsidR="001E0EC5" w:rsidRDefault="00CD133D"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 xml:space="preserve">1) ja </w:t>
      </w:r>
      <w:r>
        <w:rPr>
          <w:rFonts w:ascii="Times New Roman" w:hAnsi="Times New Roman"/>
          <w:i/>
          <w:iCs/>
          <w:sz w:val="24"/>
          <w:shd w:val="clear" w:color="auto" w:fill="00FFFF"/>
        </w:rPr>
        <w:t>ILS</w:t>
      </w:r>
      <w:r>
        <w:rPr>
          <w:rFonts w:ascii="Times New Roman" w:hAnsi="Times New Roman"/>
          <w:sz w:val="24"/>
          <w:shd w:val="clear" w:color="auto" w:fill="00FFFF"/>
        </w:rPr>
        <w:t xml:space="preserve"> signāls tiek izmantots sānu novirzes vadībai, </w:t>
      </w:r>
      <w:r>
        <w:rPr>
          <w:rFonts w:ascii="Times New Roman" w:hAnsi="Times New Roman"/>
          <w:i/>
          <w:iCs/>
          <w:sz w:val="24"/>
          <w:shd w:val="clear" w:color="auto" w:fill="00FFFF"/>
        </w:rPr>
        <w:t>ILS</w:t>
      </w:r>
      <w:r>
        <w:rPr>
          <w:rFonts w:ascii="Times New Roman" w:hAnsi="Times New Roman"/>
          <w:sz w:val="24"/>
          <w:shd w:val="clear" w:color="auto" w:fill="00FFFF"/>
        </w:rPr>
        <w:t xml:space="preserve"> kursa radiobākai ir jāatbilst III kategorijas operāciju prasībām, tostarp prasībai par rezerves raidītāju, un</w:t>
      </w:r>
    </w:p>
    <w:p w14:paraId="1D6A46DD" w14:textId="77777777" w:rsidR="00CD133D" w:rsidRPr="002153B0" w:rsidRDefault="00CD133D" w:rsidP="00985ADC">
      <w:pPr>
        <w:pStyle w:val="ListParagraph"/>
        <w:spacing w:before="0"/>
        <w:ind w:left="284" w:firstLine="0"/>
        <w:jc w:val="both"/>
        <w:rPr>
          <w:rFonts w:ascii="Times New Roman" w:hAnsi="Times New Roman"/>
          <w:noProof/>
          <w:sz w:val="24"/>
          <w:shd w:val="clear" w:color="auto" w:fill="00FFFF"/>
        </w:rPr>
      </w:pPr>
    </w:p>
    <w:p w14:paraId="497F599C" w14:textId="37426115" w:rsidR="001E0EC5" w:rsidRPr="002153B0" w:rsidRDefault="00CD133D"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 xml:space="preserve">2) ja tiek izmantots </w:t>
      </w:r>
      <w:r>
        <w:rPr>
          <w:rFonts w:ascii="Times New Roman" w:hAnsi="Times New Roman"/>
          <w:i/>
          <w:iCs/>
          <w:sz w:val="24"/>
          <w:shd w:val="clear" w:color="auto" w:fill="00FFFF"/>
        </w:rPr>
        <w:t>ILS</w:t>
      </w:r>
      <w:r>
        <w:rPr>
          <w:rFonts w:ascii="Times New Roman" w:hAnsi="Times New Roman"/>
          <w:sz w:val="24"/>
          <w:shd w:val="clear" w:color="auto" w:fill="00FFFF"/>
        </w:rPr>
        <w:t xml:space="preserve"> signāls, ierobežotas redzamības procedūrās ir jābūt ietvertai </w:t>
      </w:r>
      <w:r>
        <w:rPr>
          <w:rFonts w:ascii="Times New Roman" w:hAnsi="Times New Roman"/>
          <w:i/>
          <w:iCs/>
          <w:sz w:val="24"/>
          <w:shd w:val="clear" w:color="auto" w:fill="00FFFF"/>
        </w:rPr>
        <w:t>ILS</w:t>
      </w:r>
      <w:r>
        <w:rPr>
          <w:rFonts w:ascii="Times New Roman" w:hAnsi="Times New Roman"/>
          <w:sz w:val="24"/>
          <w:shd w:val="clear" w:color="auto" w:fill="00FFFF"/>
        </w:rPr>
        <w:t xml:space="preserve"> jutīgās zonas aizsardzībai.</w:t>
      </w:r>
    </w:p>
    <w:p w14:paraId="359DA3BE" w14:textId="77777777" w:rsidR="001E0EC5"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CD133D" w:rsidRPr="00CD133D" w14:paraId="42D5275A" w14:textId="77777777" w:rsidTr="00C02F32">
        <w:tc>
          <w:tcPr>
            <w:tcW w:w="9065" w:type="dxa"/>
            <w:shd w:val="clear" w:color="auto" w:fill="16CC7E"/>
          </w:tcPr>
          <w:p w14:paraId="1DE3AF9F" w14:textId="2821FB4C" w:rsidR="00CD133D" w:rsidRPr="00C02F32" w:rsidRDefault="00CD133D"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t>GM1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a) apakšpunkta 1. daļu</w:t>
            </w:r>
          </w:p>
        </w:tc>
      </w:tr>
    </w:tbl>
    <w:p w14:paraId="317EA036"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SKREJCEĻA ASS LĪNIJAS UGUNIS</w:t>
      </w:r>
    </w:p>
    <w:p w14:paraId="61D4F7FB" w14:textId="77777777" w:rsidR="001E0EC5" w:rsidRPr="002153B0" w:rsidRDefault="001E0EC5" w:rsidP="00985ADC">
      <w:pPr>
        <w:pStyle w:val="BodyText"/>
        <w:jc w:val="both"/>
        <w:rPr>
          <w:rFonts w:ascii="Times New Roman" w:hAnsi="Times New Roman"/>
          <w:b/>
          <w:noProof/>
          <w:sz w:val="24"/>
        </w:rPr>
      </w:pPr>
    </w:p>
    <w:p w14:paraId="423A3326" w14:textId="77777777" w:rsidR="001E0EC5" w:rsidRPr="002153B0"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Tehniskās prasības nepieciešamajām skrejceļa ass līnijas ugunīm ir noteiktas </w:t>
      </w:r>
      <w:proofErr w:type="spellStart"/>
      <w:r>
        <w:rPr>
          <w:rFonts w:ascii="Times New Roman" w:hAnsi="Times New Roman"/>
          <w:i/>
          <w:iCs/>
          <w:sz w:val="24"/>
          <w:shd w:val="clear" w:color="auto" w:fill="00FFFF"/>
        </w:rPr>
        <w:t>CS</w:t>
      </w:r>
      <w:proofErr w:type="spellEnd"/>
      <w:r>
        <w:rPr>
          <w:rFonts w:ascii="Times New Roman" w:hAnsi="Times New Roman"/>
          <w:sz w:val="24"/>
          <w:shd w:val="clear" w:color="auto" w:fill="00FFFF"/>
        </w:rPr>
        <w:t> </w:t>
      </w:r>
      <w:proofErr w:type="spellStart"/>
      <w:r>
        <w:rPr>
          <w:rFonts w:ascii="Times New Roman" w:hAnsi="Times New Roman"/>
          <w:sz w:val="24"/>
          <w:shd w:val="clear" w:color="auto" w:fill="00FFFF"/>
        </w:rPr>
        <w:t>ADR-DSN.M.690</w:t>
      </w:r>
      <w:proofErr w:type="spellEnd"/>
      <w:r>
        <w:rPr>
          <w:rFonts w:ascii="Times New Roman" w:hAnsi="Times New Roman"/>
          <w:sz w:val="24"/>
          <w:shd w:val="clear" w:color="auto" w:fill="00FFFF"/>
        </w:rPr>
        <w:t>.</w:t>
      </w:r>
    </w:p>
    <w:p w14:paraId="4DC8FFE9" w14:textId="77777777" w:rsidR="001E0EC5" w:rsidRPr="002153B0"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C02F32" w:rsidRPr="00CD133D" w14:paraId="7F95A461" w14:textId="77777777" w:rsidTr="00C02F32">
        <w:tc>
          <w:tcPr>
            <w:tcW w:w="9065" w:type="dxa"/>
            <w:shd w:val="clear" w:color="auto" w:fill="FFC000"/>
          </w:tcPr>
          <w:p w14:paraId="1B8605B5" w14:textId="7D623380" w:rsidR="00C02F32" w:rsidRPr="00C02F32" w:rsidRDefault="00C02F32" w:rsidP="00985ADC">
            <w:pPr>
              <w:pStyle w:val="BodyText"/>
              <w:jc w:val="both"/>
              <w:rPr>
                <w:rFonts w:ascii="Times New Roman" w:hAnsi="Times New Roman"/>
                <w:b/>
                <w:bCs/>
                <w:noProof/>
                <w:color w:val="FFFFFF" w:themeColor="background1"/>
                <w:sz w:val="28"/>
                <w:szCs w:val="24"/>
                <w:highlight w:val="cyan"/>
              </w:rPr>
            </w:pPr>
            <w:bookmarkStart w:id="7" w:name="AMC1_ADR.OPS.B.045(a)(2)_Low-visibility_"/>
            <w:bookmarkEnd w:id="7"/>
            <w:proofErr w:type="spellStart"/>
            <w:r>
              <w:rPr>
                <w:rFonts w:ascii="Times New Roman" w:hAnsi="Times New Roman"/>
                <w:b/>
                <w:color w:val="FFFFFF" w:themeColor="background1"/>
                <w:sz w:val="28"/>
                <w:highlight w:val="cyan"/>
              </w:rPr>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a) apakšpunkta 2. daļu</w:t>
            </w:r>
          </w:p>
        </w:tc>
      </w:tr>
    </w:tbl>
    <w:p w14:paraId="4CCF98C2" w14:textId="12DB4DB8"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SKREJCEĻU PIEMĒROTĪBA – PIEEJAS UN NOSĒŠANĀS VEIKŠANA</w:t>
      </w:r>
    </w:p>
    <w:p w14:paraId="53242E21" w14:textId="77777777" w:rsidR="001E0EC5" w:rsidRPr="002153B0" w:rsidRDefault="001E0EC5" w:rsidP="00985ADC">
      <w:pPr>
        <w:pStyle w:val="BodyText"/>
        <w:jc w:val="both"/>
        <w:rPr>
          <w:rFonts w:ascii="Times New Roman" w:hAnsi="Times New Roman"/>
          <w:b/>
          <w:noProof/>
          <w:sz w:val="24"/>
        </w:rPr>
      </w:pPr>
    </w:p>
    <w:p w14:paraId="2E0A9828" w14:textId="56449A54" w:rsidR="001E0EC5" w:rsidRPr="00BD2246" w:rsidRDefault="00BD2246" w:rsidP="00985ADC">
      <w:pPr>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a)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xml:space="preserve"> II instrumentālās pieejas var veikt uz II vai III kategorijas precīzās pieejas skrejceļu, izmantojot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II instrumentālās pieejas procedūru.</w:t>
      </w:r>
    </w:p>
    <w:p w14:paraId="01DD4ADB" w14:textId="77777777" w:rsidR="00BD2246" w:rsidRDefault="00BD2246" w:rsidP="00985ADC">
      <w:pPr>
        <w:jc w:val="both"/>
        <w:rPr>
          <w:rFonts w:ascii="Times New Roman" w:hAnsi="Times New Roman"/>
          <w:noProof/>
          <w:sz w:val="24"/>
          <w:highlight w:val="cyan"/>
          <w:shd w:val="clear" w:color="auto" w:fill="00FFFF"/>
        </w:rPr>
      </w:pPr>
    </w:p>
    <w:p w14:paraId="677C0D25" w14:textId="468726BE" w:rsidR="001E0EC5" w:rsidRPr="00BD2246" w:rsidRDefault="00BD2246" w:rsidP="00985ADC">
      <w:pPr>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b)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xml:space="preserve"> III instrumentālās pieejas var veikt uz III kategorijas precīzās pieejas skrejceļu, izmantojot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III instrumentālās pieejas procedūru.</w:t>
      </w:r>
    </w:p>
    <w:p w14:paraId="1AA4A5B0" w14:textId="77777777" w:rsidR="00BD2246" w:rsidRDefault="00BD2246" w:rsidP="00985ADC">
      <w:pPr>
        <w:jc w:val="both"/>
        <w:rPr>
          <w:rFonts w:ascii="Times New Roman" w:hAnsi="Times New Roman"/>
          <w:noProof/>
          <w:sz w:val="24"/>
          <w:highlight w:val="cyan"/>
          <w:shd w:val="clear" w:color="auto" w:fill="00FFFF"/>
        </w:rPr>
      </w:pPr>
    </w:p>
    <w:p w14:paraId="1D1143BF" w14:textId="37A4C552" w:rsidR="001E0EC5" w:rsidRDefault="00BD2246" w:rsidP="00985ADC">
      <w:pPr>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c) </w:t>
      </w:r>
      <w:proofErr w:type="spellStart"/>
      <w:r>
        <w:rPr>
          <w:rFonts w:ascii="Times New Roman" w:hAnsi="Times New Roman"/>
          <w:i/>
          <w:iCs/>
          <w:sz w:val="24"/>
          <w:highlight w:val="cyan"/>
          <w:shd w:val="clear" w:color="auto" w:fill="00FFFF"/>
        </w:rPr>
        <w:t>SA</w:t>
      </w:r>
      <w:proofErr w:type="spellEnd"/>
      <w:r>
        <w:rPr>
          <w:rFonts w:ascii="Times New Roman" w:hAnsi="Times New Roman"/>
          <w:sz w:val="24"/>
          <w:highlight w:val="cyan"/>
          <w:shd w:val="clear" w:color="auto" w:fill="00FFFF"/>
        </w:rPr>
        <w: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 pieejas var veikt saskaņā ar šādiem nosacījumiem:</w:t>
      </w:r>
    </w:p>
    <w:p w14:paraId="7F315731" w14:textId="77777777" w:rsidR="00BD2246" w:rsidRPr="00BD2246" w:rsidRDefault="00BD2246" w:rsidP="00985ADC">
      <w:pPr>
        <w:jc w:val="both"/>
        <w:rPr>
          <w:rFonts w:ascii="Times New Roman" w:hAnsi="Times New Roman"/>
          <w:noProof/>
          <w:sz w:val="24"/>
          <w:highlight w:val="cyan"/>
          <w:shd w:val="clear" w:color="auto" w:fill="00FFFF"/>
        </w:rPr>
      </w:pPr>
    </w:p>
    <w:p w14:paraId="3A60C12A" w14:textId="6E450701"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1) skrejceļš ir I kategorijas precīzās pieejas skrejceļš, un ir izveidota </w:t>
      </w:r>
      <w:proofErr w:type="spellStart"/>
      <w:r>
        <w:rPr>
          <w:rFonts w:ascii="Times New Roman" w:hAnsi="Times New Roman"/>
          <w:sz w:val="24"/>
          <w:highlight w:val="cyan"/>
          <w:shd w:val="clear" w:color="auto" w:fill="00FFFF"/>
        </w:rPr>
        <w:t>šķēršļbrīva</w:t>
      </w:r>
      <w:proofErr w:type="spellEnd"/>
      <w:r>
        <w:rPr>
          <w:rFonts w:ascii="Times New Roman" w:hAnsi="Times New Roman"/>
          <w:sz w:val="24"/>
          <w:highlight w:val="cyan"/>
          <w:shd w:val="clear" w:color="auto" w:fill="00FFFF"/>
        </w:rPr>
        <w:t xml:space="preserve"> zona (</w:t>
      </w:r>
      <w:proofErr w:type="spellStart"/>
      <w:r>
        <w:rPr>
          <w:rFonts w:ascii="Times New Roman" w:hAnsi="Times New Roman"/>
          <w:i/>
          <w:iCs/>
          <w:sz w:val="24"/>
          <w:highlight w:val="cyan"/>
          <w:shd w:val="clear" w:color="auto" w:fill="00FFFF"/>
        </w:rPr>
        <w:t>OFZ</w:t>
      </w:r>
      <w:proofErr w:type="spellEnd"/>
      <w:r>
        <w:rPr>
          <w:rFonts w:ascii="Times New Roman" w:hAnsi="Times New Roman"/>
          <w:sz w:val="24"/>
          <w:highlight w:val="cyan"/>
          <w:shd w:val="clear" w:color="auto" w:fill="00FFFF"/>
        </w:rPr>
        <w:t>);</w:t>
      </w:r>
    </w:p>
    <w:p w14:paraId="29990933" w14:textId="77777777" w:rsidR="00BD2246" w:rsidRPr="00BD2246" w:rsidRDefault="00BD2246" w:rsidP="00985ADC">
      <w:pPr>
        <w:ind w:left="284"/>
        <w:jc w:val="both"/>
        <w:rPr>
          <w:rFonts w:ascii="Times New Roman" w:hAnsi="Times New Roman"/>
          <w:noProof/>
          <w:sz w:val="24"/>
          <w:highlight w:val="cyan"/>
          <w:shd w:val="clear" w:color="auto" w:fill="00FFFF"/>
        </w:rPr>
      </w:pPr>
    </w:p>
    <w:p w14:paraId="2CDF4CBD" w14:textId="79E04E37"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2) tiek izmantota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xml:space="preserve"> I instrumentālās pieejas procedūra, kas ietver </w:t>
      </w:r>
      <w:proofErr w:type="spellStart"/>
      <w:r>
        <w:rPr>
          <w:rFonts w:ascii="Times New Roman" w:hAnsi="Times New Roman"/>
          <w:i/>
          <w:iCs/>
          <w:sz w:val="24"/>
          <w:highlight w:val="cyan"/>
          <w:shd w:val="clear" w:color="auto" w:fill="00FFFF"/>
        </w:rPr>
        <w:t>OCH</w:t>
      </w:r>
      <w:proofErr w:type="spellEnd"/>
      <w:r>
        <w:rPr>
          <w:rFonts w:ascii="Times New Roman" w:hAnsi="Times New Roman"/>
          <w:sz w:val="24"/>
          <w:highlight w:val="cyan"/>
          <w:shd w:val="clear" w:color="auto" w:fill="00FFFF"/>
        </w:rPr>
        <w:t xml:space="preserve">, pamatojoties uz </w:t>
      </w:r>
      <w:proofErr w:type="spellStart"/>
      <w:r>
        <w:rPr>
          <w:rFonts w:ascii="Times New Roman" w:hAnsi="Times New Roman"/>
          <w:sz w:val="24"/>
          <w:highlight w:val="cyan"/>
          <w:shd w:val="clear" w:color="auto" w:fill="00FFFF"/>
        </w:rPr>
        <w:t>radioaltimetru</w:t>
      </w:r>
      <w:proofErr w:type="spellEnd"/>
      <w:r>
        <w:rPr>
          <w:rFonts w:ascii="Times New Roman" w:hAnsi="Times New Roman"/>
          <w:sz w:val="24"/>
          <w:highlight w:val="cyan"/>
          <w:shd w:val="clear" w:color="auto" w:fill="00FFFF"/>
        </w:rPr>
        <w:t>;</w:t>
      </w:r>
    </w:p>
    <w:p w14:paraId="5575BCB2" w14:textId="77777777" w:rsidR="00BD2246" w:rsidRPr="00BD2246" w:rsidRDefault="00BD2246" w:rsidP="00985ADC">
      <w:pPr>
        <w:ind w:left="284"/>
        <w:jc w:val="both"/>
        <w:rPr>
          <w:rFonts w:ascii="Times New Roman" w:hAnsi="Times New Roman"/>
          <w:noProof/>
          <w:sz w:val="24"/>
          <w:highlight w:val="cyan"/>
          <w:shd w:val="clear" w:color="auto" w:fill="00FFFF"/>
        </w:rPr>
      </w:pPr>
    </w:p>
    <w:p w14:paraId="0D8FB865" w14:textId="157C0335"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3) ja ir izmantota </w:t>
      </w:r>
      <w:r>
        <w:rPr>
          <w:rFonts w:ascii="Times New Roman" w:hAnsi="Times New Roman"/>
          <w:i/>
          <w:iCs/>
          <w:sz w:val="24"/>
          <w:highlight w:val="cyan"/>
          <w:shd w:val="clear" w:color="auto" w:fill="00FFFF"/>
        </w:rPr>
        <w:t>ILS/</w:t>
      </w:r>
      <w:proofErr w:type="spellStart"/>
      <w:r>
        <w:rPr>
          <w:rFonts w:ascii="Times New Roman" w:hAnsi="Times New Roman"/>
          <w:i/>
          <w:iCs/>
          <w:sz w:val="24"/>
          <w:highlight w:val="cyan"/>
          <w:shd w:val="clear" w:color="auto" w:fill="00FFFF"/>
        </w:rPr>
        <w:t>MLS</w:t>
      </w:r>
      <w:proofErr w:type="spellEnd"/>
      <w:r>
        <w:rPr>
          <w:rFonts w:ascii="Times New Roman" w:hAnsi="Times New Roman"/>
          <w:sz w:val="24"/>
          <w:highlight w:val="cyan"/>
          <w:shd w:val="clear" w:color="auto" w:fill="00FFFF"/>
        </w:rPr>
        <w:t xml:space="preserve">, tā nav izsludināta ar ierobežojumu attiecībā uz tās </w:t>
      </w:r>
      <w:proofErr w:type="spellStart"/>
      <w:r>
        <w:rPr>
          <w:rFonts w:ascii="Times New Roman" w:hAnsi="Times New Roman"/>
          <w:sz w:val="24"/>
          <w:highlight w:val="cyan"/>
          <w:shd w:val="clear" w:color="auto" w:fill="00FFFF"/>
        </w:rPr>
        <w:t>izmantojamību</w:t>
      </w:r>
      <w:proofErr w:type="spellEnd"/>
      <w:r>
        <w:rPr>
          <w:rFonts w:ascii="Times New Roman" w:hAnsi="Times New Roman"/>
          <w:sz w:val="24"/>
          <w:highlight w:val="cyan"/>
          <w:shd w:val="clear" w:color="auto" w:fill="00FFFF"/>
        </w:rPr>
        <w:t xml:space="preserve"> un tā netiek nobīdīta no skrejceļa ass līnijas turpinājuma;</w:t>
      </w:r>
    </w:p>
    <w:p w14:paraId="1E7CFD78" w14:textId="77777777" w:rsidR="00BD2246" w:rsidRPr="00BD2246" w:rsidRDefault="00BD2246" w:rsidP="00985ADC">
      <w:pPr>
        <w:ind w:left="284"/>
        <w:jc w:val="both"/>
        <w:rPr>
          <w:rFonts w:ascii="Times New Roman" w:hAnsi="Times New Roman"/>
          <w:noProof/>
          <w:sz w:val="24"/>
          <w:highlight w:val="cyan"/>
          <w:shd w:val="clear" w:color="auto" w:fill="00FFFF"/>
        </w:rPr>
      </w:pPr>
    </w:p>
    <w:p w14:paraId="5DA1A3FA" w14:textId="2BC0E4AB"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4) ja ir izmantota </w:t>
      </w:r>
      <w:proofErr w:type="spellStart"/>
      <w:r>
        <w:rPr>
          <w:rFonts w:ascii="Times New Roman" w:hAnsi="Times New Roman"/>
          <w:i/>
          <w:iCs/>
          <w:sz w:val="24"/>
          <w:highlight w:val="cyan"/>
          <w:shd w:val="clear" w:color="auto" w:fill="00FFFF"/>
        </w:rPr>
        <w:t>GBAS</w:t>
      </w:r>
      <w:proofErr w:type="spellEnd"/>
      <w:r>
        <w:rPr>
          <w:rFonts w:ascii="Times New Roman" w:hAnsi="Times New Roman"/>
          <w:sz w:val="24"/>
          <w:highlight w:val="cyan"/>
          <w:shd w:val="clear" w:color="auto" w:fill="00FFFF"/>
        </w:rPr>
        <w:t xml:space="preserve"> nosēšanās sistēma (</w:t>
      </w:r>
      <w:proofErr w:type="spellStart"/>
      <w:r>
        <w:rPr>
          <w:rFonts w:ascii="Times New Roman" w:hAnsi="Times New Roman"/>
          <w:i/>
          <w:iCs/>
          <w:sz w:val="24"/>
          <w:highlight w:val="cyan"/>
          <w:shd w:val="clear" w:color="auto" w:fill="00FFFF"/>
        </w:rPr>
        <w:t>GLS</w:t>
      </w:r>
      <w:proofErr w:type="spellEnd"/>
      <w:r>
        <w:rPr>
          <w:rFonts w:ascii="Times New Roman" w:hAnsi="Times New Roman"/>
          <w:sz w:val="24"/>
          <w:highlight w:val="cyan"/>
          <w:shd w:val="clear" w:color="auto" w:fill="00FFFF"/>
        </w:rPr>
        <w:t xml:space="preserve">), tā nav izsludināts ar ierobežojumu attiecībā uz tās </w:t>
      </w:r>
      <w:proofErr w:type="spellStart"/>
      <w:r>
        <w:rPr>
          <w:rFonts w:ascii="Times New Roman" w:hAnsi="Times New Roman"/>
          <w:sz w:val="24"/>
          <w:highlight w:val="cyan"/>
          <w:shd w:val="clear" w:color="auto" w:fill="00FFFF"/>
        </w:rPr>
        <w:t>izmantojamību</w:t>
      </w:r>
      <w:proofErr w:type="spellEnd"/>
      <w:r>
        <w:rPr>
          <w:rFonts w:ascii="Times New Roman" w:hAnsi="Times New Roman"/>
          <w:sz w:val="24"/>
          <w:highlight w:val="cyan"/>
          <w:shd w:val="clear" w:color="auto" w:fill="00FFFF"/>
        </w:rPr>
        <w:t xml:space="preserve"> un tā nedrīkst būt nobīdīta no skrejceļa ass līnijas </w:t>
      </w:r>
      <w:r>
        <w:rPr>
          <w:rFonts w:ascii="Times New Roman" w:hAnsi="Times New Roman"/>
          <w:sz w:val="24"/>
          <w:highlight w:val="cyan"/>
          <w:shd w:val="clear" w:color="auto" w:fill="00FFFF"/>
        </w:rPr>
        <w:lastRenderedPageBreak/>
        <w:t>turpinājuma;</w:t>
      </w:r>
    </w:p>
    <w:p w14:paraId="014DCBD9" w14:textId="77777777" w:rsidR="00BD2246" w:rsidRPr="00BD2246" w:rsidRDefault="00BD2246" w:rsidP="00985ADC">
      <w:pPr>
        <w:ind w:left="284"/>
        <w:jc w:val="both"/>
        <w:rPr>
          <w:rFonts w:ascii="Times New Roman" w:hAnsi="Times New Roman"/>
          <w:noProof/>
          <w:sz w:val="24"/>
          <w:highlight w:val="cyan"/>
          <w:shd w:val="clear" w:color="auto" w:fill="00FFFF"/>
        </w:rPr>
      </w:pPr>
    </w:p>
    <w:p w14:paraId="1D1C8AE2" w14:textId="0953B14C"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5) glisādes leņķis ir </w:t>
      </w:r>
      <w:proofErr w:type="spellStart"/>
      <w:r>
        <w:rPr>
          <w:rFonts w:ascii="Times New Roman" w:hAnsi="Times New Roman"/>
          <w:sz w:val="24"/>
          <w:highlight w:val="cyan"/>
          <w:shd w:val="clear" w:color="auto" w:fill="00FFFF"/>
        </w:rPr>
        <w:t>3,0</w:t>
      </w:r>
      <w:r>
        <w:rPr>
          <w:rFonts w:ascii="Times New Roman" w:hAnsi="Times New Roman"/>
          <w:sz w:val="24"/>
          <w:highlight w:val="cyan"/>
          <w:vertAlign w:val="superscript"/>
        </w:rPr>
        <w:t>o</w:t>
      </w:r>
      <w:proofErr w:type="spellEnd"/>
      <w:r>
        <w:rPr>
          <w:rFonts w:ascii="Times New Roman" w:hAnsi="Times New Roman"/>
          <w:sz w:val="24"/>
          <w:highlight w:val="cyan"/>
          <w:shd w:val="clear" w:color="auto" w:fill="00FFFF"/>
        </w:rPr>
        <w:t>;</w:t>
      </w:r>
    </w:p>
    <w:p w14:paraId="19B56FCA" w14:textId="77777777" w:rsidR="00BD2246" w:rsidRPr="00BD2246" w:rsidRDefault="00BD2246" w:rsidP="00985ADC">
      <w:pPr>
        <w:ind w:left="284"/>
        <w:jc w:val="both"/>
        <w:rPr>
          <w:rFonts w:ascii="Times New Roman" w:hAnsi="Times New Roman"/>
          <w:noProof/>
          <w:sz w:val="24"/>
          <w:highlight w:val="cyan"/>
        </w:rPr>
      </w:pPr>
    </w:p>
    <w:p w14:paraId="6B08CA81" w14:textId="331600B9"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6) apvidus pirms sliekšņa ir apsekots un vai nu precīzas pieejas apvidus karte (</w:t>
      </w:r>
      <w:proofErr w:type="spellStart"/>
      <w:r>
        <w:rPr>
          <w:rFonts w:ascii="Times New Roman" w:hAnsi="Times New Roman"/>
          <w:i/>
          <w:iCs/>
          <w:sz w:val="24"/>
          <w:highlight w:val="cyan"/>
          <w:shd w:val="clear" w:color="auto" w:fill="00FFFF"/>
        </w:rPr>
        <w:t>ICAO</w:t>
      </w:r>
      <w:proofErr w:type="spellEnd"/>
      <w:r>
        <w:rPr>
          <w:rFonts w:ascii="Times New Roman" w:hAnsi="Times New Roman"/>
          <w:sz w:val="24"/>
          <w:highlight w:val="cyan"/>
          <w:shd w:val="clear" w:color="auto" w:fill="00FFFF"/>
        </w:rPr>
        <w:t xml:space="preserve"> 4. pielikuma 6. nodaļa) ir publicēta </w:t>
      </w:r>
      <w:proofErr w:type="spellStart"/>
      <w:r>
        <w:rPr>
          <w:rFonts w:ascii="Times New Roman" w:hAnsi="Times New Roman"/>
          <w:i/>
          <w:iCs/>
          <w:sz w:val="24"/>
          <w:highlight w:val="cyan"/>
          <w:shd w:val="clear" w:color="auto" w:fill="00FFFF"/>
        </w:rPr>
        <w:t>AIP</w:t>
      </w:r>
      <w:proofErr w:type="spellEnd"/>
      <w:r>
        <w:rPr>
          <w:rFonts w:ascii="Times New Roman" w:hAnsi="Times New Roman"/>
          <w:sz w:val="24"/>
          <w:highlight w:val="cyan"/>
          <w:shd w:val="clear" w:color="auto" w:fill="00FFFF"/>
        </w:rPr>
        <w:t xml:space="preserve">, vai arī nepieciešamā informācija ir iekļauta lidlauka apvidus un šķēršļu kartē – </w:t>
      </w:r>
      <w:proofErr w:type="spellStart"/>
      <w:r>
        <w:rPr>
          <w:rFonts w:ascii="Times New Roman" w:hAnsi="Times New Roman"/>
          <w:i/>
          <w:iCs/>
          <w:sz w:val="24"/>
          <w:highlight w:val="cyan"/>
          <w:shd w:val="clear" w:color="auto" w:fill="00FFFF"/>
        </w:rPr>
        <w:t>ICAO</w:t>
      </w:r>
      <w:proofErr w:type="spellEnd"/>
      <w:r>
        <w:rPr>
          <w:rFonts w:ascii="Times New Roman" w:hAnsi="Times New Roman"/>
          <w:sz w:val="24"/>
          <w:highlight w:val="cyan"/>
          <w:shd w:val="clear" w:color="auto" w:fill="00FFFF"/>
        </w:rPr>
        <w:t xml:space="preserve"> (</w:t>
      </w:r>
      <w:proofErr w:type="spellStart"/>
      <w:r>
        <w:rPr>
          <w:rFonts w:ascii="Times New Roman" w:hAnsi="Times New Roman"/>
          <w:i/>
          <w:iCs/>
          <w:sz w:val="24"/>
          <w:highlight w:val="cyan"/>
          <w:shd w:val="clear" w:color="auto" w:fill="00FFFF"/>
        </w:rPr>
        <w:t>Electronic</w:t>
      </w:r>
      <w:proofErr w:type="spellEnd"/>
      <w:r>
        <w:rPr>
          <w:rFonts w:ascii="Times New Roman" w:hAnsi="Times New Roman"/>
          <w:sz w:val="24"/>
          <w:highlight w:val="cyan"/>
          <w:shd w:val="clear" w:color="auto" w:fill="00FFFF"/>
        </w:rPr>
        <w:t>) (</w:t>
      </w:r>
      <w:proofErr w:type="spellStart"/>
      <w:r>
        <w:rPr>
          <w:rFonts w:ascii="Times New Roman" w:hAnsi="Times New Roman"/>
          <w:i/>
          <w:iCs/>
          <w:sz w:val="24"/>
          <w:highlight w:val="cyan"/>
          <w:shd w:val="clear" w:color="auto" w:fill="00FFFF"/>
        </w:rPr>
        <w:t>ICAO</w:t>
      </w:r>
      <w:proofErr w:type="spellEnd"/>
      <w:r>
        <w:rPr>
          <w:rFonts w:ascii="Times New Roman" w:hAnsi="Times New Roman"/>
          <w:sz w:val="24"/>
          <w:highlight w:val="cyan"/>
          <w:shd w:val="clear" w:color="auto" w:fill="00FFFF"/>
        </w:rPr>
        <w:t xml:space="preserve"> 4. pielikuma 5. nodaļa).</w:t>
      </w:r>
    </w:p>
    <w:p w14:paraId="5174F0D3" w14:textId="77777777" w:rsidR="00BD2246" w:rsidRPr="00BD2246" w:rsidRDefault="00BD2246" w:rsidP="00985ADC">
      <w:pPr>
        <w:tabs>
          <w:tab w:val="left" w:pos="1273"/>
        </w:tabs>
        <w:jc w:val="both"/>
        <w:rPr>
          <w:rFonts w:ascii="Times New Roman" w:hAnsi="Times New Roman"/>
          <w:noProof/>
          <w:sz w:val="24"/>
          <w:highlight w:val="cyan"/>
          <w:shd w:val="clear" w:color="auto" w:fill="00FFFF"/>
        </w:rPr>
      </w:pPr>
    </w:p>
    <w:p w14:paraId="4B4D9EDD" w14:textId="582E5251" w:rsidR="001E0EC5" w:rsidRDefault="0009673A" w:rsidP="00985ADC">
      <w:pPr>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d) </w:t>
      </w:r>
      <w:proofErr w:type="spellStart"/>
      <w:r>
        <w:rPr>
          <w:rFonts w:ascii="Times New Roman" w:hAnsi="Times New Roman"/>
          <w:i/>
          <w:iCs/>
          <w:sz w:val="24"/>
          <w:highlight w:val="cyan"/>
          <w:shd w:val="clear" w:color="auto" w:fill="00FFFF"/>
        </w:rPr>
        <w:t>SA</w:t>
      </w:r>
      <w:proofErr w:type="spellEnd"/>
      <w:r>
        <w:rPr>
          <w:rFonts w:ascii="Times New Roman" w:hAnsi="Times New Roman"/>
          <w:sz w:val="24"/>
          <w:highlight w:val="cyan"/>
          <w:shd w:val="clear" w:color="auto" w:fill="00FFFF"/>
        </w:rPr>
        <w: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II pieejas var veikt tikai saskaņā ar šādiem nosacījumiem:</w:t>
      </w:r>
    </w:p>
    <w:p w14:paraId="486FED0B" w14:textId="77777777" w:rsidR="0009673A" w:rsidRPr="00BD2246" w:rsidRDefault="0009673A" w:rsidP="00985ADC">
      <w:pPr>
        <w:jc w:val="both"/>
        <w:rPr>
          <w:rFonts w:ascii="Times New Roman" w:hAnsi="Times New Roman"/>
          <w:noProof/>
          <w:sz w:val="24"/>
          <w:highlight w:val="cyan"/>
          <w:shd w:val="clear" w:color="auto" w:fill="00FFFF"/>
        </w:rPr>
      </w:pPr>
    </w:p>
    <w:p w14:paraId="7BD4629E" w14:textId="19CA1BED"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1) skrejceļš ir I kategorijas precīzās pieejas skrejceļš, un ir izveidota </w:t>
      </w:r>
      <w:proofErr w:type="spellStart"/>
      <w:r>
        <w:rPr>
          <w:rFonts w:ascii="Times New Roman" w:hAnsi="Times New Roman"/>
          <w:i/>
          <w:iCs/>
          <w:sz w:val="24"/>
          <w:highlight w:val="cyan"/>
          <w:shd w:val="clear" w:color="auto" w:fill="00FFFF"/>
        </w:rPr>
        <w:t>OFZ</w:t>
      </w:r>
      <w:proofErr w:type="spellEnd"/>
      <w:r>
        <w:rPr>
          <w:rFonts w:ascii="Times New Roman" w:hAnsi="Times New Roman"/>
          <w:sz w:val="24"/>
          <w:highlight w:val="cyan"/>
          <w:shd w:val="clear" w:color="auto" w:fill="00FFFF"/>
        </w:rPr>
        <w:t xml:space="preserve">, bet operācijām ar </w:t>
      </w:r>
      <w:r>
        <w:rPr>
          <w:rFonts w:ascii="Times New Roman" w:hAnsi="Times New Roman"/>
          <w:i/>
          <w:iCs/>
          <w:sz w:val="24"/>
          <w:highlight w:val="cyan"/>
          <w:shd w:val="clear" w:color="auto" w:fill="00FFFF"/>
        </w:rPr>
        <w:t>RVR</w:t>
      </w:r>
      <w:r>
        <w:rPr>
          <w:rFonts w:ascii="Times New Roman" w:hAnsi="Times New Roman"/>
          <w:sz w:val="24"/>
          <w:highlight w:val="cyan"/>
          <w:shd w:val="clear" w:color="auto" w:fill="00FFFF"/>
        </w:rPr>
        <w:t>, kas mazāka par 400 m, ir uzstādītas skrejceļa ass līnijas ugunis;</w:t>
      </w:r>
    </w:p>
    <w:p w14:paraId="42B7B5A5" w14:textId="77777777" w:rsidR="0009673A" w:rsidRPr="00BD2246" w:rsidRDefault="0009673A" w:rsidP="00985ADC">
      <w:pPr>
        <w:ind w:left="284"/>
        <w:jc w:val="both"/>
        <w:rPr>
          <w:rFonts w:ascii="Times New Roman" w:hAnsi="Times New Roman"/>
          <w:noProof/>
          <w:sz w:val="24"/>
          <w:highlight w:val="cyan"/>
          <w:shd w:val="clear" w:color="auto" w:fill="00FFFF"/>
        </w:rPr>
      </w:pPr>
    </w:p>
    <w:p w14:paraId="1DD83B8A" w14:textId="6A444184"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2) tiek izmantota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II instrumentālās pieejas procedūra;</w:t>
      </w:r>
    </w:p>
    <w:p w14:paraId="6BE8929E" w14:textId="77777777" w:rsidR="0009673A" w:rsidRPr="00BD2246" w:rsidRDefault="0009673A" w:rsidP="00985ADC">
      <w:pPr>
        <w:ind w:left="284"/>
        <w:jc w:val="both"/>
        <w:rPr>
          <w:rFonts w:ascii="Times New Roman" w:hAnsi="Times New Roman"/>
          <w:noProof/>
          <w:sz w:val="24"/>
          <w:highlight w:val="cyan"/>
          <w:shd w:val="clear" w:color="auto" w:fill="00FFFF"/>
        </w:rPr>
      </w:pPr>
    </w:p>
    <w:p w14:paraId="05249E23" w14:textId="4A74E698"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3) ja ir izmantota </w:t>
      </w:r>
      <w:r>
        <w:rPr>
          <w:rFonts w:ascii="Times New Roman" w:hAnsi="Times New Roman"/>
          <w:i/>
          <w:iCs/>
          <w:sz w:val="24"/>
          <w:highlight w:val="cyan"/>
          <w:shd w:val="clear" w:color="auto" w:fill="00FFFF"/>
        </w:rPr>
        <w:t>ILS/</w:t>
      </w:r>
      <w:proofErr w:type="spellStart"/>
      <w:r>
        <w:rPr>
          <w:rFonts w:ascii="Times New Roman" w:hAnsi="Times New Roman"/>
          <w:i/>
          <w:iCs/>
          <w:sz w:val="24"/>
          <w:highlight w:val="cyan"/>
          <w:shd w:val="clear" w:color="auto" w:fill="00FFFF"/>
        </w:rPr>
        <w:t>MLS</w:t>
      </w:r>
      <w:proofErr w:type="spellEnd"/>
      <w:r>
        <w:rPr>
          <w:rFonts w:ascii="Times New Roman" w:hAnsi="Times New Roman"/>
          <w:sz w:val="24"/>
          <w:highlight w:val="cyan"/>
          <w:shd w:val="clear" w:color="auto" w:fill="00FFFF"/>
        </w:rPr>
        <w:t xml:space="preserve">, tā nav nobīdīta no skrejceļa ass līnijas turpinājuma, un </w:t>
      </w:r>
      <w:proofErr w:type="spellStart"/>
      <w:r>
        <w:rPr>
          <w:rFonts w:ascii="Times New Roman" w:hAnsi="Times New Roman"/>
          <w:i/>
          <w:iCs/>
          <w:sz w:val="24"/>
          <w:highlight w:val="cyan"/>
          <w:shd w:val="clear" w:color="auto" w:fill="00FFFF"/>
        </w:rPr>
        <w:t>AIP</w:t>
      </w:r>
      <w:proofErr w:type="spellEnd"/>
      <w:r>
        <w:rPr>
          <w:rFonts w:ascii="Times New Roman" w:hAnsi="Times New Roman"/>
          <w:sz w:val="24"/>
          <w:highlight w:val="cyan"/>
          <w:shd w:val="clear" w:color="auto" w:fill="00FFFF"/>
        </w:rPr>
        <w:t xml:space="preserve"> nav publicēts neviens ierobežojums, kas ietekmē tās </w:t>
      </w:r>
      <w:proofErr w:type="spellStart"/>
      <w:r>
        <w:rPr>
          <w:rFonts w:ascii="Times New Roman" w:hAnsi="Times New Roman"/>
          <w:sz w:val="24"/>
          <w:highlight w:val="cyan"/>
          <w:shd w:val="clear" w:color="auto" w:fill="00FFFF"/>
        </w:rPr>
        <w:t>izmantojamību</w:t>
      </w:r>
      <w:proofErr w:type="spellEnd"/>
      <w:r>
        <w:rPr>
          <w:rFonts w:ascii="Times New Roman" w:hAnsi="Times New Roman"/>
          <w:sz w:val="24"/>
          <w:highlight w:val="cyan"/>
          <w:shd w:val="clear" w:color="auto" w:fill="00FFFF"/>
        </w:rPr>
        <w:t>;</w:t>
      </w:r>
    </w:p>
    <w:p w14:paraId="170BCAA7" w14:textId="77777777" w:rsidR="0009673A" w:rsidRPr="00BD2246" w:rsidRDefault="0009673A" w:rsidP="00985ADC">
      <w:pPr>
        <w:ind w:left="284"/>
        <w:jc w:val="both"/>
        <w:rPr>
          <w:rFonts w:ascii="Times New Roman" w:hAnsi="Times New Roman"/>
          <w:noProof/>
          <w:sz w:val="24"/>
          <w:highlight w:val="cyan"/>
          <w:shd w:val="clear" w:color="auto" w:fill="00FFFF"/>
        </w:rPr>
      </w:pPr>
    </w:p>
    <w:p w14:paraId="68D354BE" w14:textId="00D51BD4"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4) ja ir izmantota </w:t>
      </w:r>
      <w:proofErr w:type="spellStart"/>
      <w:r>
        <w:rPr>
          <w:rFonts w:ascii="Times New Roman" w:hAnsi="Times New Roman"/>
          <w:i/>
          <w:iCs/>
          <w:sz w:val="24"/>
          <w:highlight w:val="cyan"/>
          <w:shd w:val="clear" w:color="auto" w:fill="00FFFF"/>
        </w:rPr>
        <w:t>GLS</w:t>
      </w:r>
      <w:proofErr w:type="spellEnd"/>
      <w:r>
        <w:rPr>
          <w:rFonts w:ascii="Times New Roman" w:hAnsi="Times New Roman"/>
          <w:sz w:val="24"/>
          <w:highlight w:val="cyan"/>
          <w:shd w:val="clear" w:color="auto" w:fill="00FFFF"/>
        </w:rPr>
        <w:t xml:space="preserve">, tā nav nobīdīta no skrejceļa ass līnijas turpinājuma, un </w:t>
      </w:r>
      <w:proofErr w:type="spellStart"/>
      <w:r>
        <w:rPr>
          <w:rFonts w:ascii="Times New Roman" w:hAnsi="Times New Roman"/>
          <w:i/>
          <w:iCs/>
          <w:sz w:val="24"/>
          <w:highlight w:val="cyan"/>
          <w:shd w:val="clear" w:color="auto" w:fill="00FFFF"/>
        </w:rPr>
        <w:t>AIP</w:t>
      </w:r>
      <w:proofErr w:type="spellEnd"/>
      <w:r>
        <w:rPr>
          <w:rFonts w:ascii="Times New Roman" w:hAnsi="Times New Roman"/>
          <w:sz w:val="24"/>
          <w:highlight w:val="cyan"/>
          <w:shd w:val="clear" w:color="auto" w:fill="00FFFF"/>
        </w:rPr>
        <w:t xml:space="preserve"> nav publicēts neviens ierobežojums, kas ietekmē tā </w:t>
      </w:r>
      <w:proofErr w:type="spellStart"/>
      <w:r>
        <w:rPr>
          <w:rFonts w:ascii="Times New Roman" w:hAnsi="Times New Roman"/>
          <w:sz w:val="24"/>
          <w:highlight w:val="cyan"/>
          <w:shd w:val="clear" w:color="auto" w:fill="00FFFF"/>
        </w:rPr>
        <w:t>izmantojamību</w:t>
      </w:r>
      <w:proofErr w:type="spellEnd"/>
      <w:r>
        <w:rPr>
          <w:rFonts w:ascii="Times New Roman" w:hAnsi="Times New Roman"/>
          <w:sz w:val="24"/>
          <w:highlight w:val="cyan"/>
          <w:shd w:val="clear" w:color="auto" w:fill="00FFFF"/>
        </w:rPr>
        <w:t>;</w:t>
      </w:r>
    </w:p>
    <w:p w14:paraId="16BA871A" w14:textId="77777777" w:rsidR="0009673A" w:rsidRPr="00BD2246" w:rsidRDefault="0009673A" w:rsidP="00985ADC">
      <w:pPr>
        <w:ind w:left="284"/>
        <w:jc w:val="both"/>
        <w:rPr>
          <w:rFonts w:ascii="Times New Roman" w:hAnsi="Times New Roman"/>
          <w:noProof/>
          <w:sz w:val="24"/>
          <w:highlight w:val="cyan"/>
          <w:shd w:val="clear" w:color="auto" w:fill="00FFFF"/>
        </w:rPr>
      </w:pPr>
    </w:p>
    <w:p w14:paraId="0E66E76D" w14:textId="35052233" w:rsidR="001E0EC5" w:rsidRDefault="0009673A" w:rsidP="00985ADC">
      <w:pPr>
        <w:ind w:left="284"/>
        <w:jc w:val="both"/>
        <w:rPr>
          <w:rFonts w:ascii="Times New Roman" w:hAnsi="Times New Roman"/>
          <w:noProof/>
          <w:sz w:val="24"/>
          <w:highlight w:val="cyan"/>
          <w:shd w:val="clear" w:color="auto" w:fill="00FFFF"/>
        </w:rPr>
      </w:pPr>
      <w:r>
        <w:rPr>
          <w:rFonts w:ascii="Times New Roman" w:hAnsi="Times New Roman"/>
          <w:sz w:val="24"/>
          <w:highlight w:val="cyan"/>
          <w:shd w:val="clear" w:color="auto" w:fill="00FFFF"/>
        </w:rPr>
        <w:t xml:space="preserve">4) ja ir izmantota </w:t>
      </w:r>
      <w:r>
        <w:rPr>
          <w:rFonts w:ascii="Times New Roman" w:hAnsi="Times New Roman"/>
          <w:i/>
          <w:iCs/>
          <w:sz w:val="24"/>
          <w:highlight w:val="cyan"/>
          <w:shd w:val="clear" w:color="auto" w:fill="00FFFF"/>
        </w:rPr>
        <w:t>ILS</w:t>
      </w:r>
      <w:r>
        <w:rPr>
          <w:rFonts w:ascii="Times New Roman" w:hAnsi="Times New Roman"/>
          <w:sz w:val="24"/>
          <w:highlight w:val="cyan"/>
          <w:shd w:val="clear" w:color="auto" w:fill="00FFFF"/>
        </w:rPr>
        <w:t>, tā ir sertificēta II/D/2 klasē;</w:t>
      </w:r>
    </w:p>
    <w:p w14:paraId="322215A7" w14:textId="77777777" w:rsidR="0009673A" w:rsidRPr="00BD2246" w:rsidRDefault="0009673A" w:rsidP="00985ADC">
      <w:pPr>
        <w:ind w:left="284"/>
        <w:jc w:val="both"/>
        <w:rPr>
          <w:rFonts w:ascii="Times New Roman" w:hAnsi="Times New Roman"/>
          <w:noProof/>
          <w:sz w:val="24"/>
          <w:highlight w:val="cyan"/>
          <w:shd w:val="clear" w:color="auto" w:fill="00FFFF"/>
        </w:rPr>
      </w:pPr>
    </w:p>
    <w:p w14:paraId="1CC8F161" w14:textId="41F43754" w:rsidR="001E0EC5" w:rsidRDefault="0009673A" w:rsidP="00985ADC">
      <w:pPr>
        <w:ind w:left="284"/>
        <w:jc w:val="both"/>
        <w:rPr>
          <w:rFonts w:ascii="Times New Roman" w:hAnsi="Times New Roman"/>
          <w:noProof/>
          <w:sz w:val="24"/>
          <w:highlight w:val="cyan"/>
        </w:rPr>
      </w:pPr>
      <w:r>
        <w:rPr>
          <w:rFonts w:ascii="Times New Roman" w:hAnsi="Times New Roman"/>
          <w:sz w:val="24"/>
          <w:highlight w:val="cyan"/>
          <w:shd w:val="clear" w:color="auto" w:fill="00FFFF"/>
        </w:rPr>
        <w:t>5)</w:t>
      </w:r>
      <w:r>
        <w:rPr>
          <w:rFonts w:ascii="Times New Roman" w:hAnsi="Times New Roman"/>
          <w:sz w:val="24"/>
          <w:highlight w:val="cyan"/>
        </w:rPr>
        <w:t xml:space="preserve"> apvidus pirms sliekšņa ir apsekots, un vai nu ir publicēta precīzas pieejas apvidus karte (</w:t>
      </w:r>
      <w:proofErr w:type="spellStart"/>
      <w:r>
        <w:rPr>
          <w:rFonts w:ascii="Times New Roman" w:hAnsi="Times New Roman"/>
          <w:i/>
          <w:iCs/>
          <w:sz w:val="24"/>
          <w:highlight w:val="cyan"/>
        </w:rPr>
        <w:t>ICAO</w:t>
      </w:r>
      <w:proofErr w:type="spellEnd"/>
      <w:r>
        <w:rPr>
          <w:rFonts w:ascii="Times New Roman" w:hAnsi="Times New Roman"/>
          <w:sz w:val="24"/>
          <w:highlight w:val="cyan"/>
        </w:rPr>
        <w:t xml:space="preserve"> 4. pielikuma 6. nodaļa), vai arī nepieciešamā informācija ir iekļauta lidlauka apvidus un šķēršļu kartē – </w:t>
      </w:r>
      <w:proofErr w:type="spellStart"/>
      <w:r>
        <w:rPr>
          <w:rFonts w:ascii="Times New Roman" w:hAnsi="Times New Roman"/>
          <w:i/>
          <w:iCs/>
          <w:sz w:val="24"/>
          <w:highlight w:val="cyan"/>
        </w:rPr>
        <w:t>ICAO</w:t>
      </w:r>
      <w:proofErr w:type="spellEnd"/>
      <w:r>
        <w:rPr>
          <w:rFonts w:ascii="Times New Roman" w:hAnsi="Times New Roman"/>
          <w:sz w:val="24"/>
          <w:highlight w:val="cyan"/>
        </w:rPr>
        <w:t xml:space="preserve"> (</w:t>
      </w:r>
      <w:proofErr w:type="spellStart"/>
      <w:r>
        <w:rPr>
          <w:rFonts w:ascii="Times New Roman" w:hAnsi="Times New Roman"/>
          <w:i/>
          <w:iCs/>
          <w:sz w:val="24"/>
          <w:highlight w:val="cyan"/>
        </w:rPr>
        <w:t>Electronic</w:t>
      </w:r>
      <w:proofErr w:type="spellEnd"/>
      <w:r>
        <w:rPr>
          <w:rFonts w:ascii="Times New Roman" w:hAnsi="Times New Roman"/>
          <w:sz w:val="24"/>
          <w:highlight w:val="cyan"/>
        </w:rPr>
        <w:t>) (</w:t>
      </w:r>
      <w:proofErr w:type="spellStart"/>
      <w:r>
        <w:rPr>
          <w:rFonts w:ascii="Times New Roman" w:hAnsi="Times New Roman"/>
          <w:i/>
          <w:iCs/>
          <w:sz w:val="24"/>
          <w:highlight w:val="cyan"/>
        </w:rPr>
        <w:t>ICAO</w:t>
      </w:r>
      <w:proofErr w:type="spellEnd"/>
      <w:r>
        <w:rPr>
          <w:rFonts w:ascii="Times New Roman" w:hAnsi="Times New Roman"/>
          <w:sz w:val="24"/>
          <w:highlight w:val="cyan"/>
        </w:rPr>
        <w:t xml:space="preserve"> 4. pielikuma 5. nodaļa).</w:t>
      </w:r>
    </w:p>
    <w:p w14:paraId="4577EBA7" w14:textId="77777777" w:rsidR="0009673A" w:rsidRPr="00BD2246" w:rsidRDefault="0009673A" w:rsidP="00985ADC">
      <w:pPr>
        <w:tabs>
          <w:tab w:val="left" w:pos="1273"/>
        </w:tabs>
        <w:jc w:val="both"/>
        <w:rPr>
          <w:rFonts w:ascii="Times New Roman" w:hAnsi="Times New Roman"/>
          <w:noProof/>
          <w:sz w:val="24"/>
          <w:highlight w:val="cyan"/>
        </w:rPr>
      </w:pPr>
    </w:p>
    <w:p w14:paraId="63E0D33A" w14:textId="3EA1CB9D" w:rsidR="001E0EC5" w:rsidRPr="00C02F32" w:rsidRDefault="0009673A" w:rsidP="00985ADC">
      <w:pPr>
        <w:jc w:val="both"/>
        <w:rPr>
          <w:rFonts w:ascii="Times New Roman" w:hAnsi="Times New Roman"/>
          <w:noProof/>
          <w:sz w:val="24"/>
          <w:shd w:val="clear" w:color="auto" w:fill="00FFFF"/>
        </w:rPr>
      </w:pPr>
      <w:r>
        <w:rPr>
          <w:rFonts w:ascii="Times New Roman" w:hAnsi="Times New Roman"/>
          <w:sz w:val="24"/>
          <w:highlight w:val="cyan"/>
          <w:shd w:val="clear" w:color="auto" w:fill="00FFFF"/>
        </w:rPr>
        <w:t xml:space="preserve">e) Dažādu </w:t>
      </w:r>
      <w:proofErr w:type="spellStart"/>
      <w:r>
        <w:rPr>
          <w:rFonts w:ascii="Times New Roman" w:hAnsi="Times New Roman"/>
          <w:sz w:val="24"/>
          <w:highlight w:val="cyan"/>
          <w:shd w:val="clear" w:color="auto" w:fill="00FFFF"/>
        </w:rPr>
        <w:t>uguņu</w:t>
      </w:r>
      <w:proofErr w:type="spellEnd"/>
      <w:r>
        <w:rPr>
          <w:rFonts w:ascii="Times New Roman" w:hAnsi="Times New Roman"/>
          <w:sz w:val="24"/>
          <w:highlight w:val="cyan"/>
          <w:shd w:val="clear" w:color="auto" w:fill="00FFFF"/>
        </w:rPr>
        <w:t xml:space="preserve"> pārslēgšanās laikam uz skrejceļiem, kuros ir nodrošināts atbalsts </w:t>
      </w:r>
      <w:proofErr w:type="spellStart"/>
      <w:r>
        <w:rPr>
          <w:rFonts w:ascii="Times New Roman" w:hAnsi="Times New Roman"/>
          <w:i/>
          <w:iCs/>
          <w:sz w:val="24"/>
          <w:highlight w:val="cyan"/>
          <w:shd w:val="clear" w:color="auto" w:fill="00FFFF"/>
        </w:rPr>
        <w:t>SA</w:t>
      </w:r>
      <w:proofErr w:type="spellEnd"/>
      <w:r>
        <w:rPr>
          <w:rFonts w:ascii="Times New Roman" w:hAnsi="Times New Roman"/>
          <w:sz w:val="24"/>
          <w:highlight w:val="cyan"/>
          <w:shd w:val="clear" w:color="auto" w:fill="00FFFF"/>
        </w:rPr>
        <w:t> </w:t>
      </w:r>
      <w:proofErr w:type="spellStart"/>
      <w:r>
        <w:rPr>
          <w:rFonts w:ascii="Times New Roman" w:hAnsi="Times New Roman"/>
          <w:sz w:val="24"/>
          <w:highlight w:val="cyan"/>
          <w:shd w:val="clear" w:color="auto" w:fill="00FFFF"/>
        </w:rPr>
        <w:t>CAT</w:t>
      </w:r>
      <w:proofErr w:type="spellEnd"/>
      <w:r>
        <w:rPr>
          <w:rFonts w:ascii="Times New Roman" w:hAnsi="Times New Roman"/>
          <w:sz w:val="24"/>
          <w:highlight w:val="cyan"/>
          <w:shd w:val="clear" w:color="auto" w:fill="00FFFF"/>
        </w:rPr>
        <w:t> I/II pieejām, jāatbilst turpmāk norādītajām vērtībām:</w:t>
      </w:r>
    </w:p>
    <w:p w14:paraId="431452BA" w14:textId="77777777" w:rsidR="001E0EC5" w:rsidRPr="002153B0" w:rsidRDefault="001E0EC5" w:rsidP="00985ADC">
      <w:pPr>
        <w:pStyle w:val="BodyText"/>
        <w:jc w:val="both"/>
        <w:rPr>
          <w:rFonts w:ascii="Times New Roman" w:hAnsi="Times New Roman"/>
          <w:noProof/>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237"/>
        <w:gridCol w:w="2437"/>
      </w:tblGrid>
      <w:tr w:rsidR="001E0EC5" w:rsidRPr="002153B0" w14:paraId="202C760A" w14:textId="77777777" w:rsidTr="00B2025F">
        <w:trPr>
          <w:jc w:val="center"/>
        </w:trPr>
        <w:tc>
          <w:tcPr>
            <w:tcW w:w="3237" w:type="dxa"/>
          </w:tcPr>
          <w:p w14:paraId="7DB690AB" w14:textId="77777777" w:rsidR="001E0EC5" w:rsidRPr="002153B0" w:rsidRDefault="001E0EC5" w:rsidP="00B2025F">
            <w:pPr>
              <w:pStyle w:val="TableParagraph"/>
              <w:jc w:val="center"/>
              <w:rPr>
                <w:rFonts w:ascii="Times New Roman" w:hAnsi="Times New Roman"/>
                <w:b/>
                <w:noProof/>
                <w:sz w:val="24"/>
                <w:shd w:val="clear" w:color="auto" w:fill="00FFFF"/>
              </w:rPr>
            </w:pPr>
            <w:r>
              <w:rPr>
                <w:rFonts w:ascii="Times New Roman" w:hAnsi="Times New Roman"/>
                <w:b/>
                <w:sz w:val="24"/>
                <w:shd w:val="clear" w:color="auto" w:fill="00FFFF"/>
              </w:rPr>
              <w:t>ELEMENTS</w:t>
            </w:r>
          </w:p>
        </w:tc>
        <w:tc>
          <w:tcPr>
            <w:tcW w:w="2437" w:type="dxa"/>
          </w:tcPr>
          <w:p w14:paraId="5FD8EDED" w14:textId="77777777" w:rsidR="001E0EC5" w:rsidRPr="002153B0" w:rsidRDefault="001E0EC5" w:rsidP="00B2025F">
            <w:pPr>
              <w:pStyle w:val="TableParagraph"/>
              <w:jc w:val="center"/>
              <w:rPr>
                <w:rFonts w:ascii="Times New Roman" w:hAnsi="Times New Roman"/>
                <w:b/>
                <w:noProof/>
                <w:sz w:val="24"/>
                <w:shd w:val="clear" w:color="auto" w:fill="00FFFF"/>
              </w:rPr>
            </w:pPr>
            <w:r>
              <w:rPr>
                <w:rFonts w:ascii="Times New Roman" w:hAnsi="Times New Roman"/>
                <w:b/>
                <w:sz w:val="24"/>
                <w:shd w:val="clear" w:color="auto" w:fill="00FFFF"/>
              </w:rPr>
              <w:t>PĀRSLĒGŠANĀS LAIKS</w:t>
            </w:r>
          </w:p>
        </w:tc>
      </w:tr>
      <w:tr w:rsidR="001E0EC5" w:rsidRPr="002153B0" w14:paraId="54334BDB" w14:textId="77777777" w:rsidTr="00B2025F">
        <w:trPr>
          <w:jc w:val="center"/>
        </w:trPr>
        <w:tc>
          <w:tcPr>
            <w:tcW w:w="3237" w:type="dxa"/>
          </w:tcPr>
          <w:p w14:paraId="64B92869"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 xml:space="preserve">Pieejas </w:t>
            </w:r>
            <w:proofErr w:type="spellStart"/>
            <w:r>
              <w:rPr>
                <w:rFonts w:ascii="Times New Roman" w:hAnsi="Times New Roman"/>
                <w:sz w:val="24"/>
                <w:shd w:val="clear" w:color="auto" w:fill="00FFFF"/>
              </w:rPr>
              <w:t>uguņu</w:t>
            </w:r>
            <w:proofErr w:type="spellEnd"/>
            <w:r>
              <w:rPr>
                <w:rFonts w:ascii="Times New Roman" w:hAnsi="Times New Roman"/>
                <w:sz w:val="24"/>
                <w:shd w:val="clear" w:color="auto" w:fill="00FFFF"/>
              </w:rPr>
              <w:t xml:space="preserve"> sistēma</w:t>
            </w:r>
          </w:p>
        </w:tc>
        <w:tc>
          <w:tcPr>
            <w:tcW w:w="2437" w:type="dxa"/>
          </w:tcPr>
          <w:p w14:paraId="2E5028A0"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15 s</w:t>
            </w:r>
          </w:p>
        </w:tc>
      </w:tr>
      <w:tr w:rsidR="001E0EC5" w:rsidRPr="002153B0" w14:paraId="3684A3D5" w14:textId="77777777" w:rsidTr="00B2025F">
        <w:trPr>
          <w:jc w:val="center"/>
        </w:trPr>
        <w:tc>
          <w:tcPr>
            <w:tcW w:w="3237" w:type="dxa"/>
          </w:tcPr>
          <w:p w14:paraId="4EF1E035"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Skrejceļa malu ugunis</w:t>
            </w:r>
          </w:p>
        </w:tc>
        <w:tc>
          <w:tcPr>
            <w:tcW w:w="2437" w:type="dxa"/>
          </w:tcPr>
          <w:p w14:paraId="30332E51"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 s</w:t>
            </w:r>
          </w:p>
        </w:tc>
      </w:tr>
      <w:tr w:rsidR="001E0EC5" w:rsidRPr="002153B0" w14:paraId="5C755228" w14:textId="77777777" w:rsidTr="00B2025F">
        <w:trPr>
          <w:jc w:val="center"/>
        </w:trPr>
        <w:tc>
          <w:tcPr>
            <w:tcW w:w="3237" w:type="dxa"/>
          </w:tcPr>
          <w:p w14:paraId="198DE405"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Vizuālie glisādes indikatori</w:t>
            </w:r>
          </w:p>
        </w:tc>
        <w:tc>
          <w:tcPr>
            <w:tcW w:w="2437" w:type="dxa"/>
          </w:tcPr>
          <w:p w14:paraId="73714BC9"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15 s</w:t>
            </w:r>
          </w:p>
        </w:tc>
      </w:tr>
      <w:tr w:rsidR="001E0EC5" w:rsidRPr="002153B0" w14:paraId="749DFDD9" w14:textId="77777777" w:rsidTr="00B2025F">
        <w:trPr>
          <w:jc w:val="center"/>
        </w:trPr>
        <w:tc>
          <w:tcPr>
            <w:tcW w:w="3237" w:type="dxa"/>
          </w:tcPr>
          <w:p w14:paraId="1BDDB75A"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Skrejceļa sliekšņa ugunis</w:t>
            </w:r>
          </w:p>
        </w:tc>
        <w:tc>
          <w:tcPr>
            <w:tcW w:w="2437" w:type="dxa"/>
          </w:tcPr>
          <w:p w14:paraId="23CFC3F9"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 s</w:t>
            </w:r>
          </w:p>
        </w:tc>
      </w:tr>
      <w:tr w:rsidR="001E0EC5" w:rsidRPr="002153B0" w14:paraId="183438D6" w14:textId="77777777" w:rsidTr="00B2025F">
        <w:trPr>
          <w:jc w:val="center"/>
        </w:trPr>
        <w:tc>
          <w:tcPr>
            <w:tcW w:w="3237" w:type="dxa"/>
          </w:tcPr>
          <w:p w14:paraId="6C20583A"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Skrejceļa gala ugunis</w:t>
            </w:r>
          </w:p>
        </w:tc>
        <w:tc>
          <w:tcPr>
            <w:tcW w:w="2437" w:type="dxa"/>
          </w:tcPr>
          <w:p w14:paraId="2FE5A694"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 s</w:t>
            </w:r>
          </w:p>
        </w:tc>
      </w:tr>
      <w:tr w:rsidR="001E0EC5" w:rsidRPr="002153B0" w14:paraId="125CB1C5" w14:textId="77777777" w:rsidTr="00B2025F">
        <w:trPr>
          <w:jc w:val="center"/>
        </w:trPr>
        <w:tc>
          <w:tcPr>
            <w:tcW w:w="3237" w:type="dxa"/>
          </w:tcPr>
          <w:p w14:paraId="26751EA5"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Skrejceļa gala bremzēšanas joslas gals</w:t>
            </w:r>
          </w:p>
        </w:tc>
        <w:tc>
          <w:tcPr>
            <w:tcW w:w="2437" w:type="dxa"/>
          </w:tcPr>
          <w:p w14:paraId="76255C8E"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 s</w:t>
            </w:r>
          </w:p>
        </w:tc>
      </w:tr>
      <w:tr w:rsidR="001E0EC5" w:rsidRPr="002153B0" w14:paraId="6CE41911" w14:textId="77777777" w:rsidTr="00B2025F">
        <w:trPr>
          <w:jc w:val="center"/>
        </w:trPr>
        <w:tc>
          <w:tcPr>
            <w:tcW w:w="3237" w:type="dxa"/>
          </w:tcPr>
          <w:p w14:paraId="091C818D"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Skrejceļa gala bremzēšanas joslas mala</w:t>
            </w:r>
          </w:p>
        </w:tc>
        <w:tc>
          <w:tcPr>
            <w:tcW w:w="2437" w:type="dxa"/>
          </w:tcPr>
          <w:p w14:paraId="25A2AD6E"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15 s</w:t>
            </w:r>
          </w:p>
        </w:tc>
      </w:tr>
      <w:tr w:rsidR="001E0EC5" w:rsidRPr="002153B0" w14:paraId="2DB672CE" w14:textId="77777777" w:rsidTr="00B2025F">
        <w:trPr>
          <w:jc w:val="center"/>
        </w:trPr>
        <w:tc>
          <w:tcPr>
            <w:tcW w:w="3237" w:type="dxa"/>
          </w:tcPr>
          <w:p w14:paraId="05A2A5A7" w14:textId="77777777" w:rsidR="001E0EC5" w:rsidRPr="002153B0" w:rsidRDefault="001E0EC5" w:rsidP="00985ADC">
            <w:pPr>
              <w:pStyle w:val="TableParagraph"/>
              <w:jc w:val="both"/>
              <w:rPr>
                <w:rFonts w:ascii="Times New Roman" w:hAnsi="Times New Roman"/>
                <w:noProof/>
                <w:sz w:val="24"/>
                <w:shd w:val="clear" w:color="auto" w:fill="00FFFF"/>
              </w:rPr>
            </w:pPr>
            <w:r>
              <w:rPr>
                <w:rFonts w:ascii="Times New Roman" w:hAnsi="Times New Roman"/>
                <w:sz w:val="24"/>
                <w:shd w:val="clear" w:color="auto" w:fill="00FFFF"/>
              </w:rPr>
              <w:t>Šķēršļa ugunis</w:t>
            </w:r>
          </w:p>
        </w:tc>
        <w:tc>
          <w:tcPr>
            <w:tcW w:w="2437" w:type="dxa"/>
          </w:tcPr>
          <w:p w14:paraId="4BB9B08A" w14:textId="77777777" w:rsidR="001E0EC5" w:rsidRPr="002153B0" w:rsidRDefault="001E0EC5" w:rsidP="00B2025F">
            <w:pPr>
              <w:pStyle w:val="TableParagraph"/>
              <w:jc w:val="center"/>
              <w:rPr>
                <w:rFonts w:ascii="Times New Roman" w:hAnsi="Times New Roman"/>
                <w:noProof/>
                <w:sz w:val="24"/>
                <w:shd w:val="clear" w:color="auto" w:fill="00FFFF"/>
              </w:rPr>
            </w:pPr>
            <w:r>
              <w:rPr>
                <w:rFonts w:ascii="Times New Roman" w:hAnsi="Times New Roman"/>
                <w:sz w:val="24"/>
                <w:shd w:val="clear" w:color="auto" w:fill="00FFFF"/>
              </w:rPr>
              <w:t>15 s</w:t>
            </w:r>
          </w:p>
        </w:tc>
      </w:tr>
    </w:tbl>
    <w:p w14:paraId="4B5F060D" w14:textId="77777777" w:rsidR="001E0EC5" w:rsidRPr="002153B0" w:rsidRDefault="001E0EC5" w:rsidP="00985ADC">
      <w:pPr>
        <w:pStyle w:val="BodyText"/>
        <w:jc w:val="both"/>
        <w:rPr>
          <w:rFonts w:ascii="Times New Roman" w:hAnsi="Times New Roman"/>
          <w:noProof/>
          <w:sz w:val="24"/>
        </w:rPr>
      </w:pPr>
    </w:p>
    <w:p w14:paraId="177809ED" w14:textId="5135EB86" w:rsidR="001E0EC5" w:rsidRPr="002153B0" w:rsidRDefault="00423D1D" w:rsidP="00985ADC">
      <w:pPr>
        <w:pStyle w:val="ListParagraph"/>
        <w:tabs>
          <w:tab w:val="left" w:pos="709"/>
        </w:tabs>
        <w:spacing w:before="0"/>
        <w:ind w:left="0" w:firstLine="0"/>
        <w:jc w:val="both"/>
        <w:rPr>
          <w:rFonts w:ascii="Times New Roman" w:hAnsi="Times New Roman"/>
          <w:noProof/>
          <w:sz w:val="24"/>
          <w:shd w:val="clear" w:color="auto" w:fill="00FFFF"/>
        </w:rPr>
      </w:pPr>
      <w:r>
        <w:rPr>
          <w:rFonts w:ascii="Times New Roman" w:hAnsi="Times New Roman"/>
          <w:sz w:val="24"/>
          <w:shd w:val="clear" w:color="auto" w:fill="00FFFF"/>
        </w:rPr>
        <w:t xml:space="preserve">f) Skrejceļa malu </w:t>
      </w:r>
      <w:proofErr w:type="spellStart"/>
      <w:r>
        <w:rPr>
          <w:rFonts w:ascii="Times New Roman" w:hAnsi="Times New Roman"/>
          <w:sz w:val="24"/>
          <w:shd w:val="clear" w:color="auto" w:fill="00FFFF"/>
        </w:rPr>
        <w:t>uguņu</w:t>
      </w:r>
      <w:proofErr w:type="spellEnd"/>
      <w:r>
        <w:rPr>
          <w:rFonts w:ascii="Times New Roman" w:hAnsi="Times New Roman"/>
          <w:sz w:val="24"/>
          <w:shd w:val="clear" w:color="auto" w:fill="00FFFF"/>
        </w:rPr>
        <w:t xml:space="preserve"> pārslēgšanās laiku var palielināt līdz 15 s, ja ir nodrošinātas skrejceļa ass līnijas ugunis. Šajā gadījumā skrejceļa ass līnijas </w:t>
      </w:r>
      <w:proofErr w:type="spellStart"/>
      <w:r>
        <w:rPr>
          <w:rFonts w:ascii="Times New Roman" w:hAnsi="Times New Roman"/>
          <w:sz w:val="24"/>
          <w:shd w:val="clear" w:color="auto" w:fill="00FFFF"/>
        </w:rPr>
        <w:t>uguņu</w:t>
      </w:r>
      <w:proofErr w:type="spellEnd"/>
      <w:r>
        <w:rPr>
          <w:rFonts w:ascii="Times New Roman" w:hAnsi="Times New Roman"/>
          <w:sz w:val="24"/>
          <w:shd w:val="clear" w:color="auto" w:fill="00FFFF"/>
        </w:rPr>
        <w:t xml:space="preserve"> pārslēgšanās laikam ir jābūt 1 s.</w:t>
      </w:r>
    </w:p>
    <w:p w14:paraId="73217D78" w14:textId="77777777" w:rsidR="001E0EC5"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423D1D" w:rsidRPr="00CD133D" w14:paraId="6F6D89FF" w14:textId="77777777" w:rsidTr="000D074F">
        <w:tc>
          <w:tcPr>
            <w:tcW w:w="9065" w:type="dxa"/>
            <w:shd w:val="clear" w:color="auto" w:fill="FFC000"/>
          </w:tcPr>
          <w:p w14:paraId="600D0B0B" w14:textId="51F1FDD5" w:rsidR="00423D1D" w:rsidRPr="00423D1D" w:rsidRDefault="00423D1D" w:rsidP="000C081A">
            <w:pPr>
              <w:pStyle w:val="BodyText"/>
              <w:keepNext/>
              <w:keepLines/>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lastRenderedPageBreak/>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a) apakšpunkta 3. daļu</w:t>
            </w:r>
          </w:p>
        </w:tc>
      </w:tr>
    </w:tbl>
    <w:p w14:paraId="7011DA21" w14:textId="77777777" w:rsidR="001E0EC5" w:rsidRPr="002153B0" w:rsidRDefault="001E0EC5" w:rsidP="000C081A">
      <w:pPr>
        <w:pStyle w:val="Heading2"/>
        <w:keepNext/>
        <w:keepLines/>
        <w:spacing w:line="240" w:lineRule="auto"/>
        <w:ind w:left="0"/>
        <w:jc w:val="both"/>
        <w:rPr>
          <w:rFonts w:ascii="Times New Roman" w:hAnsi="Times New Roman"/>
          <w:noProof/>
          <w:sz w:val="24"/>
        </w:rPr>
      </w:pPr>
      <w:r>
        <w:rPr>
          <w:rFonts w:ascii="Times New Roman" w:hAnsi="Times New Roman"/>
          <w:sz w:val="24"/>
          <w:highlight w:val="cyan"/>
        </w:rPr>
        <w:t xml:space="preserve">SKREJCEĻU PIEMĒROTĪBA </w:t>
      </w:r>
      <w:proofErr w:type="spellStart"/>
      <w:r>
        <w:rPr>
          <w:rFonts w:ascii="Times New Roman" w:hAnsi="Times New Roman"/>
          <w:i/>
          <w:iCs/>
          <w:sz w:val="24"/>
          <w:highlight w:val="cyan"/>
        </w:rPr>
        <w:t>EFVS</w:t>
      </w:r>
      <w:proofErr w:type="spellEnd"/>
      <w:r>
        <w:rPr>
          <w:rFonts w:ascii="Times New Roman" w:hAnsi="Times New Roman"/>
          <w:sz w:val="24"/>
          <w:highlight w:val="cyan"/>
        </w:rPr>
        <w:t xml:space="preserve"> PIEEJAS UN NOSĒŠANĀS VEIKŠANAI</w:t>
      </w:r>
    </w:p>
    <w:p w14:paraId="77EA04A5" w14:textId="77777777" w:rsidR="001E0EC5" w:rsidRPr="002153B0" w:rsidRDefault="001E0EC5" w:rsidP="00985ADC">
      <w:pPr>
        <w:pStyle w:val="BodyText"/>
        <w:jc w:val="both"/>
        <w:rPr>
          <w:rFonts w:ascii="Times New Roman" w:hAnsi="Times New Roman"/>
          <w:b/>
          <w:noProof/>
          <w:sz w:val="24"/>
        </w:rPr>
      </w:pPr>
    </w:p>
    <w:p w14:paraId="67C11411" w14:textId="06AEFCC6" w:rsidR="001E0EC5" w:rsidRDefault="00B2025F" w:rsidP="00985ADC">
      <w:pPr>
        <w:jc w:val="both"/>
        <w:rPr>
          <w:rFonts w:ascii="Times New Roman" w:hAnsi="Times New Roman"/>
          <w:noProof/>
          <w:sz w:val="24"/>
          <w:shd w:val="clear" w:color="auto" w:fill="00FFFF"/>
        </w:rPr>
      </w:pPr>
      <w:r>
        <w:rPr>
          <w:rFonts w:ascii="Times New Roman" w:hAnsi="Times New Roman"/>
          <w:sz w:val="24"/>
          <w:shd w:val="clear" w:color="auto" w:fill="00FFFF"/>
        </w:rPr>
        <w:t xml:space="preserve">a) </w:t>
      </w:r>
      <w:proofErr w:type="spellStart"/>
      <w:r>
        <w:rPr>
          <w:rFonts w:ascii="Times New Roman" w:hAnsi="Times New Roman"/>
          <w:i/>
          <w:iCs/>
          <w:sz w:val="24"/>
          <w:shd w:val="clear" w:color="auto" w:fill="00FFFF"/>
        </w:rPr>
        <w:t>EFVS</w:t>
      </w:r>
      <w:proofErr w:type="spellEnd"/>
      <w:r>
        <w:rPr>
          <w:rFonts w:ascii="Times New Roman" w:hAnsi="Times New Roman"/>
          <w:i/>
          <w:iCs/>
          <w:sz w:val="24"/>
          <w:shd w:val="clear" w:color="auto" w:fill="00FFFF"/>
        </w:rPr>
        <w:t>-A</w:t>
      </w:r>
      <w:r>
        <w:rPr>
          <w:rFonts w:ascii="Times New Roman" w:hAnsi="Times New Roman"/>
          <w:sz w:val="24"/>
          <w:shd w:val="clear" w:color="auto" w:fill="00FFFF"/>
        </w:rPr>
        <w:t xml:space="preserve"> operāciju var īstenot uz skrejceļa, ja:</w:t>
      </w:r>
    </w:p>
    <w:p w14:paraId="39A5A873" w14:textId="77777777" w:rsidR="00B2025F" w:rsidRPr="00423D1D" w:rsidRDefault="00B2025F" w:rsidP="00985ADC">
      <w:pPr>
        <w:jc w:val="both"/>
        <w:rPr>
          <w:rFonts w:ascii="Times New Roman" w:hAnsi="Times New Roman"/>
          <w:noProof/>
          <w:sz w:val="24"/>
          <w:shd w:val="clear" w:color="auto" w:fill="00FFFF"/>
        </w:rPr>
      </w:pPr>
    </w:p>
    <w:p w14:paraId="752BC031" w14:textId="7A9D5905" w:rsidR="001E0EC5" w:rsidRDefault="00A75326"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1) tas tiek apkalpots ar taisnas instrumentālās pieejas procedūru saskaņā ar Regulas (ES) 2017/373 </w:t>
      </w:r>
      <w:proofErr w:type="spellStart"/>
      <w:r>
        <w:rPr>
          <w:rFonts w:ascii="Times New Roman" w:hAnsi="Times New Roman"/>
          <w:i/>
          <w:iCs/>
          <w:sz w:val="24"/>
          <w:shd w:val="clear" w:color="auto" w:fill="00FFFF"/>
        </w:rPr>
        <w:t>FPD</w:t>
      </w:r>
      <w:proofErr w:type="spellEnd"/>
      <w:r>
        <w:rPr>
          <w:rFonts w:ascii="Times New Roman" w:hAnsi="Times New Roman"/>
          <w:sz w:val="24"/>
          <w:shd w:val="clear" w:color="auto" w:fill="00FFFF"/>
        </w:rPr>
        <w:t> daļu;</w:t>
      </w:r>
    </w:p>
    <w:p w14:paraId="54AADAAD" w14:textId="77777777" w:rsidR="00B2025F" w:rsidRPr="00423D1D" w:rsidRDefault="00B2025F" w:rsidP="003C73FC">
      <w:pPr>
        <w:ind w:left="284"/>
        <w:jc w:val="both"/>
        <w:rPr>
          <w:rFonts w:ascii="Times New Roman" w:hAnsi="Times New Roman"/>
          <w:noProof/>
          <w:sz w:val="24"/>
          <w:shd w:val="clear" w:color="auto" w:fill="00FFFF"/>
        </w:rPr>
      </w:pPr>
    </w:p>
    <w:p w14:paraId="2A7906D9" w14:textId="50CC3290" w:rsidR="001E0EC5" w:rsidRDefault="00A75326"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2) ir noteikta </w:t>
      </w:r>
      <w:proofErr w:type="spellStart"/>
      <w:r>
        <w:rPr>
          <w:rFonts w:ascii="Times New Roman" w:hAnsi="Times New Roman"/>
          <w:i/>
          <w:iCs/>
          <w:sz w:val="24"/>
          <w:shd w:val="clear" w:color="auto" w:fill="00FFFF"/>
        </w:rPr>
        <w:t>OFZ</w:t>
      </w:r>
      <w:proofErr w:type="spellEnd"/>
      <w:r>
        <w:rPr>
          <w:rFonts w:ascii="Times New Roman" w:hAnsi="Times New Roman"/>
          <w:sz w:val="24"/>
          <w:shd w:val="clear" w:color="auto" w:fill="00FFFF"/>
        </w:rPr>
        <w:t xml:space="preserve"> vai </w:t>
      </w:r>
      <w:proofErr w:type="spellStart"/>
      <w:r>
        <w:rPr>
          <w:rFonts w:ascii="Times New Roman" w:hAnsi="Times New Roman"/>
          <w:i/>
          <w:iCs/>
          <w:sz w:val="24"/>
          <w:shd w:val="clear" w:color="auto" w:fill="00FFFF"/>
        </w:rPr>
        <w:t>VSS</w:t>
      </w:r>
      <w:proofErr w:type="spellEnd"/>
      <w:r>
        <w:rPr>
          <w:rFonts w:ascii="Times New Roman" w:hAnsi="Times New Roman"/>
          <w:sz w:val="24"/>
          <w:shd w:val="clear" w:color="auto" w:fill="00FFFF"/>
        </w:rPr>
        <w:t xml:space="preserve"> neiekļūst šķēršļi, un ir noteikta instrumentālās izlidošanas procedūra;</w:t>
      </w:r>
    </w:p>
    <w:p w14:paraId="7D4AE303" w14:textId="77777777" w:rsidR="00B2025F" w:rsidRPr="00423D1D" w:rsidRDefault="00B2025F" w:rsidP="003C73FC">
      <w:pPr>
        <w:ind w:left="284"/>
        <w:jc w:val="both"/>
        <w:rPr>
          <w:rFonts w:ascii="Times New Roman" w:hAnsi="Times New Roman"/>
          <w:noProof/>
          <w:sz w:val="24"/>
          <w:shd w:val="clear" w:color="auto" w:fill="00FFFF"/>
        </w:rPr>
      </w:pPr>
    </w:p>
    <w:p w14:paraId="0E3858EB" w14:textId="77777777" w:rsidR="003C73FC" w:rsidRDefault="00A75326"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3) ir pieejama zemskares zonas (</w:t>
      </w:r>
      <w:proofErr w:type="spellStart"/>
      <w:r>
        <w:rPr>
          <w:rFonts w:ascii="Times New Roman" w:hAnsi="Times New Roman"/>
          <w:i/>
          <w:iCs/>
          <w:sz w:val="24"/>
          <w:shd w:val="clear" w:color="auto" w:fill="00FFFF"/>
        </w:rPr>
        <w:t>TDZ</w:t>
      </w:r>
      <w:proofErr w:type="spellEnd"/>
      <w:r>
        <w:rPr>
          <w:rFonts w:ascii="Times New Roman" w:hAnsi="Times New Roman"/>
          <w:sz w:val="24"/>
          <w:shd w:val="clear" w:color="auto" w:fill="00FFFF"/>
        </w:rPr>
        <w:t xml:space="preserve">) </w:t>
      </w:r>
      <w:r>
        <w:rPr>
          <w:rFonts w:ascii="Times New Roman" w:hAnsi="Times New Roman"/>
          <w:i/>
          <w:iCs/>
          <w:sz w:val="24"/>
          <w:shd w:val="clear" w:color="auto" w:fill="00FFFF"/>
        </w:rPr>
        <w:t>RVR</w:t>
      </w:r>
      <w:r>
        <w:rPr>
          <w:rFonts w:ascii="Times New Roman" w:hAnsi="Times New Roman"/>
          <w:sz w:val="24"/>
          <w:shd w:val="clear" w:color="auto" w:fill="00FFFF"/>
        </w:rPr>
        <w:t>;</w:t>
      </w:r>
    </w:p>
    <w:p w14:paraId="04DF60FD" w14:textId="77777777" w:rsidR="003C73FC" w:rsidRDefault="003C73FC" w:rsidP="003C73FC">
      <w:pPr>
        <w:ind w:left="284"/>
        <w:jc w:val="both"/>
        <w:rPr>
          <w:rFonts w:ascii="Times New Roman" w:hAnsi="Times New Roman"/>
          <w:noProof/>
          <w:sz w:val="24"/>
          <w:shd w:val="clear" w:color="auto" w:fill="00FFFF"/>
        </w:rPr>
      </w:pPr>
    </w:p>
    <w:p w14:paraId="00086DCE" w14:textId="22B7EBD7" w:rsidR="001E0EC5" w:rsidRDefault="001E0EC5"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4) ir spēkā ierobežotas redzamības procedūras;</w:t>
      </w:r>
    </w:p>
    <w:p w14:paraId="79F9C451" w14:textId="77777777" w:rsidR="00B2025F" w:rsidRPr="00423D1D" w:rsidRDefault="00B2025F" w:rsidP="003C73FC">
      <w:pPr>
        <w:ind w:left="284"/>
        <w:jc w:val="both"/>
        <w:rPr>
          <w:rFonts w:ascii="Times New Roman" w:hAnsi="Times New Roman"/>
          <w:noProof/>
          <w:sz w:val="24"/>
          <w:shd w:val="clear" w:color="auto" w:fill="00FFFF"/>
        </w:rPr>
      </w:pPr>
    </w:p>
    <w:p w14:paraId="5E692970" w14:textId="5D9ECA2B" w:rsidR="001E0EC5" w:rsidRDefault="001E0EC5" w:rsidP="003C73FC">
      <w:pPr>
        <w:pStyle w:val="BodyText"/>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5) pārslēgšanās laiks skrejceļa malu, sliekšņa un gala ugunīm atbilst tehniskajām prasībām, kas noteiktas </w:t>
      </w:r>
      <w:proofErr w:type="spellStart"/>
      <w:r>
        <w:rPr>
          <w:rFonts w:ascii="Times New Roman" w:hAnsi="Times New Roman"/>
          <w:i/>
          <w:iCs/>
          <w:sz w:val="24"/>
          <w:shd w:val="clear" w:color="auto" w:fill="00FFFF"/>
        </w:rPr>
        <w:t>CS</w:t>
      </w:r>
      <w:proofErr w:type="spellEnd"/>
      <w:r>
        <w:rPr>
          <w:rFonts w:ascii="Times New Roman" w:hAnsi="Times New Roman"/>
          <w:sz w:val="24"/>
          <w:shd w:val="clear" w:color="auto" w:fill="00FFFF"/>
        </w:rPr>
        <w:t> </w:t>
      </w:r>
      <w:proofErr w:type="spellStart"/>
      <w:r>
        <w:rPr>
          <w:rFonts w:ascii="Times New Roman" w:hAnsi="Times New Roman"/>
          <w:sz w:val="24"/>
          <w:shd w:val="clear" w:color="auto" w:fill="00FFFF"/>
        </w:rPr>
        <w:t>ADR-DSN.S.880</w:t>
      </w:r>
      <w:proofErr w:type="spellEnd"/>
      <w:r>
        <w:rPr>
          <w:rFonts w:ascii="Times New Roman" w:hAnsi="Times New Roman"/>
          <w:sz w:val="24"/>
          <w:shd w:val="clear" w:color="auto" w:fill="00FFFF"/>
        </w:rPr>
        <w:t xml:space="preserve"> attiecībā uz </w:t>
      </w:r>
      <w:proofErr w:type="spellStart"/>
      <w:r>
        <w:rPr>
          <w:rFonts w:ascii="Times New Roman" w:hAnsi="Times New Roman"/>
          <w:sz w:val="24"/>
          <w:shd w:val="clear" w:color="auto" w:fill="00FFFF"/>
        </w:rPr>
        <w:t>CAT</w:t>
      </w:r>
      <w:proofErr w:type="spellEnd"/>
      <w:r>
        <w:rPr>
          <w:rFonts w:ascii="Times New Roman" w:hAnsi="Times New Roman"/>
          <w:sz w:val="24"/>
          <w:shd w:val="clear" w:color="auto" w:fill="00FFFF"/>
        </w:rPr>
        <w:t> II/III skrejceļiem.</w:t>
      </w:r>
    </w:p>
    <w:p w14:paraId="719E9160" w14:textId="77777777" w:rsidR="00B2025F" w:rsidRPr="002153B0" w:rsidRDefault="00B2025F" w:rsidP="00985ADC">
      <w:pPr>
        <w:pStyle w:val="BodyText"/>
        <w:tabs>
          <w:tab w:val="left" w:pos="1272"/>
        </w:tabs>
        <w:jc w:val="both"/>
        <w:rPr>
          <w:rFonts w:ascii="Times New Roman" w:hAnsi="Times New Roman"/>
          <w:noProof/>
          <w:sz w:val="24"/>
          <w:shd w:val="clear" w:color="auto" w:fill="00FFFF"/>
        </w:rPr>
      </w:pPr>
    </w:p>
    <w:p w14:paraId="036790F9" w14:textId="4EDFCEFA" w:rsidR="001E0EC5" w:rsidRPr="00423D1D" w:rsidRDefault="003C73FC" w:rsidP="00985ADC">
      <w:pPr>
        <w:jc w:val="both"/>
        <w:rPr>
          <w:rFonts w:ascii="Times New Roman" w:hAnsi="Times New Roman"/>
          <w:noProof/>
          <w:sz w:val="24"/>
          <w:shd w:val="clear" w:color="auto" w:fill="00FFFF"/>
        </w:rPr>
      </w:pPr>
      <w:r>
        <w:rPr>
          <w:rFonts w:ascii="Times New Roman" w:hAnsi="Times New Roman"/>
          <w:sz w:val="24"/>
          <w:shd w:val="clear" w:color="auto" w:fill="00FFFF"/>
        </w:rPr>
        <w:t xml:space="preserve">b) </w:t>
      </w:r>
      <w:proofErr w:type="spellStart"/>
      <w:r>
        <w:rPr>
          <w:rFonts w:ascii="Times New Roman" w:hAnsi="Times New Roman"/>
          <w:i/>
          <w:iCs/>
          <w:sz w:val="24"/>
          <w:shd w:val="clear" w:color="auto" w:fill="00FFFF"/>
        </w:rPr>
        <w:t>EFVS</w:t>
      </w:r>
      <w:proofErr w:type="spellEnd"/>
      <w:r>
        <w:rPr>
          <w:rFonts w:ascii="Times New Roman" w:hAnsi="Times New Roman"/>
          <w:i/>
          <w:iCs/>
          <w:sz w:val="24"/>
          <w:shd w:val="clear" w:color="auto" w:fill="00FFFF"/>
        </w:rPr>
        <w:t>-L</w:t>
      </w:r>
      <w:r>
        <w:rPr>
          <w:rFonts w:ascii="Times New Roman" w:hAnsi="Times New Roman"/>
          <w:sz w:val="24"/>
          <w:shd w:val="clear" w:color="auto" w:fill="00FFFF"/>
        </w:rPr>
        <w:t xml:space="preserve"> operācijas var veikt uz skrejceļa, ja papildus a) apakšpunktam:</w:t>
      </w:r>
    </w:p>
    <w:p w14:paraId="1B75CF09" w14:textId="77777777" w:rsidR="002153B0" w:rsidRPr="002153B0" w:rsidRDefault="002153B0" w:rsidP="00985ADC">
      <w:pPr>
        <w:jc w:val="both"/>
        <w:rPr>
          <w:rFonts w:ascii="Times New Roman" w:hAnsi="Times New Roman"/>
          <w:noProof/>
          <w:sz w:val="24"/>
        </w:rPr>
      </w:pPr>
    </w:p>
    <w:p w14:paraId="6CDD7E95" w14:textId="77777777" w:rsidR="003C73FC" w:rsidRDefault="003C73FC"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1) lidlauka šķēršļu karte – </w:t>
      </w:r>
      <w:proofErr w:type="spellStart"/>
      <w:r>
        <w:rPr>
          <w:rFonts w:ascii="Times New Roman" w:hAnsi="Times New Roman"/>
          <w:i/>
          <w:iCs/>
          <w:sz w:val="24"/>
          <w:shd w:val="clear" w:color="auto" w:fill="00FFFF"/>
        </w:rPr>
        <w:t>ICAO</w:t>
      </w:r>
      <w:proofErr w:type="spellEnd"/>
      <w:r>
        <w:rPr>
          <w:rFonts w:ascii="Times New Roman" w:hAnsi="Times New Roman"/>
          <w:sz w:val="24"/>
          <w:shd w:val="clear" w:color="auto" w:fill="00FFFF"/>
        </w:rPr>
        <w:t xml:space="preserve"> A tips ir publicēta </w:t>
      </w:r>
      <w:proofErr w:type="spellStart"/>
      <w:r>
        <w:rPr>
          <w:rFonts w:ascii="Times New Roman" w:hAnsi="Times New Roman"/>
          <w:i/>
          <w:iCs/>
          <w:sz w:val="24"/>
          <w:shd w:val="clear" w:color="auto" w:fill="00FFFF"/>
        </w:rPr>
        <w:t>AIP</w:t>
      </w:r>
      <w:proofErr w:type="spellEnd"/>
      <w:r>
        <w:rPr>
          <w:rFonts w:ascii="Times New Roman" w:hAnsi="Times New Roman"/>
          <w:sz w:val="24"/>
          <w:shd w:val="clear" w:color="auto" w:fill="00FFFF"/>
        </w:rPr>
        <w:t xml:space="preserve"> un</w:t>
      </w:r>
    </w:p>
    <w:p w14:paraId="7A98E78E" w14:textId="5E246D76" w:rsidR="001E0EC5" w:rsidRPr="00423D1D" w:rsidRDefault="001E0EC5" w:rsidP="003C73F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2) precīzas nolaišanās apvidus karte – </w:t>
      </w:r>
      <w:proofErr w:type="spellStart"/>
      <w:r>
        <w:rPr>
          <w:rFonts w:ascii="Times New Roman" w:hAnsi="Times New Roman"/>
          <w:i/>
          <w:iCs/>
          <w:sz w:val="24"/>
          <w:shd w:val="clear" w:color="auto" w:fill="00FFFF"/>
        </w:rPr>
        <w:t>ICAO</w:t>
      </w:r>
      <w:proofErr w:type="spellEnd"/>
      <w:r>
        <w:rPr>
          <w:rFonts w:ascii="Times New Roman" w:hAnsi="Times New Roman"/>
          <w:sz w:val="24"/>
          <w:shd w:val="clear" w:color="auto" w:fill="00FFFF"/>
        </w:rPr>
        <w:t xml:space="preserve"> ir publicēta </w:t>
      </w:r>
      <w:proofErr w:type="spellStart"/>
      <w:r>
        <w:rPr>
          <w:rFonts w:ascii="Times New Roman" w:hAnsi="Times New Roman"/>
          <w:i/>
          <w:iCs/>
          <w:sz w:val="24"/>
          <w:shd w:val="clear" w:color="auto" w:fill="00FFFF"/>
        </w:rPr>
        <w:t>AIP</w:t>
      </w:r>
      <w:proofErr w:type="spellEnd"/>
      <w:r>
        <w:rPr>
          <w:rFonts w:ascii="Times New Roman" w:hAnsi="Times New Roman"/>
          <w:sz w:val="24"/>
          <w:shd w:val="clear" w:color="auto" w:fill="00FFFF"/>
        </w:rPr>
        <w:t>.</w:t>
      </w:r>
    </w:p>
    <w:p w14:paraId="56F81AE3" w14:textId="3B470150" w:rsidR="001E0EC5" w:rsidRDefault="001E0EC5" w:rsidP="00985ADC">
      <w:pPr>
        <w:pStyle w:val="BodyText"/>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423D1D" w:rsidRPr="00CD133D" w14:paraId="4E03C285" w14:textId="77777777" w:rsidTr="000D074F">
        <w:tc>
          <w:tcPr>
            <w:tcW w:w="9065" w:type="dxa"/>
            <w:shd w:val="clear" w:color="auto" w:fill="FFC000"/>
          </w:tcPr>
          <w:p w14:paraId="60984E61" w14:textId="512257FA" w:rsidR="00423D1D" w:rsidRPr="00423D1D" w:rsidRDefault="00423D1D"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rPr>
              <w:t>AMC1</w:t>
            </w:r>
            <w:proofErr w:type="spellEnd"/>
            <w:r>
              <w:rPr>
                <w:rFonts w:ascii="Times New Roman" w:hAnsi="Times New Roman"/>
                <w:b/>
                <w:color w:val="FFFFFF" w:themeColor="background1"/>
                <w:sz w:val="28"/>
              </w:rPr>
              <w:t xml:space="preserve"> par </w:t>
            </w:r>
            <w:proofErr w:type="spellStart"/>
            <w:r>
              <w:rPr>
                <w:rFonts w:ascii="Times New Roman" w:hAnsi="Times New Roman"/>
                <w:b/>
                <w:color w:val="FFFFFF" w:themeColor="background1"/>
                <w:sz w:val="28"/>
              </w:rPr>
              <w:t>ADR.OPS.B.045</w:t>
            </w:r>
            <w:proofErr w:type="spellEnd"/>
            <w:r>
              <w:rPr>
                <w:rFonts w:ascii="Times New Roman" w:hAnsi="Times New Roman"/>
                <w:b/>
                <w:color w:val="FFFFFF" w:themeColor="background1"/>
                <w:sz w:val="28"/>
              </w:rPr>
              <w:t xml:space="preserve">. punkta “Ierobežotas redzamības </w:t>
            </w:r>
            <w:r>
              <w:rPr>
                <w:rFonts w:ascii="Times New Roman" w:hAnsi="Times New Roman"/>
                <w:b/>
                <w:strike/>
                <w:color w:val="FF0000"/>
                <w:sz w:val="28"/>
              </w:rPr>
              <w:t>operācijas</w:t>
            </w:r>
            <w:r>
              <w:rPr>
                <w:rFonts w:ascii="Times New Roman" w:hAnsi="Times New Roman"/>
                <w:b/>
                <w:color w:val="FFFFFF" w:themeColor="background1"/>
                <w:sz w:val="28"/>
              </w:rPr>
              <w:t xml:space="preserve"> </w:t>
            </w:r>
            <w:r>
              <w:rPr>
                <w:rFonts w:ascii="Times New Roman" w:hAnsi="Times New Roman"/>
                <w:b/>
                <w:color w:val="FFFFFF" w:themeColor="background1"/>
                <w:sz w:val="28"/>
                <w:highlight w:val="cyan"/>
              </w:rPr>
              <w:t>procedūras</w:t>
            </w:r>
            <w:r>
              <w:rPr>
                <w:rFonts w:ascii="Times New Roman" w:hAnsi="Times New Roman"/>
                <w:b/>
                <w:color w:val="FFFFFF" w:themeColor="background1"/>
                <w:sz w:val="28"/>
              </w:rPr>
              <w:t xml:space="preserve">” </w:t>
            </w:r>
            <w:r>
              <w:rPr>
                <w:rFonts w:ascii="Times New Roman" w:hAnsi="Times New Roman"/>
                <w:b/>
                <w:color w:val="FFFFFF" w:themeColor="background1"/>
                <w:sz w:val="28"/>
                <w:highlight w:val="cyan"/>
              </w:rPr>
              <w:t>b) apakšpunktu</w:t>
            </w:r>
          </w:p>
        </w:tc>
      </w:tr>
    </w:tbl>
    <w:p w14:paraId="291A18DD" w14:textId="77777777" w:rsidR="001E0EC5" w:rsidRDefault="001E0EC5" w:rsidP="00985ADC">
      <w:pPr>
        <w:pStyle w:val="Heading2"/>
        <w:spacing w:line="240" w:lineRule="auto"/>
        <w:ind w:left="0"/>
        <w:jc w:val="both"/>
        <w:rPr>
          <w:rFonts w:ascii="Times New Roman" w:hAnsi="Times New Roman"/>
          <w:noProof/>
          <w:sz w:val="24"/>
        </w:rPr>
      </w:pPr>
      <w:r>
        <w:rPr>
          <w:rFonts w:ascii="Times New Roman" w:hAnsi="Times New Roman"/>
          <w:sz w:val="24"/>
        </w:rPr>
        <w:t>VISPĀRĪGI NOTEIKUMI</w:t>
      </w:r>
    </w:p>
    <w:p w14:paraId="2FD85B0C" w14:textId="77777777" w:rsidR="0087491B" w:rsidRPr="002153B0" w:rsidRDefault="0087491B" w:rsidP="00985ADC">
      <w:pPr>
        <w:pStyle w:val="Heading2"/>
        <w:spacing w:line="240" w:lineRule="auto"/>
        <w:ind w:left="0"/>
        <w:jc w:val="both"/>
        <w:rPr>
          <w:rFonts w:ascii="Times New Roman" w:hAnsi="Times New Roman"/>
          <w:noProof/>
          <w:sz w:val="24"/>
        </w:rPr>
      </w:pPr>
    </w:p>
    <w:p w14:paraId="6938ACE6" w14:textId="57D4A9D5" w:rsidR="001E0EC5" w:rsidRPr="002153B0" w:rsidRDefault="0087491B" w:rsidP="00985ADC">
      <w:pPr>
        <w:pStyle w:val="ListParagraph"/>
        <w:tabs>
          <w:tab w:val="left" w:pos="709"/>
        </w:tabs>
        <w:spacing w:before="0"/>
        <w:ind w:left="0" w:firstLine="0"/>
        <w:jc w:val="both"/>
        <w:rPr>
          <w:rFonts w:ascii="Times New Roman" w:hAnsi="Times New Roman"/>
          <w:strike/>
          <w:noProof/>
          <w:color w:val="FF0000"/>
          <w:sz w:val="24"/>
        </w:rPr>
      </w:pPr>
      <w:r>
        <w:rPr>
          <w:rFonts w:ascii="Times New Roman" w:hAnsi="Times New Roman"/>
          <w:strike/>
          <w:color w:val="FF0000"/>
          <w:sz w:val="24"/>
        </w:rPr>
        <w:t>a) Lidlauka ekspluatantam sadarbībā ar gaisa satiksmes pakalpojumu sniedzēju un attiecīgā gadījumā arī ar perona vadības pakalpojumu sniedzēju ir jāizstrādā procedūras, saskaņā ar kurām veicamas darbības ierobežotas redzamības apstākļos, kad tiek veikta nolaišanās, kas zemāka par I kategorijas standartu, neatbilst II kategorijas standartam, atbilst II un III kategorijas standartam, un pacelšanās ierobežotas redzamības apstākļos.</w:t>
      </w:r>
    </w:p>
    <w:p w14:paraId="3E4DF2DC" w14:textId="77777777" w:rsidR="001E0EC5" w:rsidRPr="002153B0" w:rsidRDefault="001E0EC5" w:rsidP="00985ADC">
      <w:pPr>
        <w:pStyle w:val="BodyText"/>
        <w:jc w:val="both"/>
        <w:rPr>
          <w:rFonts w:ascii="Times New Roman" w:hAnsi="Times New Roman"/>
          <w:noProof/>
          <w:sz w:val="24"/>
        </w:rPr>
      </w:pPr>
    </w:p>
    <w:p w14:paraId="4F6AACB3" w14:textId="2E42B5E4" w:rsidR="001E0EC5" w:rsidRPr="002153B0" w:rsidRDefault="0087491B" w:rsidP="00985ADC">
      <w:pPr>
        <w:pStyle w:val="ListParagraph"/>
        <w:tabs>
          <w:tab w:val="left" w:pos="709"/>
        </w:tabs>
        <w:spacing w:before="0"/>
        <w:ind w:left="0" w:firstLine="0"/>
        <w:jc w:val="both"/>
        <w:rPr>
          <w:rFonts w:ascii="Times New Roman" w:hAnsi="Times New Roman"/>
          <w:strike/>
          <w:noProof/>
          <w:color w:val="FF0000"/>
          <w:sz w:val="24"/>
        </w:rPr>
      </w:pPr>
      <w:r>
        <w:rPr>
          <w:rFonts w:ascii="Times New Roman" w:hAnsi="Times New Roman"/>
          <w:strike/>
          <w:color w:val="FF0000"/>
          <w:sz w:val="24"/>
        </w:rPr>
        <w:t>b) Ja tiek piemērotas ierobežotas redzamības apstākļu procedūras (</w:t>
      </w:r>
      <w:r>
        <w:rPr>
          <w:rFonts w:ascii="Times New Roman" w:hAnsi="Times New Roman"/>
          <w:i/>
          <w:iCs/>
          <w:strike/>
          <w:color w:val="FF0000"/>
          <w:sz w:val="24"/>
        </w:rPr>
        <w:t>LVP</w:t>
      </w:r>
      <w:r>
        <w:rPr>
          <w:rFonts w:ascii="Times New Roman" w:hAnsi="Times New Roman"/>
          <w:strike/>
          <w:color w:val="FF0000"/>
          <w:sz w:val="24"/>
        </w:rPr>
        <w:t>), lidlauka ekspluatantam attiecīgi jāsniedz informācija aeronavigācijas informācijas dienestiem un/vai gaisa satiksmes dienestiem par lidlauka objektu stāvokli.</w:t>
      </w:r>
    </w:p>
    <w:p w14:paraId="4A703382" w14:textId="77777777" w:rsidR="001E0EC5" w:rsidRPr="002153B0" w:rsidRDefault="001E0EC5" w:rsidP="00985ADC">
      <w:pPr>
        <w:pStyle w:val="BodyText"/>
        <w:jc w:val="both"/>
        <w:rPr>
          <w:rFonts w:ascii="Times New Roman" w:hAnsi="Times New Roman"/>
          <w:noProof/>
          <w:sz w:val="24"/>
        </w:rPr>
      </w:pPr>
    </w:p>
    <w:p w14:paraId="4D74CBF5" w14:textId="6A3C84B7" w:rsidR="001E0EC5" w:rsidRDefault="001E0EC5" w:rsidP="00985ADC">
      <w:pPr>
        <w:pStyle w:val="BodyText"/>
        <w:jc w:val="both"/>
        <w:rPr>
          <w:rFonts w:ascii="Times New Roman" w:hAnsi="Times New Roman"/>
          <w:noProof/>
          <w:color w:val="FF0000"/>
          <w:sz w:val="24"/>
        </w:rPr>
      </w:pPr>
      <w:proofErr w:type="spellStart"/>
      <w:r>
        <w:rPr>
          <w:rFonts w:ascii="Times New Roman" w:hAnsi="Times New Roman"/>
          <w:strike/>
          <w:color w:val="FF0000"/>
          <w:sz w:val="24"/>
        </w:rPr>
        <w:t>c</w:t>
      </w:r>
      <w:r>
        <w:rPr>
          <w:rFonts w:ascii="Times New Roman" w:hAnsi="Times New Roman"/>
          <w:sz w:val="24"/>
          <w:shd w:val="clear" w:color="auto" w:fill="00FFFF"/>
        </w:rPr>
        <w:t>a</w:t>
      </w:r>
      <w:proofErr w:type="spellEnd"/>
      <w:r>
        <w:rPr>
          <w:rFonts w:ascii="Times New Roman" w:hAnsi="Times New Roman"/>
          <w:sz w:val="24"/>
        </w:rPr>
        <w:t xml:space="preserve">) </w:t>
      </w:r>
      <w:r>
        <w:rPr>
          <w:rFonts w:ascii="Times New Roman" w:hAnsi="Times New Roman"/>
          <w:strike/>
          <w:color w:val="FF0000"/>
          <w:sz w:val="24"/>
        </w:rPr>
        <w:t xml:space="preserve">Lidlauka ekspluatantam ir jāizstrādā un jāīsteno procedūras, ar kurām nodrošina, ka </w:t>
      </w:r>
      <w:proofErr w:type="spellStart"/>
      <w:r>
        <w:rPr>
          <w:rFonts w:ascii="Times New Roman" w:hAnsi="Times New Roman"/>
          <w:strike/>
          <w:color w:val="FF0000"/>
          <w:sz w:val="24"/>
        </w:rPr>
        <w:t>g</w:t>
      </w:r>
      <w:r>
        <w:rPr>
          <w:rFonts w:ascii="Times New Roman" w:hAnsi="Times New Roman"/>
          <w:sz w:val="24"/>
          <w:shd w:val="clear" w:color="auto" w:fill="00FFFF"/>
        </w:rPr>
        <w:t>G</w:t>
      </w:r>
      <w:r>
        <w:rPr>
          <w:rFonts w:ascii="Times New Roman" w:hAnsi="Times New Roman"/>
          <w:sz w:val="24"/>
        </w:rPr>
        <w:t>adījumā</w:t>
      </w:r>
      <w:proofErr w:type="spellEnd"/>
      <w:r>
        <w:rPr>
          <w:rFonts w:ascii="Times New Roman" w:hAnsi="Times New Roman"/>
          <w:sz w:val="24"/>
        </w:rPr>
        <w:t>, ja piemēro ierobežotas</w:t>
      </w:r>
      <w:r>
        <w:rPr>
          <w:rFonts w:ascii="Times New Roman" w:hAnsi="Times New Roman"/>
          <w:sz w:val="24"/>
          <w:shd w:val="clear" w:color="auto" w:fill="00FFFF"/>
        </w:rPr>
        <w:t xml:space="preserve"> </w:t>
      </w:r>
      <w:r>
        <w:rPr>
          <w:rFonts w:ascii="Times New Roman" w:hAnsi="Times New Roman"/>
          <w:sz w:val="24"/>
        </w:rPr>
        <w:t>redzamības procedūras (</w:t>
      </w:r>
      <w:r>
        <w:rPr>
          <w:rFonts w:ascii="Times New Roman" w:hAnsi="Times New Roman"/>
          <w:i/>
          <w:iCs/>
          <w:sz w:val="24"/>
        </w:rPr>
        <w:t>LVP</w:t>
      </w:r>
      <w:r>
        <w:rPr>
          <w:rFonts w:ascii="Times New Roman" w:hAnsi="Times New Roman"/>
          <w:sz w:val="24"/>
        </w:rPr>
        <w:t>)</w:t>
      </w:r>
      <w:r>
        <w:rPr>
          <w:rFonts w:ascii="Times New Roman" w:hAnsi="Times New Roman"/>
          <w:sz w:val="24"/>
          <w:shd w:val="clear" w:color="auto" w:fill="00FFFF"/>
        </w:rPr>
        <w:t>:</w:t>
      </w:r>
      <w:r>
        <w:rPr>
          <w:rFonts w:ascii="Times New Roman" w:hAnsi="Times New Roman"/>
          <w:strike/>
          <w:color w:val="FF0000"/>
          <w:sz w:val="24"/>
        </w:rPr>
        <w:t>,</w:t>
      </w:r>
    </w:p>
    <w:p w14:paraId="0A5DD79D" w14:textId="77777777" w:rsidR="0087491B" w:rsidRPr="002153B0" w:rsidRDefault="0087491B" w:rsidP="00985ADC">
      <w:pPr>
        <w:pStyle w:val="BodyText"/>
        <w:jc w:val="both"/>
        <w:rPr>
          <w:rFonts w:ascii="Times New Roman" w:hAnsi="Times New Roman"/>
          <w:noProof/>
          <w:sz w:val="24"/>
        </w:rPr>
      </w:pPr>
    </w:p>
    <w:p w14:paraId="14C145A8" w14:textId="4BA73F84" w:rsidR="001E0EC5" w:rsidRDefault="0087491B" w:rsidP="00985ADC">
      <w:pPr>
        <w:ind w:left="284"/>
        <w:jc w:val="both"/>
        <w:rPr>
          <w:rFonts w:ascii="Times New Roman" w:hAnsi="Times New Roman"/>
          <w:noProof/>
          <w:sz w:val="24"/>
          <w:shd w:val="clear" w:color="auto" w:fill="00FFFF"/>
        </w:rPr>
      </w:pPr>
      <w:r>
        <w:rPr>
          <w:rFonts w:ascii="Times New Roman" w:hAnsi="Times New Roman"/>
          <w:sz w:val="24"/>
        </w:rPr>
        <w:t xml:space="preserve">1) tādu personu un transportlīdzekļu skaits, kas darbojas kustības zonā, ir </w:t>
      </w:r>
      <w:r>
        <w:rPr>
          <w:rFonts w:ascii="Times New Roman" w:hAnsi="Times New Roman"/>
          <w:strike/>
          <w:color w:val="FF0000"/>
          <w:sz w:val="24"/>
        </w:rPr>
        <w:t>ierobežots</w:t>
      </w:r>
      <w:r>
        <w:rPr>
          <w:rFonts w:ascii="Times New Roman" w:hAnsi="Times New Roman"/>
          <w:sz w:val="24"/>
        </w:rPr>
        <w:t xml:space="preserve"> </w:t>
      </w:r>
      <w:r>
        <w:rPr>
          <w:rFonts w:ascii="Times New Roman" w:hAnsi="Times New Roman"/>
          <w:sz w:val="24"/>
          <w:shd w:val="clear" w:color="auto" w:fill="00FFFF"/>
        </w:rPr>
        <w:t>jāierobežo</w:t>
      </w:r>
      <w:r>
        <w:rPr>
          <w:rFonts w:ascii="Times New Roman" w:hAnsi="Times New Roman"/>
          <w:sz w:val="24"/>
        </w:rPr>
        <w:t xml:space="preserve"> līdz nepieciešamajam minimumam</w:t>
      </w:r>
      <w:r>
        <w:rPr>
          <w:rFonts w:ascii="Times New Roman" w:hAnsi="Times New Roman"/>
          <w:strike/>
          <w:color w:val="FF0000"/>
          <w:sz w:val="24"/>
        </w:rPr>
        <w:t>.</w:t>
      </w:r>
      <w:r>
        <w:rPr>
          <w:rFonts w:ascii="Times New Roman" w:hAnsi="Times New Roman"/>
          <w:sz w:val="24"/>
          <w:shd w:val="clear" w:color="auto" w:fill="00FFFF"/>
        </w:rPr>
        <w:t>;</w:t>
      </w:r>
    </w:p>
    <w:p w14:paraId="42AA6130" w14:textId="77777777" w:rsidR="0087491B" w:rsidRPr="0087491B" w:rsidRDefault="0087491B" w:rsidP="00985ADC">
      <w:pPr>
        <w:ind w:left="284"/>
        <w:jc w:val="both"/>
        <w:rPr>
          <w:rFonts w:ascii="Times New Roman" w:hAnsi="Times New Roman"/>
          <w:noProof/>
          <w:sz w:val="24"/>
          <w:shd w:val="clear" w:color="auto" w:fill="00FFFF"/>
        </w:rPr>
      </w:pPr>
    </w:p>
    <w:p w14:paraId="5599F4BA" w14:textId="0DC40A42" w:rsidR="001E0EC5" w:rsidRDefault="0087491B" w:rsidP="00985ADC">
      <w:pPr>
        <w:ind w:left="284"/>
        <w:jc w:val="both"/>
        <w:rPr>
          <w:rFonts w:ascii="Times New Roman" w:hAnsi="Times New Roman"/>
          <w:noProof/>
          <w:sz w:val="24"/>
          <w:shd w:val="clear" w:color="auto" w:fill="00FFFF"/>
        </w:rPr>
      </w:pPr>
      <w:r>
        <w:rPr>
          <w:rFonts w:ascii="Times New Roman" w:hAnsi="Times New Roman"/>
          <w:sz w:val="24"/>
          <w:shd w:val="clear" w:color="auto" w:fill="00FFFF"/>
        </w:rPr>
        <w:t xml:space="preserve">2) kritiskajām un jutīgajām </w:t>
      </w:r>
      <w:r>
        <w:rPr>
          <w:rFonts w:ascii="Times New Roman" w:hAnsi="Times New Roman"/>
          <w:i/>
          <w:iCs/>
          <w:sz w:val="24"/>
          <w:shd w:val="clear" w:color="auto" w:fill="00FFFF"/>
        </w:rPr>
        <w:t>ILS/</w:t>
      </w:r>
      <w:proofErr w:type="spellStart"/>
      <w:r>
        <w:rPr>
          <w:rFonts w:ascii="Times New Roman" w:hAnsi="Times New Roman"/>
          <w:i/>
          <w:iCs/>
          <w:sz w:val="24"/>
          <w:shd w:val="clear" w:color="auto" w:fill="00FFFF"/>
        </w:rPr>
        <w:t>MLS</w:t>
      </w:r>
      <w:proofErr w:type="spellEnd"/>
      <w:r>
        <w:rPr>
          <w:rFonts w:ascii="Times New Roman" w:hAnsi="Times New Roman"/>
          <w:i/>
          <w:iCs/>
          <w:sz w:val="24"/>
          <w:shd w:val="clear" w:color="auto" w:fill="00FFFF"/>
        </w:rPr>
        <w:t>/</w:t>
      </w:r>
      <w:proofErr w:type="spellStart"/>
      <w:r>
        <w:rPr>
          <w:rFonts w:ascii="Times New Roman" w:hAnsi="Times New Roman"/>
          <w:i/>
          <w:iCs/>
          <w:sz w:val="24"/>
          <w:shd w:val="clear" w:color="auto" w:fill="00FFFF"/>
        </w:rPr>
        <w:t>GLS</w:t>
      </w:r>
      <w:proofErr w:type="spellEnd"/>
      <w:r>
        <w:rPr>
          <w:rFonts w:ascii="Times New Roman" w:hAnsi="Times New Roman"/>
          <w:sz w:val="24"/>
          <w:shd w:val="clear" w:color="auto" w:fill="00FFFF"/>
        </w:rPr>
        <w:t xml:space="preserve"> zonām ir jābūt aizsargātām.</w:t>
      </w:r>
    </w:p>
    <w:p w14:paraId="2C6B12F8" w14:textId="77777777" w:rsidR="0087491B" w:rsidRPr="0087491B" w:rsidRDefault="0087491B" w:rsidP="00985ADC">
      <w:pPr>
        <w:tabs>
          <w:tab w:val="left" w:pos="1272"/>
          <w:tab w:val="left" w:pos="1273"/>
        </w:tabs>
        <w:jc w:val="both"/>
        <w:rPr>
          <w:rFonts w:ascii="Times New Roman" w:hAnsi="Times New Roman"/>
          <w:noProof/>
          <w:sz w:val="24"/>
          <w:shd w:val="clear" w:color="auto" w:fill="00FFFF"/>
        </w:rPr>
      </w:pPr>
    </w:p>
    <w:p w14:paraId="0E4E7457" w14:textId="5BD404AF" w:rsidR="001E0EC5"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b) Lidlauka ekspluatantam saskaņoti ar gaisa satiksmes pakalpojumiem ir jāizveido ierobežotas redzamības manevrēšanas maršruti.</w:t>
      </w:r>
    </w:p>
    <w:p w14:paraId="4D21E7C7" w14:textId="77777777" w:rsidR="0087491B" w:rsidRPr="002153B0" w:rsidRDefault="0087491B" w:rsidP="00985ADC">
      <w:pPr>
        <w:pStyle w:val="BodyText"/>
        <w:jc w:val="both"/>
        <w:rPr>
          <w:rFonts w:ascii="Times New Roman" w:hAnsi="Times New Roman"/>
          <w:noProof/>
          <w:sz w:val="24"/>
          <w:shd w:val="clear" w:color="auto" w:fill="00FFFF"/>
        </w:rPr>
      </w:pPr>
    </w:p>
    <w:p w14:paraId="72D1EF3D" w14:textId="0C461E6C" w:rsidR="001E0EC5" w:rsidRDefault="0087491B" w:rsidP="00985ADC">
      <w:pPr>
        <w:jc w:val="both"/>
        <w:rPr>
          <w:rFonts w:ascii="Times New Roman" w:hAnsi="Times New Roman"/>
          <w:strike/>
          <w:noProof/>
          <w:color w:val="FF0000"/>
          <w:sz w:val="24"/>
        </w:rPr>
      </w:pPr>
      <w:r>
        <w:rPr>
          <w:rFonts w:ascii="Times New Roman" w:hAnsi="Times New Roman"/>
          <w:strike/>
          <w:color w:val="FF0000"/>
          <w:sz w:val="24"/>
        </w:rPr>
        <w:lastRenderedPageBreak/>
        <w:t>d) Procedūrās, kas lidlauka ekspluatantam jāizstrādā, lai nodrošinātu lidlauka drošu ekspluatāciju ierobežotas redzamības apstākļos, jāiekļauj šādi jautājumi:</w:t>
      </w:r>
    </w:p>
    <w:p w14:paraId="40017C7D" w14:textId="77777777" w:rsidR="0087491B" w:rsidRPr="0087491B" w:rsidRDefault="0087491B" w:rsidP="00985ADC">
      <w:pPr>
        <w:jc w:val="both"/>
        <w:rPr>
          <w:rFonts w:ascii="Times New Roman" w:hAnsi="Times New Roman"/>
          <w:strike/>
          <w:noProof/>
          <w:color w:val="FF0000"/>
          <w:sz w:val="24"/>
        </w:rPr>
      </w:pPr>
    </w:p>
    <w:p w14:paraId="7AD3FBDB" w14:textId="1A37A45B"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1. skrejceļa vides, tostarp zonas pirms sliekšņa, tuvošanās zonas un izlidošanas zonas, fiziskie parametri;</w:t>
      </w:r>
    </w:p>
    <w:p w14:paraId="02CE6CA7" w14:textId="77777777" w:rsidR="0087491B" w:rsidRPr="004218A0" w:rsidRDefault="0087491B" w:rsidP="00985ADC">
      <w:pPr>
        <w:ind w:left="284"/>
        <w:jc w:val="both"/>
        <w:rPr>
          <w:rFonts w:ascii="Times New Roman" w:hAnsi="Times New Roman"/>
          <w:strike/>
          <w:noProof/>
          <w:color w:val="FF0000"/>
          <w:sz w:val="24"/>
        </w:rPr>
      </w:pPr>
    </w:p>
    <w:p w14:paraId="3171F4C6" w14:textId="2CEC6D07"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2. šķēršļu ierobežošanas virsmas;</w:t>
      </w:r>
    </w:p>
    <w:p w14:paraId="7BC81F47" w14:textId="77777777" w:rsidR="001E0EC5" w:rsidRPr="004218A0" w:rsidRDefault="001E0EC5" w:rsidP="00985ADC">
      <w:pPr>
        <w:pStyle w:val="BodyText"/>
        <w:ind w:left="284"/>
        <w:jc w:val="both"/>
        <w:rPr>
          <w:rFonts w:ascii="Times New Roman" w:hAnsi="Times New Roman"/>
          <w:noProof/>
          <w:color w:val="FF0000"/>
          <w:sz w:val="24"/>
        </w:rPr>
      </w:pPr>
    </w:p>
    <w:p w14:paraId="4764CE58" w14:textId="71552BC3"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3. vizuālo līdzekļu uzraudzība un tehniskā apkope;</w:t>
      </w:r>
    </w:p>
    <w:p w14:paraId="014CE103" w14:textId="77777777" w:rsidR="001E0EC5" w:rsidRPr="004218A0" w:rsidRDefault="001E0EC5" w:rsidP="00985ADC">
      <w:pPr>
        <w:pStyle w:val="BodyText"/>
        <w:ind w:left="284"/>
        <w:jc w:val="both"/>
        <w:rPr>
          <w:rFonts w:ascii="Times New Roman" w:hAnsi="Times New Roman"/>
          <w:noProof/>
          <w:color w:val="FF0000"/>
          <w:sz w:val="24"/>
        </w:rPr>
      </w:pPr>
    </w:p>
    <w:p w14:paraId="7D60D7CC" w14:textId="72438F93"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4. ierobežotas redzamības apstākļu procedūrās būtisko nevizuālo līdzekļu aizsardzība;</w:t>
      </w:r>
    </w:p>
    <w:p w14:paraId="0743B7A8" w14:textId="77777777" w:rsidR="001E0EC5" w:rsidRPr="004218A0" w:rsidRDefault="001E0EC5" w:rsidP="00985ADC">
      <w:pPr>
        <w:pStyle w:val="BodyText"/>
        <w:ind w:left="284"/>
        <w:jc w:val="both"/>
        <w:rPr>
          <w:rFonts w:ascii="Times New Roman" w:hAnsi="Times New Roman"/>
          <w:noProof/>
          <w:color w:val="FF0000"/>
          <w:sz w:val="24"/>
        </w:rPr>
      </w:pPr>
    </w:p>
    <w:p w14:paraId="4BE96180" w14:textId="244C4AB6"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5. rezerves energoapgādes avoti;</w:t>
      </w:r>
    </w:p>
    <w:p w14:paraId="534E518D" w14:textId="77777777" w:rsidR="001E0EC5" w:rsidRPr="004218A0" w:rsidRDefault="001E0EC5" w:rsidP="00985ADC">
      <w:pPr>
        <w:pStyle w:val="BodyText"/>
        <w:ind w:left="284"/>
        <w:jc w:val="both"/>
        <w:rPr>
          <w:rFonts w:ascii="Times New Roman" w:hAnsi="Times New Roman"/>
          <w:noProof/>
          <w:color w:val="FF0000"/>
          <w:sz w:val="24"/>
        </w:rPr>
      </w:pPr>
    </w:p>
    <w:p w14:paraId="7E9B7732" w14:textId="693A11A1"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6. kustības zonas drošība;</w:t>
      </w:r>
    </w:p>
    <w:p w14:paraId="2D38A55D" w14:textId="1D01F702" w:rsidR="001E0EC5" w:rsidRPr="004218A0" w:rsidRDefault="001E0EC5" w:rsidP="00985ADC">
      <w:pPr>
        <w:pStyle w:val="BodyText"/>
        <w:ind w:left="284"/>
        <w:jc w:val="both"/>
        <w:rPr>
          <w:rFonts w:ascii="Times New Roman" w:hAnsi="Times New Roman"/>
          <w:noProof/>
          <w:color w:val="FF0000"/>
          <w:sz w:val="24"/>
        </w:rPr>
      </w:pPr>
    </w:p>
    <w:p w14:paraId="712C9F59" w14:textId="59F6475F" w:rsidR="001E0EC5" w:rsidRPr="004218A0" w:rsidRDefault="0087491B" w:rsidP="00985ADC">
      <w:pPr>
        <w:ind w:left="284"/>
        <w:jc w:val="both"/>
        <w:rPr>
          <w:rFonts w:ascii="Times New Roman" w:hAnsi="Times New Roman"/>
          <w:strike/>
          <w:noProof/>
          <w:color w:val="FF0000"/>
          <w:sz w:val="24"/>
        </w:rPr>
      </w:pPr>
      <w:r>
        <w:rPr>
          <w:rFonts w:ascii="Times New Roman" w:hAnsi="Times New Roman"/>
          <w:strike/>
          <w:color w:val="FF0000"/>
          <w:sz w:val="24"/>
        </w:rPr>
        <w:t xml:space="preserve">7 </w:t>
      </w:r>
      <w:proofErr w:type="spellStart"/>
      <w:r>
        <w:rPr>
          <w:rFonts w:ascii="Times New Roman" w:hAnsi="Times New Roman"/>
          <w:i/>
          <w:iCs/>
          <w:strike/>
          <w:color w:val="FF0000"/>
          <w:sz w:val="24"/>
        </w:rPr>
        <w:t>RFFS</w:t>
      </w:r>
      <w:proofErr w:type="spellEnd"/>
      <w:r>
        <w:rPr>
          <w:rFonts w:ascii="Times New Roman" w:hAnsi="Times New Roman"/>
          <w:strike/>
          <w:color w:val="FF0000"/>
          <w:sz w:val="24"/>
        </w:rPr>
        <w:t>.</w:t>
      </w:r>
    </w:p>
    <w:p w14:paraId="1EA21E6B" w14:textId="77777777" w:rsidR="00A02A58" w:rsidRPr="0087491B" w:rsidRDefault="00A02A58" w:rsidP="00985ADC">
      <w:pPr>
        <w:ind w:left="284"/>
        <w:jc w:val="both"/>
        <w:rPr>
          <w:rFonts w:ascii="Times New Roman" w:hAnsi="Times New Roman"/>
          <w:strike/>
          <w:noProof/>
          <w:color w:val="FF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A02A58" w:rsidRPr="00CD133D" w14:paraId="3DCA4384" w14:textId="77777777" w:rsidTr="000D074F">
        <w:tc>
          <w:tcPr>
            <w:tcW w:w="9065" w:type="dxa"/>
            <w:shd w:val="clear" w:color="auto" w:fill="FFC000"/>
          </w:tcPr>
          <w:p w14:paraId="2979B966" w14:textId="23A460E1" w:rsidR="00A02A58" w:rsidRPr="00A02A58" w:rsidRDefault="00A02A58"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t>AMC2</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b) apakšpunktu</w:t>
            </w:r>
          </w:p>
        </w:tc>
      </w:tr>
    </w:tbl>
    <w:p w14:paraId="48FCA472" w14:textId="77777777"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 xml:space="preserve">KRITĒRIJI, KO PIEMĒRO </w:t>
      </w:r>
      <w:r>
        <w:rPr>
          <w:rFonts w:ascii="Times New Roman" w:hAnsi="Times New Roman"/>
          <w:i/>
          <w:iCs/>
          <w:sz w:val="24"/>
          <w:shd w:val="clear" w:color="auto" w:fill="00FFFF"/>
        </w:rPr>
        <w:t>LVP</w:t>
      </w:r>
      <w:r>
        <w:rPr>
          <w:rFonts w:ascii="Times New Roman" w:hAnsi="Times New Roman"/>
          <w:sz w:val="24"/>
          <w:shd w:val="clear" w:color="auto" w:fill="00FFFF"/>
        </w:rPr>
        <w:t xml:space="preserve"> SAGATAVOŠANĀ</w:t>
      </w:r>
    </w:p>
    <w:p w14:paraId="1F3D96A9" w14:textId="77777777" w:rsidR="001E0EC5" w:rsidRPr="002153B0" w:rsidRDefault="001E0EC5" w:rsidP="00985ADC">
      <w:pPr>
        <w:pStyle w:val="BodyText"/>
        <w:jc w:val="both"/>
        <w:rPr>
          <w:rFonts w:ascii="Times New Roman" w:hAnsi="Times New Roman"/>
          <w:b/>
          <w:noProof/>
          <w:sz w:val="24"/>
        </w:rPr>
      </w:pPr>
    </w:p>
    <w:p w14:paraId="18C9A4CB" w14:textId="77777777" w:rsidR="001E0EC5"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Kad tiek noteiktas </w:t>
      </w:r>
      <w:r>
        <w:rPr>
          <w:rFonts w:ascii="Times New Roman" w:hAnsi="Times New Roman"/>
          <w:i/>
          <w:iCs/>
          <w:sz w:val="24"/>
          <w:shd w:val="clear" w:color="auto" w:fill="00FFFF"/>
        </w:rPr>
        <w:t>RVR</w:t>
      </w:r>
      <w:r>
        <w:rPr>
          <w:rFonts w:ascii="Times New Roman" w:hAnsi="Times New Roman"/>
          <w:sz w:val="24"/>
          <w:shd w:val="clear" w:color="auto" w:fill="00FFFF"/>
        </w:rPr>
        <w:t xml:space="preserve"> un mākoņu apakšējās robežas vērtības, kuru nesasniegšanas gadījumā ir jāsagatavo </w:t>
      </w:r>
      <w:r>
        <w:rPr>
          <w:rFonts w:ascii="Times New Roman" w:hAnsi="Times New Roman"/>
          <w:i/>
          <w:iCs/>
          <w:sz w:val="24"/>
          <w:shd w:val="clear" w:color="auto" w:fill="00FFFF"/>
        </w:rPr>
        <w:t>LVP</w:t>
      </w:r>
      <w:r>
        <w:rPr>
          <w:rFonts w:ascii="Times New Roman" w:hAnsi="Times New Roman"/>
          <w:sz w:val="24"/>
          <w:shd w:val="clear" w:color="auto" w:fill="00FFFF"/>
        </w:rPr>
        <w:t>, lidlauka ekspluatantam ir jāņem vērā:</w:t>
      </w:r>
    </w:p>
    <w:p w14:paraId="22D9EEC6" w14:textId="77777777" w:rsidR="00A02A58" w:rsidRPr="002153B0" w:rsidRDefault="00A02A58" w:rsidP="00985ADC">
      <w:pPr>
        <w:pStyle w:val="BodyText"/>
        <w:jc w:val="both"/>
        <w:rPr>
          <w:rFonts w:ascii="Times New Roman" w:hAnsi="Times New Roman"/>
          <w:noProof/>
          <w:sz w:val="24"/>
          <w:shd w:val="clear" w:color="auto" w:fill="00FFFF"/>
        </w:rPr>
      </w:pPr>
    </w:p>
    <w:p w14:paraId="0AC3B998" w14:textId="7D8A8282" w:rsidR="001E0EC5" w:rsidRPr="002153B0" w:rsidRDefault="00312063"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a) lidlauka izkārtojums un tā sarežģītība;</w:t>
      </w:r>
    </w:p>
    <w:p w14:paraId="48E0E61C" w14:textId="77777777" w:rsidR="002153B0" w:rsidRPr="002153B0" w:rsidRDefault="002153B0" w:rsidP="00985ADC">
      <w:pPr>
        <w:ind w:left="284"/>
        <w:jc w:val="both"/>
        <w:rPr>
          <w:rFonts w:ascii="Times New Roman" w:hAnsi="Times New Roman"/>
          <w:noProof/>
          <w:sz w:val="24"/>
        </w:rPr>
      </w:pPr>
    </w:p>
    <w:p w14:paraId="36B58256" w14:textId="623CCE05" w:rsidR="001E0EC5" w:rsidRDefault="00312063"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b) vadības torņa atrašanās vieta;</w:t>
      </w:r>
    </w:p>
    <w:p w14:paraId="1A1609CE" w14:textId="77777777" w:rsidR="00A02A58" w:rsidRPr="002153B0" w:rsidRDefault="00A02A58" w:rsidP="00985ADC">
      <w:pPr>
        <w:pStyle w:val="ListParagraph"/>
        <w:spacing w:before="0"/>
        <w:ind w:left="284" w:firstLine="0"/>
        <w:jc w:val="both"/>
        <w:rPr>
          <w:rFonts w:ascii="Times New Roman" w:hAnsi="Times New Roman"/>
          <w:noProof/>
          <w:sz w:val="24"/>
          <w:shd w:val="clear" w:color="auto" w:fill="00FFFF"/>
        </w:rPr>
      </w:pPr>
    </w:p>
    <w:p w14:paraId="1C9F1BE8" w14:textId="479C5682" w:rsidR="00312063" w:rsidRDefault="00312063"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c) pieejamie objekti un iekārtas un</w:t>
      </w:r>
    </w:p>
    <w:p w14:paraId="7D53CDBC" w14:textId="77777777" w:rsidR="004218A0" w:rsidRDefault="004218A0" w:rsidP="00985ADC">
      <w:pPr>
        <w:pStyle w:val="ListParagraph"/>
        <w:spacing w:before="0"/>
        <w:ind w:left="284" w:firstLine="0"/>
        <w:jc w:val="both"/>
        <w:rPr>
          <w:rFonts w:ascii="Times New Roman" w:hAnsi="Times New Roman"/>
          <w:noProof/>
          <w:sz w:val="24"/>
          <w:shd w:val="clear" w:color="auto" w:fill="00FFFF"/>
        </w:rPr>
      </w:pPr>
    </w:p>
    <w:p w14:paraId="6C55E4F2" w14:textId="1EFE4C14" w:rsidR="001E0EC5" w:rsidRDefault="001E0EC5" w:rsidP="00985ADC">
      <w:pPr>
        <w:pStyle w:val="ListParagraph"/>
        <w:spacing w:before="0"/>
        <w:ind w:left="284" w:firstLine="0"/>
        <w:jc w:val="both"/>
        <w:rPr>
          <w:rFonts w:ascii="Times New Roman" w:hAnsi="Times New Roman"/>
          <w:noProof/>
          <w:sz w:val="24"/>
          <w:shd w:val="clear" w:color="auto" w:fill="00FFFF"/>
        </w:rPr>
      </w:pPr>
      <w:r>
        <w:rPr>
          <w:rFonts w:ascii="Times New Roman" w:hAnsi="Times New Roman"/>
          <w:sz w:val="24"/>
          <w:shd w:val="clear" w:color="auto" w:fill="00FFFF"/>
        </w:rPr>
        <w:t>d) satiksmes intensitāte.</w:t>
      </w:r>
    </w:p>
    <w:p w14:paraId="402C1976" w14:textId="77777777" w:rsidR="00312063" w:rsidRPr="002153B0" w:rsidRDefault="00312063" w:rsidP="00985ADC">
      <w:pPr>
        <w:pStyle w:val="ListParagraph"/>
        <w:spacing w:before="0"/>
        <w:ind w:left="284" w:firstLine="0"/>
        <w:jc w:val="both"/>
        <w:rPr>
          <w:rFonts w:ascii="Times New Roman" w:hAnsi="Times New Roman"/>
          <w:noProof/>
          <w:sz w:val="24"/>
          <w:shd w:val="clear" w:color="auto" w:fill="00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065"/>
      </w:tblGrid>
      <w:tr w:rsidR="00312063" w:rsidRPr="00CD133D" w14:paraId="31D35274" w14:textId="77777777" w:rsidTr="000D074F">
        <w:tc>
          <w:tcPr>
            <w:tcW w:w="9065" w:type="dxa"/>
            <w:shd w:val="clear" w:color="auto" w:fill="FFC000"/>
          </w:tcPr>
          <w:p w14:paraId="5179342C" w14:textId="29984458" w:rsidR="00312063" w:rsidRPr="00312063" w:rsidRDefault="00312063" w:rsidP="00985ADC">
            <w:pPr>
              <w:pStyle w:val="BodyText"/>
              <w:jc w:val="both"/>
              <w:rPr>
                <w:rFonts w:ascii="Times New Roman" w:hAnsi="Times New Roman"/>
                <w:b/>
                <w:bCs/>
                <w:noProof/>
                <w:color w:val="FFFFFF" w:themeColor="background1"/>
                <w:sz w:val="28"/>
                <w:szCs w:val="24"/>
                <w:highlight w:val="cyan"/>
              </w:rPr>
            </w:pPr>
            <w:proofErr w:type="spellStart"/>
            <w:r>
              <w:rPr>
                <w:rFonts w:ascii="Times New Roman" w:hAnsi="Times New Roman"/>
                <w:b/>
                <w:color w:val="FFFFFF" w:themeColor="background1"/>
                <w:sz w:val="28"/>
                <w:highlight w:val="cyan"/>
              </w:rPr>
              <w:t>AMC1</w:t>
            </w:r>
            <w:proofErr w:type="spellEnd"/>
            <w:r>
              <w:rPr>
                <w:rFonts w:ascii="Times New Roman" w:hAnsi="Times New Roman"/>
                <w:b/>
                <w:color w:val="FFFFFF" w:themeColor="background1"/>
                <w:sz w:val="28"/>
                <w:highlight w:val="cyan"/>
              </w:rPr>
              <w:t xml:space="preserve"> par </w:t>
            </w:r>
            <w:proofErr w:type="spellStart"/>
            <w:r>
              <w:rPr>
                <w:rFonts w:ascii="Times New Roman" w:hAnsi="Times New Roman"/>
                <w:b/>
                <w:color w:val="FFFFFF" w:themeColor="background1"/>
                <w:sz w:val="28"/>
                <w:highlight w:val="cyan"/>
              </w:rPr>
              <w:t>ADR.OPS.B.045</w:t>
            </w:r>
            <w:proofErr w:type="spellEnd"/>
            <w:r>
              <w:rPr>
                <w:rFonts w:ascii="Times New Roman" w:hAnsi="Times New Roman"/>
                <w:b/>
                <w:color w:val="FFFFFF" w:themeColor="background1"/>
                <w:sz w:val="28"/>
                <w:highlight w:val="cyan"/>
              </w:rPr>
              <w:t>. punkta “Ierobežotas redzamības procedūras” c) apakšpunktu</w:t>
            </w:r>
          </w:p>
        </w:tc>
      </w:tr>
    </w:tbl>
    <w:p w14:paraId="210EA5F1" w14:textId="020AA880" w:rsidR="001E0EC5" w:rsidRPr="002153B0" w:rsidRDefault="001E0EC5" w:rsidP="00985ADC">
      <w:pPr>
        <w:pStyle w:val="Heading2"/>
        <w:spacing w:line="240" w:lineRule="auto"/>
        <w:ind w:left="0"/>
        <w:jc w:val="both"/>
        <w:rPr>
          <w:rFonts w:ascii="Times New Roman" w:hAnsi="Times New Roman"/>
          <w:noProof/>
          <w:sz w:val="24"/>
          <w:shd w:val="clear" w:color="auto" w:fill="00FFFF"/>
        </w:rPr>
      </w:pPr>
      <w:r>
        <w:rPr>
          <w:rFonts w:ascii="Times New Roman" w:hAnsi="Times New Roman"/>
          <w:sz w:val="24"/>
          <w:shd w:val="clear" w:color="auto" w:fill="00FFFF"/>
        </w:rPr>
        <w:t>IEKĀRTU ATTEICES, PAR KO IR JĀZIŅO, UN TO IETEKME UZ LIDOJUMIEM</w:t>
      </w:r>
    </w:p>
    <w:p w14:paraId="4A00E28C" w14:textId="77777777" w:rsidR="001E0EC5" w:rsidRPr="002153B0" w:rsidRDefault="001E0EC5" w:rsidP="00985ADC">
      <w:pPr>
        <w:pStyle w:val="BodyText"/>
        <w:jc w:val="both"/>
        <w:rPr>
          <w:rFonts w:ascii="Times New Roman" w:hAnsi="Times New Roman"/>
          <w:b/>
          <w:noProof/>
          <w:sz w:val="24"/>
        </w:rPr>
      </w:pPr>
    </w:p>
    <w:p w14:paraId="1EFFE017" w14:textId="6CAC3862" w:rsidR="001E0EC5" w:rsidRPr="002153B0" w:rsidRDefault="001E0EC5" w:rsidP="00985ADC">
      <w:pPr>
        <w:pStyle w:val="BodyText"/>
        <w:jc w:val="both"/>
        <w:rPr>
          <w:rFonts w:ascii="Times New Roman" w:hAnsi="Times New Roman"/>
          <w:noProof/>
          <w:sz w:val="24"/>
          <w:shd w:val="clear" w:color="auto" w:fill="00FFFF"/>
        </w:rPr>
      </w:pPr>
      <w:r>
        <w:rPr>
          <w:rFonts w:ascii="Times New Roman" w:hAnsi="Times New Roman"/>
          <w:sz w:val="24"/>
          <w:shd w:val="clear" w:color="auto" w:fill="00FFFF"/>
        </w:rPr>
        <w:t xml:space="preserve">Par turpmāk norādītajām iekārtu </w:t>
      </w:r>
      <w:proofErr w:type="spellStart"/>
      <w:r>
        <w:rPr>
          <w:rFonts w:ascii="Times New Roman" w:hAnsi="Times New Roman"/>
          <w:sz w:val="24"/>
          <w:shd w:val="clear" w:color="auto" w:fill="00FFFF"/>
        </w:rPr>
        <w:t>atteicēm</w:t>
      </w:r>
      <w:proofErr w:type="spellEnd"/>
      <w:r>
        <w:rPr>
          <w:rFonts w:ascii="Times New Roman" w:hAnsi="Times New Roman"/>
          <w:sz w:val="24"/>
          <w:shd w:val="clear" w:color="auto" w:fill="00FFFF"/>
        </w:rPr>
        <w:t xml:space="preserve"> ir jāziņo, ja ir pasliktinājusies sistēmas darbība vai sistēma kļuvusi neizmantojama, vai ja ar drošības procedūrām nav iespējams nodrošināt tādu pašu pakalpojuma līmeni.</w:t>
      </w:r>
    </w:p>
    <w:p w14:paraId="594493EB" w14:textId="77777777" w:rsidR="001E0EC5" w:rsidRPr="002153B0" w:rsidRDefault="001E0EC5" w:rsidP="00985ADC">
      <w:pPr>
        <w:pStyle w:val="BodyText"/>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689"/>
        <w:gridCol w:w="2551"/>
        <w:gridCol w:w="3825"/>
      </w:tblGrid>
      <w:tr w:rsidR="001E0EC5" w:rsidRPr="00EF2501" w14:paraId="0210A590" w14:textId="77777777" w:rsidTr="00EF2501">
        <w:trPr>
          <w:tblHeader/>
        </w:trPr>
        <w:tc>
          <w:tcPr>
            <w:tcW w:w="5000" w:type="pct"/>
            <w:gridSpan w:val="3"/>
          </w:tcPr>
          <w:p w14:paraId="36EB75B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IEKĀRTAS ATTEICE, PAR KO IR JĀZIŅO – IEROBEŽOTAS REDZAMĪBAS IZLIDOŠANAS OPERĀCIJAS</w:t>
            </w:r>
          </w:p>
        </w:tc>
      </w:tr>
      <w:tr w:rsidR="00EF2501" w:rsidRPr="00EF2501" w14:paraId="3A99BF62" w14:textId="77777777" w:rsidTr="00D7631C">
        <w:trPr>
          <w:tblHeader/>
        </w:trPr>
        <w:tc>
          <w:tcPr>
            <w:tcW w:w="1483" w:type="pct"/>
          </w:tcPr>
          <w:p w14:paraId="53AC26E1"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APLŪKOJAMĀ SISTĒMA</w:t>
            </w:r>
          </w:p>
        </w:tc>
        <w:tc>
          <w:tcPr>
            <w:tcW w:w="1407" w:type="pct"/>
          </w:tcPr>
          <w:p w14:paraId="0E5C6DF8"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PAZIŅOJAMĀ ATTEICE</w:t>
            </w:r>
          </w:p>
        </w:tc>
        <w:tc>
          <w:tcPr>
            <w:tcW w:w="2110" w:type="pct"/>
          </w:tcPr>
          <w:p w14:paraId="0AF3809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IETEKME UZ LIDOJUMIEM</w:t>
            </w:r>
          </w:p>
        </w:tc>
      </w:tr>
      <w:tr w:rsidR="00EF2501" w:rsidRPr="00EF2501" w14:paraId="6495CF4D" w14:textId="77777777" w:rsidTr="00D7631C">
        <w:tc>
          <w:tcPr>
            <w:tcW w:w="1483" w:type="pct"/>
          </w:tcPr>
          <w:p w14:paraId="374FDCDB"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p>
          <w:p w14:paraId="0DD897A0"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(Ja izmanto virzītas pacelšanās veikšanai)</w:t>
            </w:r>
          </w:p>
        </w:tc>
        <w:tc>
          <w:tcPr>
            <w:tcW w:w="1407" w:type="pct"/>
          </w:tcPr>
          <w:p w14:paraId="493D9557" w14:textId="77777777" w:rsidR="001E0EC5"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r>
              <w:rPr>
                <w:rFonts w:ascii="Times New Roman" w:hAnsi="Times New Roman"/>
                <w:sz w:val="24"/>
                <w:highlight w:val="cyan"/>
              </w:rPr>
              <w:t xml:space="preserve"> kursa radiobākas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30A229C2" w14:textId="77777777" w:rsidR="003D1B7B" w:rsidRPr="00EF2501" w:rsidRDefault="003D1B7B" w:rsidP="00985ADC">
            <w:pPr>
              <w:jc w:val="center"/>
              <w:rPr>
                <w:rFonts w:ascii="Times New Roman" w:hAnsi="Times New Roman" w:cs="Times New Roman"/>
                <w:sz w:val="24"/>
                <w:szCs w:val="24"/>
                <w:highlight w:val="cyan"/>
              </w:rPr>
            </w:pPr>
          </w:p>
          <w:p w14:paraId="32CD3D91" w14:textId="77777777" w:rsidR="003D1B7B"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lastRenderedPageBreak/>
              <w:t>ILS</w:t>
            </w:r>
            <w:r>
              <w:rPr>
                <w:rFonts w:ascii="Times New Roman" w:hAnsi="Times New Roman"/>
                <w:sz w:val="24"/>
                <w:highlight w:val="cyan"/>
              </w:rPr>
              <w:t xml:space="preserve"> kursa radiobākas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w:t>
            </w:r>
          </w:p>
          <w:p w14:paraId="05745B84" w14:textId="77777777" w:rsidR="003D1B7B" w:rsidRDefault="003D1B7B" w:rsidP="00985ADC">
            <w:pPr>
              <w:jc w:val="center"/>
              <w:rPr>
                <w:rFonts w:ascii="Times New Roman" w:hAnsi="Times New Roman" w:cs="Times New Roman"/>
                <w:sz w:val="24"/>
                <w:szCs w:val="24"/>
                <w:highlight w:val="cyan"/>
              </w:rPr>
            </w:pPr>
          </w:p>
          <w:p w14:paraId="5A96F7A1" w14:textId="06BFC1A4"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r>
              <w:rPr>
                <w:rFonts w:ascii="Times New Roman" w:hAnsi="Times New Roman"/>
                <w:sz w:val="24"/>
                <w:highlight w:val="cyan"/>
              </w:rPr>
              <w:t xml:space="preserve"> nedarbojas</w:t>
            </w:r>
          </w:p>
        </w:tc>
        <w:tc>
          <w:tcPr>
            <w:tcW w:w="2110" w:type="pct"/>
          </w:tcPr>
          <w:p w14:paraId="30186BED" w14:textId="77777777" w:rsidR="003D1B7B"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lastRenderedPageBreak/>
              <w:t xml:space="preserve">Nav pacelšanās vadības. Virzīta pacelšanās nav atļauta </w:t>
            </w:r>
          </w:p>
          <w:p w14:paraId="499BCAC6" w14:textId="77777777" w:rsidR="003D1B7B" w:rsidRDefault="003D1B7B" w:rsidP="00985ADC">
            <w:pPr>
              <w:jc w:val="center"/>
              <w:rPr>
                <w:rFonts w:ascii="Times New Roman" w:hAnsi="Times New Roman" w:cs="Times New Roman"/>
                <w:sz w:val="24"/>
                <w:szCs w:val="24"/>
                <w:highlight w:val="cyan"/>
              </w:rPr>
            </w:pPr>
          </w:p>
          <w:p w14:paraId="6CA6D133" w14:textId="33F142C8"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Nav pacelšanās vadības. Virzīta </w:t>
            </w:r>
            <w:r>
              <w:rPr>
                <w:rFonts w:ascii="Times New Roman" w:hAnsi="Times New Roman"/>
                <w:sz w:val="24"/>
                <w:highlight w:val="cyan"/>
              </w:rPr>
              <w:lastRenderedPageBreak/>
              <w:t>pacelšanās nav atļauta</w:t>
            </w:r>
          </w:p>
          <w:p w14:paraId="5D2C4A54" w14:textId="77777777" w:rsidR="003D1B7B" w:rsidRDefault="003D1B7B" w:rsidP="00985ADC">
            <w:pPr>
              <w:jc w:val="center"/>
              <w:rPr>
                <w:rFonts w:ascii="Times New Roman" w:hAnsi="Times New Roman" w:cs="Times New Roman"/>
                <w:sz w:val="24"/>
                <w:szCs w:val="24"/>
                <w:highlight w:val="cyan"/>
              </w:rPr>
            </w:pPr>
          </w:p>
          <w:p w14:paraId="56B47914" w14:textId="5BE78D80"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Nav pacelšanās vadības. Virzīta pacelšanās nav atļauta</w:t>
            </w:r>
          </w:p>
        </w:tc>
      </w:tr>
      <w:tr w:rsidR="00EF2501" w:rsidRPr="00EF2501" w14:paraId="664F3977" w14:textId="77777777" w:rsidTr="00D7631C">
        <w:tc>
          <w:tcPr>
            <w:tcW w:w="1483" w:type="pct"/>
          </w:tcPr>
          <w:p w14:paraId="623EB169"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lastRenderedPageBreak/>
              <w:t>MLS</w:t>
            </w:r>
            <w:proofErr w:type="spellEnd"/>
          </w:p>
          <w:p w14:paraId="1A28ED54"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(Ja izmanto virzītas pacelšanās veikšanai)</w:t>
            </w:r>
          </w:p>
        </w:tc>
        <w:tc>
          <w:tcPr>
            <w:tcW w:w="1407" w:type="pct"/>
          </w:tcPr>
          <w:p w14:paraId="5B27C65A" w14:textId="77777777" w:rsidR="000D220B"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0AA1D69C" w14:textId="77777777" w:rsidR="000D220B" w:rsidRDefault="000D220B" w:rsidP="00985ADC">
            <w:pPr>
              <w:jc w:val="center"/>
              <w:rPr>
                <w:rFonts w:ascii="Times New Roman" w:hAnsi="Times New Roman" w:cs="Times New Roman"/>
                <w:sz w:val="24"/>
                <w:szCs w:val="24"/>
                <w:highlight w:val="cyan"/>
              </w:rPr>
            </w:pPr>
          </w:p>
          <w:p w14:paraId="2F255D60" w14:textId="1FF1644E" w:rsidR="001E0EC5"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w:t>
            </w:r>
          </w:p>
          <w:p w14:paraId="73B8C80D" w14:textId="77777777" w:rsidR="000D220B" w:rsidRPr="00EF2501" w:rsidRDefault="000D220B" w:rsidP="00985ADC">
            <w:pPr>
              <w:jc w:val="center"/>
              <w:rPr>
                <w:rFonts w:ascii="Times New Roman" w:hAnsi="Times New Roman" w:cs="Times New Roman"/>
                <w:sz w:val="24"/>
                <w:szCs w:val="24"/>
                <w:highlight w:val="cyan"/>
              </w:rPr>
            </w:pPr>
          </w:p>
          <w:p w14:paraId="477BE5A5"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nedarbojas</w:t>
            </w:r>
          </w:p>
        </w:tc>
        <w:tc>
          <w:tcPr>
            <w:tcW w:w="2110" w:type="pct"/>
          </w:tcPr>
          <w:p w14:paraId="7725C680"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Nav pacelšanās vadības. Virzīta pacelšanās nav atļauta</w:t>
            </w:r>
          </w:p>
          <w:p w14:paraId="52BE7040" w14:textId="77777777" w:rsidR="000D220B" w:rsidRDefault="000D220B" w:rsidP="00985ADC">
            <w:pPr>
              <w:jc w:val="center"/>
              <w:rPr>
                <w:rFonts w:ascii="Times New Roman" w:hAnsi="Times New Roman" w:cs="Times New Roman"/>
                <w:sz w:val="24"/>
                <w:szCs w:val="24"/>
                <w:highlight w:val="cyan"/>
              </w:rPr>
            </w:pPr>
          </w:p>
          <w:p w14:paraId="6589D42A" w14:textId="77777777" w:rsidR="000D220B"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Nav pacelšanās vadības. Virzīta pacelšanās nav atļauta </w:t>
            </w:r>
          </w:p>
          <w:p w14:paraId="745D3AC7" w14:textId="77777777" w:rsidR="000D220B" w:rsidRDefault="000D220B" w:rsidP="00985ADC">
            <w:pPr>
              <w:jc w:val="center"/>
              <w:rPr>
                <w:rFonts w:ascii="Times New Roman" w:hAnsi="Times New Roman" w:cs="Times New Roman"/>
                <w:sz w:val="24"/>
                <w:szCs w:val="24"/>
                <w:highlight w:val="cyan"/>
              </w:rPr>
            </w:pPr>
          </w:p>
          <w:p w14:paraId="7F3D1B5A" w14:textId="739D4B43"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Nav pacelšanās vadības. Virzīta pacelšanās nav atļauta</w:t>
            </w:r>
          </w:p>
        </w:tc>
      </w:tr>
      <w:tr w:rsidR="00EF2501" w:rsidRPr="00EF2501" w14:paraId="502FEE9E" w14:textId="77777777" w:rsidTr="00D7631C">
        <w:tc>
          <w:tcPr>
            <w:tcW w:w="1483" w:type="pct"/>
          </w:tcPr>
          <w:p w14:paraId="085C681F"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p>
          <w:p w14:paraId="5C13113A"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(Ja izmanto virzītas pacelšanās veikšanai)</w:t>
            </w:r>
          </w:p>
        </w:tc>
        <w:tc>
          <w:tcPr>
            <w:tcW w:w="1407" w:type="pct"/>
          </w:tcPr>
          <w:p w14:paraId="3B11A123" w14:textId="77777777" w:rsidR="000D220B"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218F4D11" w14:textId="77777777" w:rsidR="000D220B" w:rsidRDefault="000D220B" w:rsidP="00985ADC">
            <w:pPr>
              <w:jc w:val="center"/>
              <w:rPr>
                <w:rFonts w:ascii="Times New Roman" w:hAnsi="Times New Roman" w:cs="Times New Roman"/>
                <w:sz w:val="24"/>
                <w:szCs w:val="24"/>
                <w:highlight w:val="cyan"/>
              </w:rPr>
            </w:pPr>
          </w:p>
          <w:p w14:paraId="6288BF1A" w14:textId="2E5F8573"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w:t>
            </w:r>
          </w:p>
          <w:p w14:paraId="4BEA2D5E" w14:textId="77777777" w:rsidR="000D220B" w:rsidRDefault="000D220B" w:rsidP="00985ADC">
            <w:pPr>
              <w:jc w:val="center"/>
              <w:rPr>
                <w:rFonts w:ascii="Times New Roman" w:hAnsi="Times New Roman" w:cs="Times New Roman"/>
                <w:sz w:val="24"/>
                <w:szCs w:val="24"/>
                <w:highlight w:val="cyan"/>
              </w:rPr>
            </w:pPr>
          </w:p>
          <w:p w14:paraId="33182AE7" w14:textId="37A4E4CC"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nedarbojas</w:t>
            </w:r>
          </w:p>
        </w:tc>
        <w:tc>
          <w:tcPr>
            <w:tcW w:w="2110" w:type="pct"/>
          </w:tcPr>
          <w:p w14:paraId="5045B836" w14:textId="77777777" w:rsidR="000D220B"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Nav pacelšanās vadības. Virzīta pacelšanās nav atļauta </w:t>
            </w:r>
          </w:p>
          <w:p w14:paraId="5731C6DD" w14:textId="77777777" w:rsidR="000D220B" w:rsidRDefault="000D220B" w:rsidP="00985ADC">
            <w:pPr>
              <w:jc w:val="center"/>
              <w:rPr>
                <w:rFonts w:ascii="Times New Roman" w:hAnsi="Times New Roman" w:cs="Times New Roman"/>
                <w:sz w:val="24"/>
                <w:szCs w:val="24"/>
                <w:highlight w:val="cyan"/>
              </w:rPr>
            </w:pPr>
          </w:p>
          <w:p w14:paraId="3BA67902" w14:textId="77777777" w:rsidR="000D220B"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Nav pacelšanās vadības. Virzīta pacelšanās nav atļauta </w:t>
            </w:r>
          </w:p>
          <w:p w14:paraId="62FF84BB" w14:textId="77777777" w:rsidR="000D220B" w:rsidRDefault="000D220B" w:rsidP="00985ADC">
            <w:pPr>
              <w:jc w:val="center"/>
              <w:rPr>
                <w:rFonts w:ascii="Times New Roman" w:hAnsi="Times New Roman" w:cs="Times New Roman"/>
                <w:sz w:val="24"/>
                <w:szCs w:val="24"/>
                <w:highlight w:val="cyan"/>
              </w:rPr>
            </w:pPr>
          </w:p>
          <w:p w14:paraId="4132AD52" w14:textId="7C7D0396"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Nav pacelšanās vadības. Virzīta pacelšanās nav atļauta</w:t>
            </w:r>
          </w:p>
        </w:tc>
      </w:tr>
      <w:tr w:rsidR="00EF2501" w:rsidRPr="00EF2501" w14:paraId="607DA17C" w14:textId="77777777" w:rsidTr="00D7631C">
        <w:tc>
          <w:tcPr>
            <w:tcW w:w="1483" w:type="pct"/>
          </w:tcPr>
          <w:p w14:paraId="59E1F658"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RVR</w:t>
            </w:r>
          </w:p>
        </w:tc>
        <w:tc>
          <w:tcPr>
            <w:tcW w:w="1407" w:type="pct"/>
          </w:tcPr>
          <w:p w14:paraId="4CB46ABB"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Zemskares </w:t>
            </w:r>
            <w:r>
              <w:rPr>
                <w:rFonts w:ascii="Times New Roman" w:hAnsi="Times New Roman"/>
                <w:i/>
                <w:iCs/>
                <w:sz w:val="24"/>
                <w:highlight w:val="cyan"/>
              </w:rPr>
              <w:t>RVR</w:t>
            </w:r>
            <w:r>
              <w:rPr>
                <w:rFonts w:ascii="Times New Roman" w:hAnsi="Times New Roman"/>
                <w:sz w:val="24"/>
                <w:highlight w:val="cyan"/>
              </w:rPr>
              <w:t xml:space="preserve"> sistēma ir neizmantojama</w:t>
            </w:r>
          </w:p>
          <w:p w14:paraId="406F5CD4" w14:textId="77777777" w:rsidR="001E0EC5" w:rsidRPr="00EF2501" w:rsidRDefault="001E0EC5" w:rsidP="00985ADC">
            <w:pPr>
              <w:jc w:val="center"/>
              <w:rPr>
                <w:rFonts w:ascii="Times New Roman" w:hAnsi="Times New Roman" w:cs="Times New Roman"/>
                <w:sz w:val="24"/>
                <w:szCs w:val="24"/>
                <w:highlight w:val="cyan"/>
              </w:rPr>
            </w:pPr>
          </w:p>
          <w:p w14:paraId="0B490324"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Citas </w:t>
            </w:r>
            <w:r>
              <w:rPr>
                <w:rFonts w:ascii="Times New Roman" w:hAnsi="Times New Roman"/>
                <w:i/>
                <w:iCs/>
                <w:sz w:val="24"/>
                <w:highlight w:val="cyan"/>
              </w:rPr>
              <w:t>RVR</w:t>
            </w:r>
            <w:r>
              <w:rPr>
                <w:rFonts w:ascii="Times New Roman" w:hAnsi="Times New Roman"/>
                <w:sz w:val="24"/>
                <w:highlight w:val="cyan"/>
              </w:rPr>
              <w:t xml:space="preserve"> sistēmas ir neizmantojamas</w:t>
            </w:r>
          </w:p>
        </w:tc>
        <w:tc>
          <w:tcPr>
            <w:tcW w:w="2110" w:type="pct"/>
          </w:tcPr>
          <w:p w14:paraId="0B0A328E"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Ierobežojumi atkarībā no lidojuma veikšanas noteikumiem</w:t>
            </w:r>
          </w:p>
          <w:p w14:paraId="21422716" w14:textId="77777777" w:rsidR="001E0EC5" w:rsidRPr="00EF2501" w:rsidRDefault="001E0EC5" w:rsidP="00985ADC">
            <w:pPr>
              <w:jc w:val="center"/>
              <w:rPr>
                <w:rFonts w:ascii="Times New Roman" w:hAnsi="Times New Roman" w:cs="Times New Roman"/>
                <w:sz w:val="24"/>
                <w:szCs w:val="24"/>
                <w:highlight w:val="cyan"/>
              </w:rPr>
            </w:pPr>
          </w:p>
          <w:p w14:paraId="01E244FF"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Ierobežojumi atkarībā no lidojuma veikšanas noteikumiem</w:t>
            </w:r>
          </w:p>
        </w:tc>
      </w:tr>
      <w:tr w:rsidR="00EF2501" w:rsidRPr="00EF2501" w14:paraId="2913498A" w14:textId="77777777" w:rsidTr="00D7631C">
        <w:tc>
          <w:tcPr>
            <w:tcW w:w="1483" w:type="pct"/>
          </w:tcPr>
          <w:p w14:paraId="4EA8EA64"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sz w:val="24"/>
                <w:highlight w:val="cyan"/>
              </w:rPr>
              <w:t>UGUŅU</w:t>
            </w:r>
            <w:proofErr w:type="spellEnd"/>
            <w:r>
              <w:rPr>
                <w:rFonts w:ascii="Times New Roman" w:hAnsi="Times New Roman"/>
                <w:sz w:val="24"/>
                <w:highlight w:val="cyan"/>
              </w:rPr>
              <w:t xml:space="preserve"> SISTĒMAS</w:t>
            </w:r>
          </w:p>
        </w:tc>
        <w:tc>
          <w:tcPr>
            <w:tcW w:w="1407" w:type="pct"/>
          </w:tcPr>
          <w:p w14:paraId="4134CEBA"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ugunis ir neizmantojamas</w:t>
            </w:r>
          </w:p>
          <w:p w14:paraId="21EB8B97" w14:textId="77777777" w:rsidR="001E0EC5" w:rsidRPr="00EF2501" w:rsidRDefault="001E0EC5" w:rsidP="00985ADC">
            <w:pPr>
              <w:jc w:val="center"/>
              <w:rPr>
                <w:rFonts w:ascii="Times New Roman" w:hAnsi="Times New Roman" w:cs="Times New Roman"/>
                <w:sz w:val="24"/>
                <w:szCs w:val="24"/>
                <w:highlight w:val="cyan"/>
              </w:rPr>
            </w:pPr>
          </w:p>
          <w:p w14:paraId="6456E769" w14:textId="77777777" w:rsidR="001E0EC5" w:rsidRPr="00EF2501" w:rsidRDefault="001E0EC5" w:rsidP="00985ADC">
            <w:pPr>
              <w:jc w:val="center"/>
              <w:rPr>
                <w:rFonts w:ascii="Times New Roman" w:hAnsi="Times New Roman" w:cs="Times New Roman"/>
                <w:sz w:val="24"/>
                <w:szCs w:val="24"/>
                <w:highlight w:val="cyan"/>
              </w:rPr>
            </w:pPr>
          </w:p>
          <w:p w14:paraId="74F892E3" w14:textId="77777777" w:rsidR="001E0EC5" w:rsidRPr="00EF2501" w:rsidRDefault="001E0EC5" w:rsidP="00985ADC">
            <w:pPr>
              <w:jc w:val="center"/>
              <w:rPr>
                <w:rFonts w:ascii="Times New Roman" w:hAnsi="Times New Roman" w:cs="Times New Roman"/>
                <w:sz w:val="24"/>
                <w:szCs w:val="24"/>
                <w:highlight w:val="cyan"/>
              </w:rPr>
            </w:pPr>
          </w:p>
          <w:p w14:paraId="3FECBAA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ass līnijas ugunis ir neizmantojamas</w:t>
            </w:r>
          </w:p>
          <w:p w14:paraId="77C260ED" w14:textId="77777777" w:rsidR="001E0EC5" w:rsidRPr="00EF2501" w:rsidRDefault="001E0EC5" w:rsidP="00985ADC">
            <w:pPr>
              <w:jc w:val="center"/>
              <w:rPr>
                <w:rFonts w:ascii="Times New Roman" w:hAnsi="Times New Roman" w:cs="Times New Roman"/>
                <w:sz w:val="24"/>
                <w:szCs w:val="24"/>
                <w:highlight w:val="cyan"/>
              </w:rPr>
            </w:pPr>
          </w:p>
          <w:p w14:paraId="770D5B61" w14:textId="77777777" w:rsidR="001E0EC5" w:rsidRPr="00EF2501" w:rsidRDefault="001E0EC5" w:rsidP="00985ADC">
            <w:pPr>
              <w:jc w:val="center"/>
              <w:rPr>
                <w:rFonts w:ascii="Times New Roman" w:hAnsi="Times New Roman" w:cs="Times New Roman"/>
                <w:sz w:val="24"/>
                <w:szCs w:val="24"/>
                <w:highlight w:val="cyan"/>
              </w:rPr>
            </w:pPr>
          </w:p>
          <w:p w14:paraId="56779F09"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malu ugunis ir neizmantojamas</w:t>
            </w:r>
          </w:p>
          <w:p w14:paraId="461CED6B" w14:textId="77777777" w:rsidR="001E0EC5" w:rsidRPr="00EF2501" w:rsidRDefault="001E0EC5" w:rsidP="00985ADC">
            <w:pPr>
              <w:jc w:val="center"/>
              <w:rPr>
                <w:rFonts w:ascii="Times New Roman" w:hAnsi="Times New Roman" w:cs="Times New Roman"/>
                <w:sz w:val="24"/>
                <w:szCs w:val="24"/>
                <w:highlight w:val="cyan"/>
              </w:rPr>
            </w:pPr>
          </w:p>
          <w:p w14:paraId="5ECCF0D8"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Manevrēšanas ceļa </w:t>
            </w:r>
            <w:proofErr w:type="spellStart"/>
            <w:r>
              <w:rPr>
                <w:rFonts w:ascii="Times New Roman" w:hAnsi="Times New Roman"/>
                <w:sz w:val="24"/>
                <w:highlight w:val="cyan"/>
              </w:rPr>
              <w:t>uguņu</w:t>
            </w:r>
            <w:proofErr w:type="spellEnd"/>
            <w:r>
              <w:rPr>
                <w:rFonts w:ascii="Times New Roman" w:hAnsi="Times New Roman"/>
                <w:sz w:val="24"/>
                <w:highlight w:val="cyan"/>
              </w:rPr>
              <w:t xml:space="preserve"> sistēma ir neizmantojama</w:t>
            </w:r>
          </w:p>
        </w:tc>
        <w:tc>
          <w:tcPr>
            <w:tcW w:w="2110" w:type="pct"/>
          </w:tcPr>
          <w:p w14:paraId="7740798A"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Ierobežojumi atkarībā no lidojuma veikšanas noteikumiem</w:t>
            </w:r>
          </w:p>
          <w:p w14:paraId="7F83929F" w14:textId="77777777" w:rsidR="001E0EC5" w:rsidRPr="00EF2501" w:rsidRDefault="001E0EC5" w:rsidP="00985ADC">
            <w:pPr>
              <w:jc w:val="center"/>
              <w:rPr>
                <w:rFonts w:ascii="Times New Roman" w:hAnsi="Times New Roman" w:cs="Times New Roman"/>
                <w:sz w:val="24"/>
                <w:szCs w:val="24"/>
                <w:highlight w:val="cyan"/>
              </w:rPr>
            </w:pPr>
          </w:p>
          <w:p w14:paraId="1F9A0BDB" w14:textId="77777777" w:rsidR="001E0EC5" w:rsidRPr="00EF2501" w:rsidRDefault="001E0EC5" w:rsidP="00985ADC">
            <w:pPr>
              <w:jc w:val="center"/>
              <w:rPr>
                <w:rFonts w:ascii="Times New Roman" w:hAnsi="Times New Roman" w:cs="Times New Roman"/>
                <w:sz w:val="24"/>
                <w:szCs w:val="24"/>
                <w:highlight w:val="cyan"/>
              </w:rPr>
            </w:pPr>
          </w:p>
          <w:p w14:paraId="73C59F01" w14:textId="77777777" w:rsidR="001E0EC5" w:rsidRPr="00EF2501" w:rsidRDefault="001E0EC5" w:rsidP="00985ADC">
            <w:pPr>
              <w:jc w:val="center"/>
              <w:rPr>
                <w:rFonts w:ascii="Times New Roman" w:hAnsi="Times New Roman" w:cs="Times New Roman"/>
                <w:sz w:val="24"/>
                <w:szCs w:val="24"/>
                <w:highlight w:val="cyan"/>
              </w:rPr>
            </w:pPr>
          </w:p>
          <w:p w14:paraId="7F71F061"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Ierobežojumi atkarībā no lidojuma veikšanas noteikumiem</w:t>
            </w:r>
          </w:p>
          <w:p w14:paraId="511FC5BA" w14:textId="77777777" w:rsidR="001E0EC5" w:rsidRPr="00EF2501" w:rsidRDefault="001E0EC5" w:rsidP="00985ADC">
            <w:pPr>
              <w:jc w:val="center"/>
              <w:rPr>
                <w:rFonts w:ascii="Times New Roman" w:hAnsi="Times New Roman" w:cs="Times New Roman"/>
                <w:sz w:val="24"/>
                <w:szCs w:val="24"/>
                <w:highlight w:val="cyan"/>
              </w:rPr>
            </w:pPr>
          </w:p>
          <w:p w14:paraId="7107EDDD" w14:textId="77777777" w:rsidR="000D220B" w:rsidRDefault="000D220B" w:rsidP="00985ADC">
            <w:pPr>
              <w:jc w:val="center"/>
              <w:rPr>
                <w:rFonts w:ascii="Times New Roman" w:hAnsi="Times New Roman" w:cs="Times New Roman"/>
                <w:sz w:val="24"/>
                <w:szCs w:val="24"/>
                <w:highlight w:val="cyan"/>
              </w:rPr>
            </w:pPr>
          </w:p>
          <w:p w14:paraId="3F52CA7C" w14:textId="77777777" w:rsidR="000D220B"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Ierobežojumi atkarībā no lidojuma veikšanas noteikumiem </w:t>
            </w:r>
          </w:p>
          <w:p w14:paraId="2DA8BF49" w14:textId="77777777" w:rsidR="000D220B" w:rsidRDefault="000D220B" w:rsidP="00985ADC">
            <w:pPr>
              <w:jc w:val="center"/>
              <w:rPr>
                <w:rFonts w:ascii="Times New Roman" w:hAnsi="Times New Roman" w:cs="Times New Roman"/>
                <w:sz w:val="24"/>
                <w:szCs w:val="24"/>
                <w:highlight w:val="cyan"/>
              </w:rPr>
            </w:pPr>
          </w:p>
          <w:p w14:paraId="4AF16096" w14:textId="662ED4DB"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Ierobežojumi atkarībā no lidojuma veikšanas noteikumiem</w:t>
            </w:r>
          </w:p>
        </w:tc>
      </w:tr>
      <w:tr w:rsidR="008551B5" w:rsidRPr="00EF2501" w14:paraId="18003EE9" w14:textId="77777777" w:rsidTr="00D7631C">
        <w:tc>
          <w:tcPr>
            <w:tcW w:w="1483" w:type="pct"/>
          </w:tcPr>
          <w:p w14:paraId="69B25BD7" w14:textId="4D59E8C3" w:rsidR="008551B5" w:rsidRPr="00EF2501" w:rsidRDefault="008551B5" w:rsidP="008551B5">
            <w:pPr>
              <w:jc w:val="center"/>
              <w:rPr>
                <w:rFonts w:ascii="Times New Roman" w:hAnsi="Times New Roman" w:cs="Times New Roman"/>
                <w:sz w:val="24"/>
                <w:szCs w:val="24"/>
                <w:highlight w:val="cyan"/>
              </w:rPr>
            </w:pPr>
            <w:proofErr w:type="spellStart"/>
            <w:r>
              <w:rPr>
                <w:rFonts w:ascii="Times New Roman" w:hAnsi="Times New Roman"/>
                <w:sz w:val="24"/>
                <w:highlight w:val="cyan"/>
              </w:rPr>
              <w:t>PALĪGIEKĀRTAS</w:t>
            </w:r>
            <w:proofErr w:type="spellEnd"/>
          </w:p>
        </w:tc>
        <w:tc>
          <w:tcPr>
            <w:tcW w:w="1407" w:type="pct"/>
          </w:tcPr>
          <w:p w14:paraId="0D43719C" w14:textId="77777777" w:rsidR="008551B5" w:rsidRPr="00EF2501"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t>“STOP” līnijas ugunis ir neizmantojamas</w:t>
            </w:r>
          </w:p>
          <w:p w14:paraId="6F6A2F4E" w14:textId="77777777" w:rsidR="008551B5" w:rsidRPr="00EF2501" w:rsidRDefault="008551B5" w:rsidP="008551B5">
            <w:pPr>
              <w:jc w:val="center"/>
              <w:rPr>
                <w:rFonts w:ascii="Times New Roman" w:hAnsi="Times New Roman" w:cs="Times New Roman"/>
                <w:sz w:val="24"/>
                <w:szCs w:val="24"/>
                <w:highlight w:val="cyan"/>
              </w:rPr>
            </w:pPr>
          </w:p>
          <w:p w14:paraId="57A5C808" w14:textId="77777777" w:rsidR="008551B5" w:rsidRDefault="008551B5" w:rsidP="008551B5">
            <w:pPr>
              <w:jc w:val="center"/>
              <w:rPr>
                <w:rFonts w:ascii="Times New Roman" w:hAnsi="Times New Roman" w:cs="Times New Roman"/>
                <w:sz w:val="24"/>
                <w:szCs w:val="24"/>
                <w:highlight w:val="cyan"/>
              </w:rPr>
            </w:pPr>
          </w:p>
          <w:p w14:paraId="76D1A788" w14:textId="77777777" w:rsidR="008551B5" w:rsidRPr="00EF2501"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lastRenderedPageBreak/>
              <w:t>Apakšējās mākoņu robežas augstummērītājs ir neizmantojams</w:t>
            </w:r>
          </w:p>
          <w:p w14:paraId="6415135A" w14:textId="77777777" w:rsidR="008551B5" w:rsidRDefault="008551B5" w:rsidP="008551B5">
            <w:pPr>
              <w:jc w:val="center"/>
              <w:rPr>
                <w:rFonts w:ascii="Times New Roman" w:hAnsi="Times New Roman" w:cs="Times New Roman"/>
                <w:sz w:val="24"/>
                <w:szCs w:val="24"/>
                <w:highlight w:val="cyan"/>
              </w:rPr>
            </w:pPr>
          </w:p>
          <w:p w14:paraId="7A7A2523" w14:textId="179442C8" w:rsidR="008551B5" w:rsidRPr="00EF2501"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t>Anemometrs ir neizmantojams</w:t>
            </w:r>
          </w:p>
        </w:tc>
        <w:tc>
          <w:tcPr>
            <w:tcW w:w="2110" w:type="pct"/>
          </w:tcPr>
          <w:p w14:paraId="2DD2B964" w14:textId="77777777" w:rsidR="008551B5" w:rsidRPr="00EF2501"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lastRenderedPageBreak/>
              <w:t>Ietekmes nav, ja skrejceļa aizsardzība ir nodrošināta, izmantojot citus līdzekļus</w:t>
            </w:r>
          </w:p>
          <w:p w14:paraId="081EF6CA" w14:textId="77777777" w:rsidR="008551B5" w:rsidRPr="00EF2501" w:rsidRDefault="008551B5" w:rsidP="008551B5">
            <w:pPr>
              <w:jc w:val="center"/>
              <w:rPr>
                <w:rFonts w:ascii="Times New Roman" w:hAnsi="Times New Roman" w:cs="Times New Roman"/>
                <w:sz w:val="24"/>
                <w:szCs w:val="24"/>
                <w:highlight w:val="cyan"/>
              </w:rPr>
            </w:pPr>
          </w:p>
          <w:p w14:paraId="26EE6579" w14:textId="77777777" w:rsidR="008551B5"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lastRenderedPageBreak/>
              <w:t>Nav ietekmes</w:t>
            </w:r>
          </w:p>
          <w:p w14:paraId="22B78E61" w14:textId="77777777" w:rsidR="008551B5" w:rsidRPr="00EF2501" w:rsidRDefault="008551B5" w:rsidP="008551B5">
            <w:pPr>
              <w:jc w:val="center"/>
              <w:rPr>
                <w:rFonts w:ascii="Times New Roman" w:hAnsi="Times New Roman" w:cs="Times New Roman"/>
                <w:sz w:val="24"/>
                <w:szCs w:val="24"/>
                <w:highlight w:val="cyan"/>
              </w:rPr>
            </w:pPr>
          </w:p>
          <w:p w14:paraId="3AEFAE58" w14:textId="76DDD449" w:rsidR="008551B5" w:rsidRPr="00EF2501" w:rsidRDefault="008551B5" w:rsidP="008551B5">
            <w:pPr>
              <w:jc w:val="center"/>
              <w:rPr>
                <w:rFonts w:ascii="Times New Roman" w:hAnsi="Times New Roman" w:cs="Times New Roman"/>
                <w:sz w:val="24"/>
                <w:szCs w:val="24"/>
                <w:highlight w:val="cyan"/>
              </w:rPr>
            </w:pPr>
            <w:r>
              <w:rPr>
                <w:rFonts w:ascii="Times New Roman" w:hAnsi="Times New Roman"/>
                <w:sz w:val="24"/>
                <w:highlight w:val="cyan"/>
              </w:rPr>
              <w:t>Nav ietekmes, ja ir pieejami citi avoti; citā gadījumā ierobežojumi atkarībā no lidojuma veikšanas noteikumiem</w:t>
            </w:r>
          </w:p>
        </w:tc>
      </w:tr>
    </w:tbl>
    <w:p w14:paraId="1D227F10" w14:textId="77777777" w:rsidR="00A302FE" w:rsidRDefault="00A302FE" w:rsidP="00985ADC"/>
    <w:p w14:paraId="6FEFC785" w14:textId="77777777" w:rsidR="00AB2601" w:rsidRDefault="00AB2601" w:rsidP="00985A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689"/>
        <w:gridCol w:w="2551"/>
        <w:gridCol w:w="3825"/>
      </w:tblGrid>
      <w:tr w:rsidR="00F869B0" w:rsidRPr="00EF2501" w14:paraId="468913E8" w14:textId="77777777" w:rsidTr="000D074F">
        <w:trPr>
          <w:tblHeader/>
        </w:trPr>
        <w:tc>
          <w:tcPr>
            <w:tcW w:w="5000" w:type="pct"/>
            <w:gridSpan w:val="3"/>
          </w:tcPr>
          <w:p w14:paraId="5B36207C" w14:textId="3B233970" w:rsidR="00F869B0" w:rsidRPr="00F869B0" w:rsidRDefault="00F869B0" w:rsidP="00985ADC">
            <w:pPr>
              <w:jc w:val="center"/>
              <w:rPr>
                <w:rFonts w:ascii="Times New Roman" w:hAnsi="Times New Roman" w:cs="Times New Roman"/>
                <w:sz w:val="24"/>
                <w:szCs w:val="24"/>
                <w:highlight w:val="cyan"/>
              </w:rPr>
            </w:pPr>
            <w:r>
              <w:rPr>
                <w:rFonts w:ascii="Times New Roman" w:hAnsi="Times New Roman"/>
                <w:sz w:val="24"/>
                <w:highlight w:val="cyan"/>
              </w:rPr>
              <w:t>IEKĀRTAS ATTEICE, PAR KO IR JĀZIŅO – PIEEJAS UN NOSĒŠANĀS OPERĀCIJAS</w:t>
            </w:r>
          </w:p>
        </w:tc>
      </w:tr>
      <w:tr w:rsidR="00F869B0" w:rsidRPr="00EF2501" w14:paraId="2D2F28BF" w14:textId="77777777" w:rsidTr="00E337C8">
        <w:trPr>
          <w:tblHeader/>
        </w:trPr>
        <w:tc>
          <w:tcPr>
            <w:tcW w:w="1483" w:type="pct"/>
          </w:tcPr>
          <w:p w14:paraId="13CD837A" w14:textId="77777777" w:rsidR="00F869B0" w:rsidRPr="00EF2501" w:rsidRDefault="00F869B0" w:rsidP="00985ADC">
            <w:pPr>
              <w:jc w:val="center"/>
              <w:rPr>
                <w:rFonts w:ascii="Times New Roman" w:hAnsi="Times New Roman" w:cs="Times New Roman"/>
                <w:sz w:val="24"/>
                <w:szCs w:val="24"/>
                <w:highlight w:val="cyan"/>
              </w:rPr>
            </w:pPr>
            <w:r>
              <w:rPr>
                <w:rFonts w:ascii="Times New Roman" w:hAnsi="Times New Roman"/>
                <w:sz w:val="24"/>
                <w:highlight w:val="cyan"/>
              </w:rPr>
              <w:t>APLŪKOJAMĀ SISTĒMA</w:t>
            </w:r>
          </w:p>
        </w:tc>
        <w:tc>
          <w:tcPr>
            <w:tcW w:w="1407" w:type="pct"/>
          </w:tcPr>
          <w:p w14:paraId="4E398AC7" w14:textId="77777777" w:rsidR="00F869B0" w:rsidRPr="00EF2501" w:rsidRDefault="00F869B0" w:rsidP="00985ADC">
            <w:pPr>
              <w:jc w:val="center"/>
              <w:rPr>
                <w:rFonts w:ascii="Times New Roman" w:hAnsi="Times New Roman" w:cs="Times New Roman"/>
                <w:sz w:val="24"/>
                <w:szCs w:val="24"/>
                <w:highlight w:val="cyan"/>
              </w:rPr>
            </w:pPr>
            <w:r>
              <w:rPr>
                <w:rFonts w:ascii="Times New Roman" w:hAnsi="Times New Roman"/>
                <w:sz w:val="24"/>
                <w:highlight w:val="cyan"/>
              </w:rPr>
              <w:t>PAZIŅOJAMĀ ATTEICE</w:t>
            </w:r>
          </w:p>
        </w:tc>
        <w:tc>
          <w:tcPr>
            <w:tcW w:w="2110" w:type="pct"/>
          </w:tcPr>
          <w:p w14:paraId="108DDB9F" w14:textId="77777777" w:rsidR="00F869B0" w:rsidRPr="00EF2501" w:rsidRDefault="00F869B0" w:rsidP="00985ADC">
            <w:pPr>
              <w:jc w:val="center"/>
              <w:rPr>
                <w:rFonts w:ascii="Times New Roman" w:hAnsi="Times New Roman" w:cs="Times New Roman"/>
                <w:sz w:val="24"/>
                <w:szCs w:val="24"/>
                <w:highlight w:val="cyan"/>
              </w:rPr>
            </w:pPr>
            <w:r>
              <w:rPr>
                <w:rFonts w:ascii="Times New Roman" w:hAnsi="Times New Roman"/>
                <w:sz w:val="24"/>
                <w:highlight w:val="cyan"/>
              </w:rPr>
              <w:t>IETEKME UZ LIDOJUMIEM</w:t>
            </w:r>
          </w:p>
        </w:tc>
      </w:tr>
      <w:tr w:rsidR="00EF2501" w:rsidRPr="00EF2501" w14:paraId="01BE632D" w14:textId="77777777" w:rsidTr="00E337C8">
        <w:tc>
          <w:tcPr>
            <w:tcW w:w="1483" w:type="pct"/>
          </w:tcPr>
          <w:p w14:paraId="74C52974"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p>
        </w:tc>
        <w:tc>
          <w:tcPr>
            <w:tcW w:w="1407" w:type="pct"/>
          </w:tcPr>
          <w:p w14:paraId="7CFB2B9B" w14:textId="77777777" w:rsidR="00D73F30"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7C5ACE06" w14:textId="77777777" w:rsidR="00D73F30" w:rsidRDefault="00D73F30" w:rsidP="00985ADC">
            <w:pPr>
              <w:jc w:val="center"/>
              <w:rPr>
                <w:rFonts w:ascii="Times New Roman" w:hAnsi="Times New Roman" w:cs="Times New Roman"/>
                <w:sz w:val="24"/>
                <w:szCs w:val="24"/>
                <w:highlight w:val="cyan"/>
              </w:rPr>
            </w:pPr>
          </w:p>
          <w:p w14:paraId="4B264138" w14:textId="77777777" w:rsidR="00D73F30"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xml:space="preserve"> I </w:t>
            </w:r>
          </w:p>
          <w:p w14:paraId="5A38A6E3" w14:textId="77777777" w:rsidR="00D73F30" w:rsidRDefault="00D73F30" w:rsidP="00985ADC">
            <w:pPr>
              <w:jc w:val="center"/>
              <w:rPr>
                <w:rFonts w:ascii="Times New Roman" w:hAnsi="Times New Roman" w:cs="Times New Roman"/>
                <w:sz w:val="24"/>
                <w:szCs w:val="24"/>
                <w:highlight w:val="cyan"/>
              </w:rPr>
            </w:pPr>
          </w:p>
          <w:p w14:paraId="7540854E" w14:textId="77777777" w:rsidR="00D73F30" w:rsidRDefault="00D73F30" w:rsidP="00985ADC">
            <w:pPr>
              <w:jc w:val="center"/>
              <w:rPr>
                <w:rFonts w:ascii="Times New Roman" w:hAnsi="Times New Roman" w:cs="Times New Roman"/>
                <w:sz w:val="24"/>
                <w:szCs w:val="24"/>
                <w:highlight w:val="cyan"/>
              </w:rPr>
            </w:pPr>
          </w:p>
          <w:p w14:paraId="4AD4507C" w14:textId="4A673A9D"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ILS</w:t>
            </w:r>
            <w:r>
              <w:rPr>
                <w:rFonts w:ascii="Times New Roman" w:hAnsi="Times New Roman"/>
                <w:sz w:val="24"/>
                <w:highlight w:val="cyan"/>
              </w:rPr>
              <w:t xml:space="preserve"> nedarbojas</w:t>
            </w:r>
          </w:p>
          <w:p w14:paraId="4E207CF0" w14:textId="77777777" w:rsidR="001E0EC5" w:rsidRPr="00EF2501" w:rsidRDefault="001E0EC5" w:rsidP="00985ADC">
            <w:pPr>
              <w:jc w:val="center"/>
              <w:rPr>
                <w:rFonts w:ascii="Times New Roman" w:hAnsi="Times New Roman" w:cs="Times New Roman"/>
                <w:sz w:val="24"/>
                <w:szCs w:val="24"/>
                <w:highlight w:val="cyan"/>
              </w:rPr>
            </w:pPr>
          </w:p>
          <w:p w14:paraId="0707DFDB" w14:textId="77777777" w:rsidR="00D73F30" w:rsidRDefault="00D73F30" w:rsidP="00985ADC">
            <w:pPr>
              <w:jc w:val="center"/>
              <w:rPr>
                <w:rFonts w:ascii="Times New Roman" w:hAnsi="Times New Roman" w:cs="Times New Roman"/>
                <w:sz w:val="24"/>
                <w:szCs w:val="24"/>
                <w:highlight w:val="cyan"/>
              </w:rPr>
            </w:pPr>
          </w:p>
          <w:p w14:paraId="72B92C58" w14:textId="77777777" w:rsidR="00D73F30" w:rsidRDefault="00D73F30" w:rsidP="00985ADC">
            <w:pPr>
              <w:jc w:val="center"/>
              <w:rPr>
                <w:rFonts w:ascii="Times New Roman" w:hAnsi="Times New Roman" w:cs="Times New Roman"/>
                <w:sz w:val="24"/>
                <w:szCs w:val="24"/>
                <w:highlight w:val="cyan"/>
              </w:rPr>
            </w:pPr>
          </w:p>
          <w:p w14:paraId="123C02F3" w14:textId="44E7195D"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Ārējais marķieris ir neizmantojams</w:t>
            </w:r>
          </w:p>
          <w:p w14:paraId="2349E8C4" w14:textId="77777777" w:rsidR="001E0EC5" w:rsidRPr="00EF2501" w:rsidRDefault="001E0EC5" w:rsidP="00985ADC">
            <w:pPr>
              <w:jc w:val="center"/>
              <w:rPr>
                <w:rFonts w:ascii="Times New Roman" w:hAnsi="Times New Roman" w:cs="Times New Roman"/>
                <w:sz w:val="24"/>
                <w:szCs w:val="24"/>
                <w:highlight w:val="cyan"/>
              </w:rPr>
            </w:pPr>
          </w:p>
          <w:p w14:paraId="65735B6D" w14:textId="77777777" w:rsidR="001E0EC5" w:rsidRPr="00EF2501" w:rsidRDefault="001E0EC5" w:rsidP="00985ADC">
            <w:pPr>
              <w:jc w:val="center"/>
              <w:rPr>
                <w:rFonts w:ascii="Times New Roman" w:hAnsi="Times New Roman" w:cs="Times New Roman"/>
                <w:sz w:val="24"/>
                <w:szCs w:val="24"/>
                <w:highlight w:val="cyan"/>
              </w:rPr>
            </w:pPr>
          </w:p>
          <w:p w14:paraId="76AB1306"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Glisāde nedarbojas</w:t>
            </w:r>
          </w:p>
        </w:tc>
        <w:tc>
          <w:tcPr>
            <w:tcW w:w="2110" w:type="pct"/>
          </w:tcPr>
          <w:p w14:paraId="781AA35A" w14:textId="77777777" w:rsidR="00D73F30"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II kategorijā</w:t>
            </w:r>
          </w:p>
          <w:p w14:paraId="764392A0" w14:textId="77777777" w:rsidR="00D73F30" w:rsidRDefault="00D73F30" w:rsidP="00985ADC">
            <w:pPr>
              <w:jc w:val="center"/>
              <w:rPr>
                <w:rFonts w:ascii="Times New Roman" w:hAnsi="Times New Roman" w:cs="Times New Roman"/>
                <w:sz w:val="24"/>
                <w:szCs w:val="24"/>
                <w:highlight w:val="cyan"/>
              </w:rPr>
            </w:pPr>
          </w:p>
          <w:p w14:paraId="42BF1DCD" w14:textId="77777777" w:rsidR="00666509" w:rsidRDefault="00666509" w:rsidP="00985ADC">
            <w:pPr>
              <w:jc w:val="center"/>
              <w:rPr>
                <w:rFonts w:ascii="Times New Roman" w:hAnsi="Times New Roman" w:cs="Times New Roman"/>
                <w:sz w:val="24"/>
                <w:szCs w:val="24"/>
                <w:highlight w:val="cyan"/>
              </w:rPr>
            </w:pPr>
          </w:p>
          <w:p w14:paraId="1C05C272" w14:textId="30F9B28D" w:rsidR="001E0EC5"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 kategorijā</w:t>
            </w:r>
          </w:p>
          <w:p w14:paraId="21143556" w14:textId="77777777" w:rsidR="00D73F30" w:rsidRDefault="00D73F30" w:rsidP="00985ADC">
            <w:pPr>
              <w:jc w:val="center"/>
              <w:rPr>
                <w:rFonts w:ascii="Times New Roman" w:hAnsi="Times New Roman" w:cs="Times New Roman"/>
                <w:sz w:val="24"/>
                <w:szCs w:val="24"/>
                <w:highlight w:val="cyan"/>
              </w:rPr>
            </w:pPr>
          </w:p>
          <w:p w14:paraId="170F46B8" w14:textId="77777777" w:rsidR="00666509" w:rsidRDefault="00666509" w:rsidP="00985ADC">
            <w:pPr>
              <w:jc w:val="center"/>
              <w:rPr>
                <w:rFonts w:ascii="Times New Roman" w:hAnsi="Times New Roman" w:cs="Times New Roman"/>
                <w:sz w:val="24"/>
                <w:szCs w:val="24"/>
                <w:highlight w:val="cyan"/>
              </w:rPr>
            </w:pPr>
          </w:p>
          <w:p w14:paraId="0E070842" w14:textId="77777777" w:rsidR="00666509" w:rsidRPr="00EF2501" w:rsidRDefault="00666509" w:rsidP="00985ADC">
            <w:pPr>
              <w:jc w:val="center"/>
              <w:rPr>
                <w:rFonts w:ascii="Times New Roman" w:hAnsi="Times New Roman" w:cs="Times New Roman"/>
                <w:sz w:val="24"/>
                <w:szCs w:val="24"/>
                <w:highlight w:val="cyan"/>
              </w:rPr>
            </w:pPr>
          </w:p>
          <w:p w14:paraId="24014D3B"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Tikai neprecīzām pieejām (vai cits precīzas pieejas palīglīdzeklis, ja tāds ir pieejams)</w:t>
            </w:r>
          </w:p>
          <w:p w14:paraId="60FCA4A7" w14:textId="77777777" w:rsidR="001E0EC5" w:rsidRPr="00EF2501" w:rsidRDefault="001E0EC5" w:rsidP="00985ADC">
            <w:pPr>
              <w:jc w:val="center"/>
              <w:rPr>
                <w:rFonts w:ascii="Times New Roman" w:hAnsi="Times New Roman" w:cs="Times New Roman"/>
                <w:sz w:val="24"/>
                <w:szCs w:val="24"/>
                <w:highlight w:val="cyan"/>
              </w:rPr>
            </w:pPr>
          </w:p>
          <w:p w14:paraId="57457AC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Bez ierobežojumiem, ja aizstāts ar publicētu līdzvērtīgu pozīciju; citā gadījumā tikai neprecīzām pieejām</w:t>
            </w:r>
          </w:p>
          <w:p w14:paraId="1F84E60A" w14:textId="77777777" w:rsidR="001E0EC5" w:rsidRPr="00EF2501" w:rsidRDefault="001E0EC5" w:rsidP="00985ADC">
            <w:pPr>
              <w:jc w:val="center"/>
              <w:rPr>
                <w:rFonts w:ascii="Times New Roman" w:hAnsi="Times New Roman" w:cs="Times New Roman"/>
                <w:sz w:val="24"/>
                <w:szCs w:val="24"/>
                <w:highlight w:val="cyan"/>
              </w:rPr>
            </w:pPr>
          </w:p>
          <w:p w14:paraId="4879BFC2"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Tikai neprecīzām pieejām (piemēram, tikai kursa radiobāka)</w:t>
            </w:r>
          </w:p>
        </w:tc>
      </w:tr>
      <w:tr w:rsidR="00EF2501" w:rsidRPr="00EF2501" w14:paraId="556B8786" w14:textId="77777777" w:rsidTr="00E337C8">
        <w:tc>
          <w:tcPr>
            <w:tcW w:w="1483" w:type="pct"/>
          </w:tcPr>
          <w:p w14:paraId="7FEF65D3"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p>
        </w:tc>
        <w:tc>
          <w:tcPr>
            <w:tcW w:w="1407" w:type="pct"/>
          </w:tcPr>
          <w:p w14:paraId="55F46E14" w14:textId="77777777" w:rsidR="00B82D80"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4E6E0D60" w14:textId="77777777" w:rsidR="00B82D80" w:rsidRDefault="00B82D80" w:rsidP="00985ADC">
            <w:pPr>
              <w:jc w:val="center"/>
              <w:rPr>
                <w:rFonts w:ascii="Times New Roman" w:hAnsi="Times New Roman" w:cs="Times New Roman"/>
                <w:sz w:val="24"/>
                <w:szCs w:val="24"/>
                <w:highlight w:val="cyan"/>
              </w:rPr>
            </w:pPr>
          </w:p>
          <w:p w14:paraId="01FEDF96" w14:textId="1D2FD0E8" w:rsidR="00B82D80"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w:t>
            </w:r>
          </w:p>
          <w:p w14:paraId="4967EE4C" w14:textId="77777777" w:rsidR="00B82D80" w:rsidRDefault="00B82D80" w:rsidP="00985ADC">
            <w:pPr>
              <w:jc w:val="center"/>
              <w:rPr>
                <w:rFonts w:ascii="Times New Roman" w:hAnsi="Times New Roman" w:cs="Times New Roman"/>
                <w:sz w:val="24"/>
                <w:szCs w:val="24"/>
                <w:highlight w:val="cyan"/>
              </w:rPr>
            </w:pPr>
          </w:p>
          <w:p w14:paraId="1E223D81" w14:textId="29D41CF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MLS</w:t>
            </w:r>
            <w:proofErr w:type="spellEnd"/>
            <w:r>
              <w:rPr>
                <w:rFonts w:ascii="Times New Roman" w:hAnsi="Times New Roman"/>
                <w:sz w:val="24"/>
                <w:highlight w:val="cyan"/>
              </w:rPr>
              <w:t xml:space="preserve"> nedarbojas</w:t>
            </w:r>
          </w:p>
        </w:tc>
        <w:tc>
          <w:tcPr>
            <w:tcW w:w="2110" w:type="pct"/>
          </w:tcPr>
          <w:p w14:paraId="48A47199" w14:textId="77777777" w:rsidR="00B82D80"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II kategorijā</w:t>
            </w:r>
          </w:p>
          <w:p w14:paraId="04BD3598" w14:textId="77777777" w:rsidR="00B82D80" w:rsidRDefault="00B82D80" w:rsidP="00985ADC">
            <w:pPr>
              <w:jc w:val="center"/>
              <w:rPr>
                <w:rFonts w:ascii="Times New Roman" w:hAnsi="Times New Roman" w:cs="Times New Roman"/>
                <w:sz w:val="24"/>
                <w:szCs w:val="24"/>
                <w:highlight w:val="cyan"/>
              </w:rPr>
            </w:pPr>
          </w:p>
          <w:p w14:paraId="04B8C168" w14:textId="77777777" w:rsidR="00666509" w:rsidRDefault="00666509" w:rsidP="00985ADC">
            <w:pPr>
              <w:jc w:val="center"/>
              <w:rPr>
                <w:rFonts w:ascii="Times New Roman" w:hAnsi="Times New Roman" w:cs="Times New Roman"/>
                <w:sz w:val="24"/>
                <w:szCs w:val="24"/>
                <w:highlight w:val="cyan"/>
              </w:rPr>
            </w:pPr>
          </w:p>
          <w:p w14:paraId="229E2CFF" w14:textId="67A6CAC1" w:rsidR="001E0EC5"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 kategorijā</w:t>
            </w:r>
          </w:p>
          <w:p w14:paraId="2DF3578E" w14:textId="77777777" w:rsidR="00B82D80" w:rsidRDefault="00B82D80" w:rsidP="00985ADC">
            <w:pPr>
              <w:jc w:val="center"/>
              <w:rPr>
                <w:rFonts w:ascii="Times New Roman" w:hAnsi="Times New Roman" w:cs="Times New Roman"/>
                <w:sz w:val="24"/>
                <w:szCs w:val="24"/>
                <w:highlight w:val="cyan"/>
              </w:rPr>
            </w:pPr>
          </w:p>
          <w:p w14:paraId="41106B8A" w14:textId="77777777" w:rsidR="00666509" w:rsidRPr="00EF2501" w:rsidRDefault="00666509" w:rsidP="00985ADC">
            <w:pPr>
              <w:jc w:val="center"/>
              <w:rPr>
                <w:rFonts w:ascii="Times New Roman" w:hAnsi="Times New Roman" w:cs="Times New Roman"/>
                <w:sz w:val="24"/>
                <w:szCs w:val="24"/>
                <w:highlight w:val="cyan"/>
              </w:rPr>
            </w:pPr>
          </w:p>
          <w:p w14:paraId="2930EFC8"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Tikai neprecīzām pieejām (vai cits precīzas pieejas palīglīdzeklis, ja tāds ir pieejams)</w:t>
            </w:r>
          </w:p>
        </w:tc>
      </w:tr>
      <w:tr w:rsidR="00EF2501" w:rsidRPr="00EF2501" w14:paraId="1B16E501" w14:textId="77777777" w:rsidTr="00E337C8">
        <w:tc>
          <w:tcPr>
            <w:tcW w:w="1483" w:type="pct"/>
          </w:tcPr>
          <w:p w14:paraId="193AFE8B"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p>
        </w:tc>
        <w:tc>
          <w:tcPr>
            <w:tcW w:w="1407" w:type="pct"/>
          </w:tcPr>
          <w:p w14:paraId="1EABCADB" w14:textId="77777777" w:rsidR="00FD0C53"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kategorija 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II</w:t>
            </w:r>
          </w:p>
          <w:p w14:paraId="5D16A1E5" w14:textId="77777777" w:rsidR="00FD0C53" w:rsidRDefault="00FD0C53" w:rsidP="00985ADC">
            <w:pPr>
              <w:jc w:val="center"/>
              <w:rPr>
                <w:rFonts w:ascii="Times New Roman" w:hAnsi="Times New Roman" w:cs="Times New Roman"/>
                <w:sz w:val="24"/>
                <w:szCs w:val="24"/>
                <w:highlight w:val="cyan"/>
              </w:rPr>
            </w:pPr>
          </w:p>
          <w:p w14:paraId="1B6335A4" w14:textId="77777777" w:rsidR="00FD0C53"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kategorija </w:t>
            </w:r>
            <w:r>
              <w:rPr>
                <w:rFonts w:ascii="Times New Roman" w:hAnsi="Times New Roman"/>
                <w:sz w:val="24"/>
                <w:highlight w:val="cyan"/>
              </w:rPr>
              <w:lastRenderedPageBreak/>
              <w:t xml:space="preserve">pazemināta līdz </w:t>
            </w:r>
            <w:proofErr w:type="spellStart"/>
            <w:r>
              <w:rPr>
                <w:rFonts w:ascii="Times New Roman" w:hAnsi="Times New Roman"/>
                <w:sz w:val="24"/>
                <w:highlight w:val="cyan"/>
              </w:rPr>
              <w:t>CAT</w:t>
            </w:r>
            <w:proofErr w:type="spellEnd"/>
            <w:r>
              <w:rPr>
                <w:rFonts w:ascii="Times New Roman" w:hAnsi="Times New Roman"/>
                <w:sz w:val="24"/>
                <w:highlight w:val="cyan"/>
              </w:rPr>
              <w:t> I</w:t>
            </w:r>
          </w:p>
          <w:p w14:paraId="4CDB33B8" w14:textId="77777777" w:rsidR="00FD0C53" w:rsidRDefault="00FD0C53" w:rsidP="00985ADC">
            <w:pPr>
              <w:jc w:val="center"/>
              <w:rPr>
                <w:rFonts w:ascii="Times New Roman" w:hAnsi="Times New Roman" w:cs="Times New Roman"/>
                <w:sz w:val="24"/>
                <w:szCs w:val="24"/>
                <w:highlight w:val="cyan"/>
              </w:rPr>
            </w:pPr>
          </w:p>
          <w:p w14:paraId="0743CC54" w14:textId="480D9A09"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GBAS</w:t>
            </w:r>
            <w:proofErr w:type="spellEnd"/>
            <w:r>
              <w:rPr>
                <w:rFonts w:ascii="Times New Roman" w:hAnsi="Times New Roman"/>
                <w:sz w:val="24"/>
                <w:highlight w:val="cyan"/>
              </w:rPr>
              <w:t xml:space="preserve"> nedarbojas</w:t>
            </w:r>
          </w:p>
        </w:tc>
        <w:tc>
          <w:tcPr>
            <w:tcW w:w="2110" w:type="pct"/>
          </w:tcPr>
          <w:p w14:paraId="28EEE41E" w14:textId="77777777" w:rsidR="00B82D80"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lastRenderedPageBreak/>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II kategorijā</w:t>
            </w:r>
          </w:p>
          <w:p w14:paraId="1E09E743" w14:textId="77777777" w:rsidR="00B82D80" w:rsidRDefault="00B82D80" w:rsidP="00985ADC">
            <w:pPr>
              <w:jc w:val="center"/>
              <w:rPr>
                <w:rFonts w:ascii="Times New Roman" w:hAnsi="Times New Roman" w:cs="Times New Roman"/>
                <w:sz w:val="24"/>
                <w:szCs w:val="24"/>
                <w:highlight w:val="cyan"/>
              </w:rPr>
            </w:pPr>
          </w:p>
          <w:p w14:paraId="77A9AE84" w14:textId="77777777" w:rsidR="00666509" w:rsidRDefault="00666509" w:rsidP="00985ADC">
            <w:pPr>
              <w:jc w:val="center"/>
              <w:rPr>
                <w:rFonts w:ascii="Times New Roman" w:hAnsi="Times New Roman" w:cs="Times New Roman"/>
                <w:sz w:val="24"/>
                <w:szCs w:val="24"/>
                <w:highlight w:val="cyan"/>
              </w:rPr>
            </w:pPr>
          </w:p>
          <w:p w14:paraId="4F025DF9" w14:textId="6FB2162E" w:rsidR="001E0EC5"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lastRenderedPageBreak/>
              <w:t xml:space="preserve">Lidojumi veicami tikai </w:t>
            </w:r>
            <w:proofErr w:type="spellStart"/>
            <w:r>
              <w:rPr>
                <w:rFonts w:ascii="Times New Roman" w:hAnsi="Times New Roman"/>
                <w:sz w:val="24"/>
                <w:highlight w:val="cyan"/>
              </w:rPr>
              <w:t>CAT</w:t>
            </w:r>
            <w:proofErr w:type="spellEnd"/>
            <w:r>
              <w:rPr>
                <w:rFonts w:ascii="Times New Roman" w:hAnsi="Times New Roman"/>
                <w:sz w:val="24"/>
                <w:highlight w:val="cyan"/>
              </w:rPr>
              <w:t> I kategorijā</w:t>
            </w:r>
          </w:p>
          <w:p w14:paraId="12AB5622" w14:textId="77777777" w:rsidR="00B82D80" w:rsidRDefault="00B82D80" w:rsidP="00985ADC">
            <w:pPr>
              <w:jc w:val="center"/>
              <w:rPr>
                <w:rFonts w:ascii="Times New Roman" w:hAnsi="Times New Roman" w:cs="Times New Roman"/>
                <w:sz w:val="24"/>
                <w:szCs w:val="24"/>
                <w:highlight w:val="cyan"/>
              </w:rPr>
            </w:pPr>
          </w:p>
          <w:p w14:paraId="60B126F6" w14:textId="77777777" w:rsidR="00666509" w:rsidRPr="00EF2501" w:rsidRDefault="00666509" w:rsidP="00985ADC">
            <w:pPr>
              <w:jc w:val="center"/>
              <w:rPr>
                <w:rFonts w:ascii="Times New Roman" w:hAnsi="Times New Roman" w:cs="Times New Roman"/>
                <w:sz w:val="24"/>
                <w:szCs w:val="24"/>
                <w:highlight w:val="cyan"/>
              </w:rPr>
            </w:pPr>
          </w:p>
          <w:p w14:paraId="28DC00C9"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Tikai neprecīzām pieejām (vai cits precīzas pieejas palīglīdzeklis, ja tāds ir pieejams)</w:t>
            </w:r>
          </w:p>
        </w:tc>
      </w:tr>
      <w:tr w:rsidR="00EF2501" w:rsidRPr="00EF2501" w14:paraId="49370D86" w14:textId="77777777" w:rsidTr="00E337C8">
        <w:tc>
          <w:tcPr>
            <w:tcW w:w="1483" w:type="pct"/>
          </w:tcPr>
          <w:p w14:paraId="585C23DD"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lastRenderedPageBreak/>
              <w:t>DME</w:t>
            </w:r>
            <w:proofErr w:type="spellEnd"/>
          </w:p>
        </w:tc>
        <w:tc>
          <w:tcPr>
            <w:tcW w:w="1407" w:type="pct"/>
          </w:tcPr>
          <w:p w14:paraId="61D8C095"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DME</w:t>
            </w:r>
            <w:proofErr w:type="spellEnd"/>
            <w:r>
              <w:rPr>
                <w:rFonts w:ascii="Times New Roman" w:hAnsi="Times New Roman"/>
                <w:sz w:val="24"/>
                <w:highlight w:val="cyan"/>
              </w:rPr>
              <w:t xml:space="preserve"> (kā alternatīva marķiera radiobākām) ir neizmantojama</w:t>
            </w:r>
          </w:p>
        </w:tc>
        <w:tc>
          <w:tcPr>
            <w:tcW w:w="2110" w:type="pct"/>
          </w:tcPr>
          <w:p w14:paraId="5360F22A"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Bez ierobežojumiem, ja aizstāts ar publicētu līdzvērtīgu pozīciju; citā gadījumā tikai neprecīzām pieejām</w:t>
            </w:r>
          </w:p>
        </w:tc>
      </w:tr>
      <w:tr w:rsidR="00EF2501" w:rsidRPr="00EF2501" w14:paraId="357A8165" w14:textId="77777777" w:rsidTr="00E337C8">
        <w:tc>
          <w:tcPr>
            <w:tcW w:w="1483" w:type="pct"/>
          </w:tcPr>
          <w:p w14:paraId="600EA678"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i/>
                <w:iCs/>
                <w:sz w:val="24"/>
                <w:highlight w:val="cyan"/>
              </w:rPr>
              <w:t>RVR</w:t>
            </w:r>
          </w:p>
        </w:tc>
        <w:tc>
          <w:tcPr>
            <w:tcW w:w="1407" w:type="pct"/>
          </w:tcPr>
          <w:p w14:paraId="2D152CC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Zemskares </w:t>
            </w:r>
            <w:r>
              <w:rPr>
                <w:rFonts w:ascii="Times New Roman" w:hAnsi="Times New Roman"/>
                <w:i/>
                <w:iCs/>
                <w:sz w:val="24"/>
                <w:highlight w:val="cyan"/>
              </w:rPr>
              <w:t>RVR</w:t>
            </w:r>
            <w:r>
              <w:rPr>
                <w:rFonts w:ascii="Times New Roman" w:hAnsi="Times New Roman"/>
                <w:sz w:val="24"/>
                <w:highlight w:val="cyan"/>
              </w:rPr>
              <w:t xml:space="preserve"> sistēma ir neizmantojama</w:t>
            </w:r>
          </w:p>
          <w:p w14:paraId="20647AD5" w14:textId="77777777" w:rsidR="001E0EC5" w:rsidRPr="00EF2501" w:rsidRDefault="001E0EC5" w:rsidP="00985ADC">
            <w:pPr>
              <w:jc w:val="center"/>
              <w:rPr>
                <w:rFonts w:ascii="Times New Roman" w:hAnsi="Times New Roman" w:cs="Times New Roman"/>
                <w:sz w:val="24"/>
                <w:szCs w:val="24"/>
                <w:highlight w:val="cyan"/>
              </w:rPr>
            </w:pPr>
          </w:p>
          <w:p w14:paraId="49C9065C"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Citas </w:t>
            </w:r>
            <w:r>
              <w:rPr>
                <w:rFonts w:ascii="Times New Roman" w:hAnsi="Times New Roman"/>
                <w:i/>
                <w:iCs/>
                <w:sz w:val="24"/>
                <w:highlight w:val="cyan"/>
              </w:rPr>
              <w:t>RVR</w:t>
            </w:r>
            <w:r>
              <w:rPr>
                <w:rFonts w:ascii="Times New Roman" w:hAnsi="Times New Roman"/>
                <w:sz w:val="24"/>
                <w:highlight w:val="cyan"/>
              </w:rPr>
              <w:t xml:space="preserve"> sistēmas ir neizmantojamas</w:t>
            </w:r>
          </w:p>
        </w:tc>
        <w:tc>
          <w:tcPr>
            <w:tcW w:w="2110" w:type="pct"/>
          </w:tcPr>
          <w:p w14:paraId="4005CE1D"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p w14:paraId="39C10E72" w14:textId="77777777" w:rsidR="001E0EC5" w:rsidRPr="00EF2501" w:rsidRDefault="001E0EC5" w:rsidP="00985ADC">
            <w:pPr>
              <w:jc w:val="center"/>
              <w:rPr>
                <w:rFonts w:ascii="Times New Roman" w:hAnsi="Times New Roman" w:cs="Times New Roman"/>
                <w:sz w:val="24"/>
                <w:szCs w:val="24"/>
                <w:highlight w:val="cyan"/>
              </w:rPr>
            </w:pPr>
          </w:p>
          <w:p w14:paraId="3E53F212"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tc>
      </w:tr>
      <w:tr w:rsidR="00EF2501" w:rsidRPr="00EF2501" w14:paraId="6F840BC4" w14:textId="77777777" w:rsidTr="00E337C8">
        <w:tc>
          <w:tcPr>
            <w:tcW w:w="1483" w:type="pct"/>
          </w:tcPr>
          <w:p w14:paraId="37C2C5E6"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sz w:val="24"/>
                <w:highlight w:val="cyan"/>
              </w:rPr>
              <w:t>UGUŅU</w:t>
            </w:r>
            <w:proofErr w:type="spellEnd"/>
            <w:r>
              <w:rPr>
                <w:rFonts w:ascii="Times New Roman" w:hAnsi="Times New Roman"/>
                <w:sz w:val="24"/>
                <w:highlight w:val="cyan"/>
              </w:rPr>
              <w:t xml:space="preserve"> SISTĒMAS</w:t>
            </w:r>
          </w:p>
        </w:tc>
        <w:tc>
          <w:tcPr>
            <w:tcW w:w="1407" w:type="pct"/>
          </w:tcPr>
          <w:p w14:paraId="620CC83A" w14:textId="77777777" w:rsidR="00C93CA8"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Pieejas ugunis ir neizmantojamas</w:t>
            </w:r>
          </w:p>
          <w:p w14:paraId="48CDFF34" w14:textId="77777777" w:rsidR="00C93CA8" w:rsidRDefault="00C93CA8" w:rsidP="00985ADC">
            <w:pPr>
              <w:jc w:val="center"/>
              <w:rPr>
                <w:rFonts w:ascii="Times New Roman" w:hAnsi="Times New Roman" w:cs="Times New Roman"/>
                <w:sz w:val="24"/>
                <w:szCs w:val="24"/>
                <w:highlight w:val="cyan"/>
              </w:rPr>
            </w:pPr>
          </w:p>
          <w:p w14:paraId="462EE9F6" w14:textId="1F6A3708"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ugunis ir neizmantojamas</w:t>
            </w:r>
          </w:p>
          <w:p w14:paraId="10D2614E" w14:textId="77777777" w:rsidR="001E0EC5" w:rsidRPr="00EF2501" w:rsidRDefault="001E0EC5" w:rsidP="00985ADC">
            <w:pPr>
              <w:jc w:val="center"/>
              <w:rPr>
                <w:rFonts w:ascii="Times New Roman" w:hAnsi="Times New Roman" w:cs="Times New Roman"/>
                <w:sz w:val="24"/>
                <w:szCs w:val="24"/>
                <w:highlight w:val="cyan"/>
              </w:rPr>
            </w:pPr>
          </w:p>
          <w:p w14:paraId="71EBA621"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ass līnijas ugunis ir neizmantojamas</w:t>
            </w:r>
          </w:p>
          <w:p w14:paraId="7851340D" w14:textId="77777777" w:rsidR="001E0EC5" w:rsidRPr="00EF2501" w:rsidRDefault="001E0EC5" w:rsidP="00985ADC">
            <w:pPr>
              <w:jc w:val="center"/>
              <w:rPr>
                <w:rFonts w:ascii="Times New Roman" w:hAnsi="Times New Roman" w:cs="Times New Roman"/>
                <w:sz w:val="24"/>
                <w:szCs w:val="24"/>
                <w:highlight w:val="cyan"/>
              </w:rPr>
            </w:pPr>
          </w:p>
          <w:p w14:paraId="5E46BE7F"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Skrejceļa malu ugunis ir neizmantojamas</w:t>
            </w:r>
          </w:p>
          <w:p w14:paraId="5B06FE01" w14:textId="77777777" w:rsidR="001E0EC5" w:rsidRPr="00EF2501" w:rsidRDefault="001E0EC5" w:rsidP="00985ADC">
            <w:pPr>
              <w:jc w:val="center"/>
              <w:rPr>
                <w:rFonts w:ascii="Times New Roman" w:hAnsi="Times New Roman" w:cs="Times New Roman"/>
                <w:sz w:val="24"/>
                <w:szCs w:val="24"/>
                <w:highlight w:val="cyan"/>
              </w:rPr>
            </w:pPr>
          </w:p>
          <w:p w14:paraId="364B4D79"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i/>
                <w:iCs/>
                <w:sz w:val="24"/>
                <w:highlight w:val="cyan"/>
              </w:rPr>
              <w:t>TDZ</w:t>
            </w:r>
            <w:proofErr w:type="spellEnd"/>
            <w:r>
              <w:rPr>
                <w:rFonts w:ascii="Times New Roman" w:hAnsi="Times New Roman"/>
                <w:sz w:val="24"/>
                <w:highlight w:val="cyan"/>
              </w:rPr>
              <w:t xml:space="preserve"> ugunis ir neizmantojamas</w:t>
            </w:r>
          </w:p>
          <w:p w14:paraId="01E7DE06" w14:textId="77777777" w:rsidR="001E0EC5" w:rsidRPr="00EF2501" w:rsidRDefault="001E0EC5" w:rsidP="00985ADC">
            <w:pPr>
              <w:jc w:val="center"/>
              <w:rPr>
                <w:rFonts w:ascii="Times New Roman" w:hAnsi="Times New Roman" w:cs="Times New Roman"/>
                <w:sz w:val="24"/>
                <w:szCs w:val="24"/>
                <w:highlight w:val="cyan"/>
              </w:rPr>
            </w:pPr>
          </w:p>
          <w:p w14:paraId="373D2F19"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Manevrēšanas ceļa </w:t>
            </w:r>
            <w:proofErr w:type="spellStart"/>
            <w:r>
              <w:rPr>
                <w:rFonts w:ascii="Times New Roman" w:hAnsi="Times New Roman"/>
                <w:sz w:val="24"/>
                <w:highlight w:val="cyan"/>
              </w:rPr>
              <w:t>uguņu</w:t>
            </w:r>
            <w:proofErr w:type="spellEnd"/>
            <w:r>
              <w:rPr>
                <w:rFonts w:ascii="Times New Roman" w:hAnsi="Times New Roman"/>
                <w:sz w:val="24"/>
                <w:highlight w:val="cyan"/>
              </w:rPr>
              <w:t xml:space="preserve"> sistēma ir neizmantojama</w:t>
            </w:r>
          </w:p>
        </w:tc>
        <w:tc>
          <w:tcPr>
            <w:tcW w:w="2110" w:type="pct"/>
          </w:tcPr>
          <w:p w14:paraId="614571AB" w14:textId="77777777" w:rsidR="00C93CA8"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p w14:paraId="2333A499" w14:textId="77777777" w:rsidR="00C93CA8" w:rsidRDefault="00C93CA8" w:rsidP="00985ADC">
            <w:pPr>
              <w:jc w:val="center"/>
              <w:rPr>
                <w:rFonts w:ascii="Times New Roman" w:hAnsi="Times New Roman" w:cs="Times New Roman"/>
                <w:sz w:val="24"/>
                <w:szCs w:val="24"/>
                <w:highlight w:val="cyan"/>
              </w:rPr>
            </w:pPr>
          </w:p>
          <w:p w14:paraId="41449E49" w14:textId="4026951F"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p w14:paraId="00793CF3" w14:textId="77777777" w:rsidR="001E0EC5" w:rsidRPr="00EF2501" w:rsidRDefault="001E0EC5" w:rsidP="00985ADC">
            <w:pPr>
              <w:jc w:val="center"/>
              <w:rPr>
                <w:rFonts w:ascii="Times New Roman" w:hAnsi="Times New Roman" w:cs="Times New Roman"/>
                <w:sz w:val="24"/>
                <w:szCs w:val="24"/>
                <w:highlight w:val="cyan"/>
              </w:rPr>
            </w:pPr>
          </w:p>
          <w:p w14:paraId="4623F55E"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p w14:paraId="6C88EEBD" w14:textId="77777777" w:rsidR="001E0EC5" w:rsidRPr="00EF2501" w:rsidRDefault="001E0EC5" w:rsidP="00985ADC">
            <w:pPr>
              <w:jc w:val="center"/>
              <w:rPr>
                <w:rFonts w:ascii="Times New Roman" w:hAnsi="Times New Roman" w:cs="Times New Roman"/>
                <w:sz w:val="24"/>
                <w:szCs w:val="24"/>
                <w:highlight w:val="cyan"/>
              </w:rPr>
            </w:pPr>
          </w:p>
          <w:p w14:paraId="7A7EF015"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p w14:paraId="72CD5B99" w14:textId="77777777" w:rsidR="001E0EC5" w:rsidRPr="00EF2501" w:rsidRDefault="001E0EC5" w:rsidP="00985ADC">
            <w:pPr>
              <w:jc w:val="center"/>
              <w:rPr>
                <w:rFonts w:ascii="Times New Roman" w:hAnsi="Times New Roman" w:cs="Times New Roman"/>
                <w:sz w:val="24"/>
                <w:szCs w:val="24"/>
                <w:highlight w:val="cyan"/>
              </w:rPr>
            </w:pPr>
          </w:p>
          <w:p w14:paraId="30D6F411" w14:textId="77777777" w:rsidR="00C93CA8"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Ierobežojums atkarībā no lidojuma veikšanas noteikumiem </w:t>
            </w:r>
          </w:p>
          <w:p w14:paraId="4C51D40D" w14:textId="77777777" w:rsidR="00C93CA8" w:rsidRDefault="00C93CA8" w:rsidP="00985ADC">
            <w:pPr>
              <w:jc w:val="center"/>
              <w:rPr>
                <w:rFonts w:ascii="Times New Roman" w:hAnsi="Times New Roman" w:cs="Times New Roman"/>
                <w:sz w:val="24"/>
                <w:szCs w:val="24"/>
                <w:highlight w:val="cyan"/>
              </w:rPr>
            </w:pPr>
          </w:p>
          <w:p w14:paraId="4B3FF418" w14:textId="415DF376"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Ierobežojums atkarībā no lidojuma veikšanas noteikumiem</w:t>
            </w:r>
          </w:p>
        </w:tc>
      </w:tr>
      <w:tr w:rsidR="00EF2501" w:rsidRPr="00EF2501" w14:paraId="2E8D8913" w14:textId="77777777" w:rsidTr="00E337C8">
        <w:tc>
          <w:tcPr>
            <w:tcW w:w="1483" w:type="pct"/>
          </w:tcPr>
          <w:p w14:paraId="265706F0" w14:textId="77777777" w:rsidR="001E0EC5" w:rsidRPr="00EF2501" w:rsidRDefault="001E0EC5" w:rsidP="00985ADC">
            <w:pPr>
              <w:jc w:val="center"/>
              <w:rPr>
                <w:rFonts w:ascii="Times New Roman" w:hAnsi="Times New Roman" w:cs="Times New Roman"/>
                <w:sz w:val="24"/>
                <w:szCs w:val="24"/>
                <w:highlight w:val="cyan"/>
              </w:rPr>
            </w:pPr>
            <w:proofErr w:type="spellStart"/>
            <w:r>
              <w:rPr>
                <w:rFonts w:ascii="Times New Roman" w:hAnsi="Times New Roman"/>
                <w:sz w:val="24"/>
                <w:highlight w:val="cyan"/>
              </w:rPr>
              <w:t>PALĪGIEKĀRTAS</w:t>
            </w:r>
            <w:proofErr w:type="spellEnd"/>
          </w:p>
        </w:tc>
        <w:tc>
          <w:tcPr>
            <w:tcW w:w="1407" w:type="pct"/>
          </w:tcPr>
          <w:p w14:paraId="73B1F117"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“STOP” līnijas ugunis ir neizmantojamas</w:t>
            </w:r>
          </w:p>
          <w:p w14:paraId="0C7AE4C6" w14:textId="77777777" w:rsidR="001E0EC5" w:rsidRPr="00EF2501" w:rsidRDefault="001E0EC5" w:rsidP="00985ADC">
            <w:pPr>
              <w:jc w:val="center"/>
              <w:rPr>
                <w:rFonts w:ascii="Times New Roman" w:hAnsi="Times New Roman" w:cs="Times New Roman"/>
                <w:sz w:val="24"/>
                <w:szCs w:val="24"/>
                <w:highlight w:val="cyan"/>
              </w:rPr>
            </w:pPr>
          </w:p>
          <w:p w14:paraId="219F7D81" w14:textId="77777777" w:rsidR="00C93CA8" w:rsidRDefault="00C93CA8" w:rsidP="00985ADC">
            <w:pPr>
              <w:jc w:val="center"/>
              <w:rPr>
                <w:rFonts w:ascii="Times New Roman" w:hAnsi="Times New Roman" w:cs="Times New Roman"/>
                <w:sz w:val="24"/>
                <w:szCs w:val="24"/>
                <w:highlight w:val="cyan"/>
              </w:rPr>
            </w:pPr>
          </w:p>
          <w:p w14:paraId="0B0D786C" w14:textId="77777777" w:rsidR="00C93CA8"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 xml:space="preserve">Apakšējās mākoņu robežas augstummērītājs ir neizmantojams </w:t>
            </w:r>
          </w:p>
          <w:p w14:paraId="67575307" w14:textId="77777777" w:rsidR="00C93CA8" w:rsidRDefault="00C93CA8" w:rsidP="00985ADC">
            <w:pPr>
              <w:jc w:val="center"/>
              <w:rPr>
                <w:rFonts w:ascii="Times New Roman" w:hAnsi="Times New Roman" w:cs="Times New Roman"/>
                <w:sz w:val="24"/>
                <w:szCs w:val="24"/>
                <w:highlight w:val="cyan"/>
              </w:rPr>
            </w:pPr>
          </w:p>
          <w:p w14:paraId="61A740E4" w14:textId="1ED187E6"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Anemometrs ir neizmantojams</w:t>
            </w:r>
          </w:p>
        </w:tc>
        <w:tc>
          <w:tcPr>
            <w:tcW w:w="2110" w:type="pct"/>
          </w:tcPr>
          <w:p w14:paraId="6871572C"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Ietekmes nav, ja skrejceļa aizsardzība ir nodrošināta ar citiem līdzekļiem</w:t>
            </w:r>
          </w:p>
          <w:p w14:paraId="5F2A25D9" w14:textId="77777777" w:rsidR="001E0EC5" w:rsidRPr="00EF2501" w:rsidRDefault="001E0EC5" w:rsidP="00985ADC">
            <w:pPr>
              <w:jc w:val="center"/>
              <w:rPr>
                <w:rFonts w:ascii="Times New Roman" w:hAnsi="Times New Roman" w:cs="Times New Roman"/>
                <w:sz w:val="24"/>
                <w:szCs w:val="24"/>
                <w:highlight w:val="cyan"/>
              </w:rPr>
            </w:pPr>
          </w:p>
          <w:p w14:paraId="6EFAE120" w14:textId="77777777" w:rsidR="001E0EC5" w:rsidRPr="00EF2501" w:rsidRDefault="001E0EC5" w:rsidP="00985ADC">
            <w:pPr>
              <w:jc w:val="center"/>
              <w:rPr>
                <w:rFonts w:ascii="Times New Roman" w:hAnsi="Times New Roman" w:cs="Times New Roman"/>
                <w:sz w:val="24"/>
                <w:szCs w:val="24"/>
                <w:highlight w:val="cyan"/>
              </w:rPr>
            </w:pPr>
            <w:r>
              <w:rPr>
                <w:rFonts w:ascii="Times New Roman" w:hAnsi="Times New Roman"/>
                <w:sz w:val="24"/>
                <w:highlight w:val="cyan"/>
              </w:rPr>
              <w:t>Nav ietekmes</w:t>
            </w:r>
          </w:p>
          <w:p w14:paraId="299B8D06" w14:textId="77777777" w:rsidR="001E0EC5" w:rsidRPr="00EF2501" w:rsidRDefault="001E0EC5" w:rsidP="00985ADC">
            <w:pPr>
              <w:jc w:val="center"/>
              <w:rPr>
                <w:rFonts w:ascii="Times New Roman" w:hAnsi="Times New Roman" w:cs="Times New Roman"/>
                <w:sz w:val="24"/>
                <w:szCs w:val="24"/>
                <w:highlight w:val="cyan"/>
              </w:rPr>
            </w:pPr>
          </w:p>
          <w:p w14:paraId="4F7DF785" w14:textId="77777777" w:rsidR="001E0EC5" w:rsidRPr="00EF2501" w:rsidRDefault="001E0EC5" w:rsidP="00985ADC">
            <w:pPr>
              <w:jc w:val="center"/>
              <w:rPr>
                <w:rFonts w:ascii="Times New Roman" w:hAnsi="Times New Roman" w:cs="Times New Roman"/>
                <w:sz w:val="24"/>
                <w:szCs w:val="24"/>
              </w:rPr>
            </w:pPr>
            <w:r>
              <w:rPr>
                <w:rFonts w:ascii="Times New Roman" w:hAnsi="Times New Roman"/>
                <w:sz w:val="24"/>
                <w:highlight w:val="cyan"/>
              </w:rPr>
              <w:t>Nav ietekmes, ja ir pieejami citi avoti; citā gadījumā ierobežojums atkarībā no lidojuma noteikumiem</w:t>
            </w:r>
          </w:p>
        </w:tc>
      </w:tr>
    </w:tbl>
    <w:p w14:paraId="06D07CFD" w14:textId="77777777" w:rsidR="001E0EC5" w:rsidRPr="002153B0" w:rsidRDefault="001E0EC5" w:rsidP="00985ADC">
      <w:pPr>
        <w:jc w:val="both"/>
        <w:rPr>
          <w:rFonts w:ascii="Times New Roman" w:hAnsi="Times New Roman"/>
          <w:noProof/>
          <w:sz w:val="24"/>
        </w:rPr>
      </w:pPr>
    </w:p>
    <w:sectPr w:rsidR="001E0EC5" w:rsidRPr="002153B0" w:rsidSect="002153B0">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7235" w14:textId="77777777" w:rsidR="00B738CD" w:rsidRPr="001E0EC5" w:rsidRDefault="00B738CD">
      <w:pPr>
        <w:rPr>
          <w:noProof/>
        </w:rPr>
      </w:pPr>
      <w:r w:rsidRPr="001E0EC5">
        <w:rPr>
          <w:noProof/>
        </w:rPr>
        <w:separator/>
      </w:r>
    </w:p>
  </w:endnote>
  <w:endnote w:type="continuationSeparator" w:id="0">
    <w:p w14:paraId="2DA868F3" w14:textId="77777777" w:rsidR="00B738CD" w:rsidRPr="001E0EC5" w:rsidRDefault="00B738CD">
      <w:pPr>
        <w:rPr>
          <w:noProof/>
        </w:rPr>
      </w:pPr>
      <w:r w:rsidRPr="001E0EC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8537" w14:textId="77777777" w:rsidR="00D47E43" w:rsidRPr="003E62C2" w:rsidRDefault="00D47E43" w:rsidP="00D47E43">
    <w:pPr>
      <w:pStyle w:val="Header"/>
      <w:tabs>
        <w:tab w:val="left" w:pos="9072"/>
      </w:tabs>
      <w:jc w:val="both"/>
      <w:rPr>
        <w:rStyle w:val="PageNumber"/>
        <w:rFonts w:ascii="Times New Roman" w:hAnsi="Times New Roman" w:cs="Times New Roman"/>
        <w:noProof/>
        <w:sz w:val="20"/>
        <w:szCs w:val="20"/>
        <w:lang w:val="en-US"/>
      </w:rPr>
    </w:pPr>
  </w:p>
  <w:p w14:paraId="7FFE6239" w14:textId="77777777" w:rsidR="00D47E43" w:rsidRPr="003E62C2" w:rsidRDefault="00D47E43" w:rsidP="00D47E43">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D0B1D57" w14:textId="77777777" w:rsidR="00D47E43" w:rsidRPr="003E62C2" w:rsidRDefault="00D47E43" w:rsidP="00D47E43">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7EFE3B8A" w14:textId="1EB54859" w:rsidR="002A23A7" w:rsidRPr="00D47E43" w:rsidRDefault="00D47E43" w:rsidP="00D47E43">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D43A" w14:textId="77777777" w:rsidR="00B84B81" w:rsidRPr="003E62C2" w:rsidRDefault="00B84B81" w:rsidP="00B84B81">
    <w:pPr>
      <w:pStyle w:val="Header"/>
      <w:tabs>
        <w:tab w:val="left" w:pos="9072"/>
      </w:tabs>
      <w:jc w:val="both"/>
      <w:rPr>
        <w:rStyle w:val="PageNumber"/>
        <w:rFonts w:ascii="Times New Roman" w:hAnsi="Times New Roman"/>
        <w:noProof/>
        <w:sz w:val="20"/>
        <w:szCs w:val="18"/>
        <w:lang w:val="en-US"/>
      </w:rPr>
    </w:pPr>
  </w:p>
  <w:p w14:paraId="3BD78F96" w14:textId="77777777" w:rsidR="00B84B81" w:rsidRPr="003E62C2" w:rsidRDefault="00B84B81" w:rsidP="00B84B81">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57AC3127" w14:textId="77777777" w:rsidR="00B84B81" w:rsidRPr="003E62C2" w:rsidRDefault="00B84B81" w:rsidP="00B84B81">
    <w:pPr>
      <w:pStyle w:val="Header"/>
      <w:tabs>
        <w:tab w:val="left" w:pos="9072"/>
      </w:tabs>
      <w:jc w:val="both"/>
      <w:rPr>
        <w:rStyle w:val="PageNumber"/>
        <w:rFonts w:ascii="Times New Roman" w:hAnsi="Times New Roman"/>
        <w:noProof/>
        <w:sz w:val="20"/>
        <w:szCs w:val="18"/>
        <w:lang w:val="en-US"/>
      </w:rPr>
    </w:pPr>
  </w:p>
  <w:p w14:paraId="131C0184" w14:textId="078903A8" w:rsidR="001E0EC5" w:rsidRPr="00B84B81" w:rsidRDefault="00B84B81" w:rsidP="00B84B81">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8B3C" w14:textId="77777777" w:rsidR="00B738CD" w:rsidRPr="001E0EC5" w:rsidRDefault="00B738CD">
      <w:pPr>
        <w:rPr>
          <w:noProof/>
        </w:rPr>
      </w:pPr>
      <w:r w:rsidRPr="001E0EC5">
        <w:rPr>
          <w:noProof/>
        </w:rPr>
        <w:separator/>
      </w:r>
    </w:p>
  </w:footnote>
  <w:footnote w:type="continuationSeparator" w:id="0">
    <w:p w14:paraId="68245FEA" w14:textId="77777777" w:rsidR="00B738CD" w:rsidRPr="001E0EC5" w:rsidRDefault="00B738CD">
      <w:pPr>
        <w:rPr>
          <w:noProof/>
        </w:rPr>
      </w:pPr>
      <w:r w:rsidRPr="001E0EC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B670" w14:textId="77777777" w:rsidR="00BD6A7C" w:rsidRPr="003E62C2" w:rsidRDefault="00BD6A7C" w:rsidP="00BD6A7C">
    <w:pPr>
      <w:pStyle w:val="Header"/>
      <w:rPr>
        <w:rStyle w:val="PageNumber"/>
        <w:rFonts w:ascii="Times New Roman" w:hAnsi="Times New Roman" w:cs="Times New Roman"/>
        <w:noProof/>
        <w:sz w:val="20"/>
        <w:szCs w:val="20"/>
        <w:lang w:val="en-US"/>
      </w:rPr>
    </w:pPr>
    <w:bookmarkStart w:id="8" w:name="_Hlk496261784"/>
    <w:bookmarkStart w:id="9" w:name="_Hlk496261785"/>
    <w:bookmarkStart w:id="10" w:name="_Hlk496261786"/>
    <w:bookmarkStart w:id="11" w:name="_Hlk502757728"/>
    <w:bookmarkStart w:id="12" w:name="_Hlk502757729"/>
    <w:bookmarkStart w:id="13" w:name="_Hlk502757738"/>
    <w:bookmarkStart w:id="14" w:name="_Hlk502757739"/>
    <w:bookmarkStart w:id="15" w:name="_Hlk30491084"/>
    <w:bookmarkStart w:id="16" w:name="_Hlk30491085"/>
  </w:p>
  <w:p w14:paraId="5790943E" w14:textId="77777777" w:rsidR="00BD6A7C" w:rsidRPr="003E62C2" w:rsidRDefault="00BD6A7C" w:rsidP="00BD6A7C">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8"/>
  <w:bookmarkEnd w:id="9"/>
  <w:bookmarkEnd w:id="10"/>
  <w:bookmarkEnd w:id="11"/>
  <w:bookmarkEnd w:id="12"/>
  <w:bookmarkEnd w:id="13"/>
  <w:bookmarkEnd w:id="14"/>
  <w:bookmarkEnd w:id="15"/>
  <w:bookmarkEnd w:id="16"/>
  <w:p w14:paraId="7EFE3B89" w14:textId="1CD0CFFB" w:rsidR="002A23A7" w:rsidRPr="00BD6A7C" w:rsidRDefault="002A23A7" w:rsidP="00BD6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AE98" w14:textId="77777777" w:rsidR="009303DD" w:rsidRPr="003E62C2" w:rsidRDefault="009303DD" w:rsidP="009303DD">
    <w:pPr>
      <w:pBdr>
        <w:bottom w:val="single" w:sz="12" w:space="5" w:color="auto"/>
      </w:pBdr>
      <w:rPr>
        <w:rFonts w:ascii="Times New Roman" w:hAnsi="Times New Roman" w:cs="Times New Roman"/>
        <w:noProof/>
        <w:sz w:val="20"/>
        <w:szCs w:val="20"/>
        <w:lang w:val="en-US"/>
      </w:rPr>
    </w:pPr>
  </w:p>
  <w:p w14:paraId="60CB08EF" w14:textId="77777777" w:rsidR="001E0EC5" w:rsidRDefault="001E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69B"/>
    <w:multiLevelType w:val="hybridMultilevel"/>
    <w:tmpl w:val="985EB54C"/>
    <w:lvl w:ilvl="0" w:tplc="B10A7598">
      <w:start w:val="1"/>
      <w:numFmt w:val="lowerLetter"/>
      <w:lvlText w:val="(%1)"/>
      <w:lvlJc w:val="left"/>
      <w:pPr>
        <w:ind w:left="708" w:hanging="569"/>
      </w:pPr>
      <w:rPr>
        <w:rFonts w:ascii="Calibri" w:eastAsia="Calibri" w:hAnsi="Calibri" w:cs="Calibri" w:hint="default"/>
        <w:strike/>
        <w:color w:val="FF0000"/>
        <w:spacing w:val="-2"/>
        <w:w w:val="100"/>
        <w:sz w:val="22"/>
        <w:szCs w:val="22"/>
        <w:lang w:val="en-US" w:eastAsia="en-US" w:bidi="ar-SA"/>
      </w:rPr>
    </w:lvl>
    <w:lvl w:ilvl="1" w:tplc="A7088638">
      <w:start w:val="1"/>
      <w:numFmt w:val="decimal"/>
      <w:lvlText w:val="(%2)"/>
      <w:lvlJc w:val="left"/>
      <w:pPr>
        <w:ind w:left="1273" w:hanging="565"/>
      </w:pPr>
      <w:rPr>
        <w:rFonts w:ascii="Calibri" w:eastAsia="Calibri" w:hAnsi="Calibri" w:cs="Calibri" w:hint="default"/>
        <w:strike/>
        <w:color w:val="FF0000"/>
        <w:spacing w:val="0"/>
        <w:w w:val="100"/>
        <w:sz w:val="22"/>
        <w:szCs w:val="22"/>
        <w:lang w:val="en-US" w:eastAsia="en-US" w:bidi="ar-SA"/>
      </w:rPr>
    </w:lvl>
    <w:lvl w:ilvl="2" w:tplc="B276DDC8">
      <w:numFmt w:val="bullet"/>
      <w:lvlText w:val="•"/>
      <w:lvlJc w:val="left"/>
      <w:pPr>
        <w:ind w:left="2172" w:hanging="565"/>
      </w:pPr>
      <w:rPr>
        <w:rFonts w:hint="default"/>
        <w:lang w:val="en-US" w:eastAsia="en-US" w:bidi="ar-SA"/>
      </w:rPr>
    </w:lvl>
    <w:lvl w:ilvl="3" w:tplc="DE0C0FB8">
      <w:numFmt w:val="bullet"/>
      <w:lvlText w:val="•"/>
      <w:lvlJc w:val="left"/>
      <w:pPr>
        <w:ind w:left="3064" w:hanging="565"/>
      </w:pPr>
      <w:rPr>
        <w:rFonts w:hint="default"/>
        <w:lang w:val="en-US" w:eastAsia="en-US" w:bidi="ar-SA"/>
      </w:rPr>
    </w:lvl>
    <w:lvl w:ilvl="4" w:tplc="7BE46B90">
      <w:numFmt w:val="bullet"/>
      <w:lvlText w:val="•"/>
      <w:lvlJc w:val="left"/>
      <w:pPr>
        <w:ind w:left="3956" w:hanging="565"/>
      </w:pPr>
      <w:rPr>
        <w:rFonts w:hint="default"/>
        <w:lang w:val="en-US" w:eastAsia="en-US" w:bidi="ar-SA"/>
      </w:rPr>
    </w:lvl>
    <w:lvl w:ilvl="5" w:tplc="0B983C02">
      <w:numFmt w:val="bullet"/>
      <w:lvlText w:val="•"/>
      <w:lvlJc w:val="left"/>
      <w:pPr>
        <w:ind w:left="4848" w:hanging="565"/>
      </w:pPr>
      <w:rPr>
        <w:rFonts w:hint="default"/>
        <w:lang w:val="en-US" w:eastAsia="en-US" w:bidi="ar-SA"/>
      </w:rPr>
    </w:lvl>
    <w:lvl w:ilvl="6" w:tplc="6972C300">
      <w:numFmt w:val="bullet"/>
      <w:lvlText w:val="•"/>
      <w:lvlJc w:val="left"/>
      <w:pPr>
        <w:ind w:left="5740" w:hanging="565"/>
      </w:pPr>
      <w:rPr>
        <w:rFonts w:hint="default"/>
        <w:lang w:val="en-US" w:eastAsia="en-US" w:bidi="ar-SA"/>
      </w:rPr>
    </w:lvl>
    <w:lvl w:ilvl="7" w:tplc="49CEB200">
      <w:numFmt w:val="bullet"/>
      <w:lvlText w:val="•"/>
      <w:lvlJc w:val="left"/>
      <w:pPr>
        <w:ind w:left="6632" w:hanging="565"/>
      </w:pPr>
      <w:rPr>
        <w:rFonts w:hint="default"/>
        <w:lang w:val="en-US" w:eastAsia="en-US" w:bidi="ar-SA"/>
      </w:rPr>
    </w:lvl>
    <w:lvl w:ilvl="8" w:tplc="46BC25D2">
      <w:numFmt w:val="bullet"/>
      <w:lvlText w:val="•"/>
      <w:lvlJc w:val="left"/>
      <w:pPr>
        <w:ind w:left="7524" w:hanging="565"/>
      </w:pPr>
      <w:rPr>
        <w:rFonts w:hint="default"/>
        <w:lang w:val="en-US" w:eastAsia="en-US" w:bidi="ar-SA"/>
      </w:rPr>
    </w:lvl>
  </w:abstractNum>
  <w:abstractNum w:abstractNumId="1" w15:restartNumberingAfterBreak="0">
    <w:nsid w:val="06EB031D"/>
    <w:multiLevelType w:val="hybridMultilevel"/>
    <w:tmpl w:val="40DEF7AA"/>
    <w:lvl w:ilvl="0" w:tplc="CACECA14">
      <w:start w:val="1"/>
      <w:numFmt w:val="lowerLetter"/>
      <w:lvlText w:val="(%1)"/>
      <w:lvlJc w:val="left"/>
      <w:pPr>
        <w:ind w:left="708" w:hanging="569"/>
      </w:pPr>
      <w:rPr>
        <w:rFonts w:ascii="Calibri" w:eastAsia="Calibri" w:hAnsi="Calibri" w:cs="Calibri" w:hint="default"/>
        <w:spacing w:val="-2"/>
        <w:w w:val="100"/>
        <w:sz w:val="22"/>
        <w:szCs w:val="22"/>
        <w:shd w:val="clear" w:color="auto" w:fill="00FFFF"/>
        <w:lang w:val="en-US" w:eastAsia="en-US" w:bidi="ar-SA"/>
      </w:rPr>
    </w:lvl>
    <w:lvl w:ilvl="1" w:tplc="17685BD8">
      <w:start w:val="1"/>
      <w:numFmt w:val="decimal"/>
      <w:lvlText w:val="(%2)"/>
      <w:lvlJc w:val="left"/>
      <w:pPr>
        <w:ind w:left="1273" w:hanging="565"/>
      </w:pPr>
      <w:rPr>
        <w:rFonts w:ascii="Calibri" w:eastAsia="Calibri" w:hAnsi="Calibri" w:cs="Calibri" w:hint="default"/>
        <w:spacing w:val="0"/>
        <w:w w:val="100"/>
        <w:sz w:val="22"/>
        <w:szCs w:val="22"/>
        <w:shd w:val="clear" w:color="auto" w:fill="00FFFF"/>
        <w:lang w:val="en-US" w:eastAsia="en-US" w:bidi="ar-SA"/>
      </w:rPr>
    </w:lvl>
    <w:lvl w:ilvl="2" w:tplc="D9F8B13A">
      <w:numFmt w:val="bullet"/>
      <w:lvlText w:val="•"/>
      <w:lvlJc w:val="left"/>
      <w:pPr>
        <w:ind w:left="2172" w:hanging="565"/>
      </w:pPr>
      <w:rPr>
        <w:rFonts w:hint="default"/>
        <w:lang w:val="en-US" w:eastAsia="en-US" w:bidi="ar-SA"/>
      </w:rPr>
    </w:lvl>
    <w:lvl w:ilvl="3" w:tplc="87F6843C">
      <w:numFmt w:val="bullet"/>
      <w:lvlText w:val="•"/>
      <w:lvlJc w:val="left"/>
      <w:pPr>
        <w:ind w:left="3064" w:hanging="565"/>
      </w:pPr>
      <w:rPr>
        <w:rFonts w:hint="default"/>
        <w:lang w:val="en-US" w:eastAsia="en-US" w:bidi="ar-SA"/>
      </w:rPr>
    </w:lvl>
    <w:lvl w:ilvl="4" w:tplc="76700F1E">
      <w:numFmt w:val="bullet"/>
      <w:lvlText w:val="•"/>
      <w:lvlJc w:val="left"/>
      <w:pPr>
        <w:ind w:left="3956" w:hanging="565"/>
      </w:pPr>
      <w:rPr>
        <w:rFonts w:hint="default"/>
        <w:lang w:val="en-US" w:eastAsia="en-US" w:bidi="ar-SA"/>
      </w:rPr>
    </w:lvl>
    <w:lvl w:ilvl="5" w:tplc="655A9D02">
      <w:numFmt w:val="bullet"/>
      <w:lvlText w:val="•"/>
      <w:lvlJc w:val="left"/>
      <w:pPr>
        <w:ind w:left="4848" w:hanging="565"/>
      </w:pPr>
      <w:rPr>
        <w:rFonts w:hint="default"/>
        <w:lang w:val="en-US" w:eastAsia="en-US" w:bidi="ar-SA"/>
      </w:rPr>
    </w:lvl>
    <w:lvl w:ilvl="6" w:tplc="05642CD2">
      <w:numFmt w:val="bullet"/>
      <w:lvlText w:val="•"/>
      <w:lvlJc w:val="left"/>
      <w:pPr>
        <w:ind w:left="5740" w:hanging="565"/>
      </w:pPr>
      <w:rPr>
        <w:rFonts w:hint="default"/>
        <w:lang w:val="en-US" w:eastAsia="en-US" w:bidi="ar-SA"/>
      </w:rPr>
    </w:lvl>
    <w:lvl w:ilvl="7" w:tplc="CC7E9F14">
      <w:numFmt w:val="bullet"/>
      <w:lvlText w:val="•"/>
      <w:lvlJc w:val="left"/>
      <w:pPr>
        <w:ind w:left="6632" w:hanging="565"/>
      </w:pPr>
      <w:rPr>
        <w:rFonts w:hint="default"/>
        <w:lang w:val="en-US" w:eastAsia="en-US" w:bidi="ar-SA"/>
      </w:rPr>
    </w:lvl>
    <w:lvl w:ilvl="8" w:tplc="5DC0E93E">
      <w:numFmt w:val="bullet"/>
      <w:lvlText w:val="•"/>
      <w:lvlJc w:val="left"/>
      <w:pPr>
        <w:ind w:left="7524" w:hanging="565"/>
      </w:pPr>
      <w:rPr>
        <w:rFonts w:hint="default"/>
        <w:lang w:val="en-US" w:eastAsia="en-US" w:bidi="ar-SA"/>
      </w:rPr>
    </w:lvl>
  </w:abstractNum>
  <w:abstractNum w:abstractNumId="2" w15:restartNumberingAfterBreak="0">
    <w:nsid w:val="0F514D6A"/>
    <w:multiLevelType w:val="hybridMultilevel"/>
    <w:tmpl w:val="60F861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900639"/>
    <w:multiLevelType w:val="hybridMultilevel"/>
    <w:tmpl w:val="EDE03C24"/>
    <w:lvl w:ilvl="0" w:tplc="8C88E9FE">
      <w:start w:val="1"/>
      <w:numFmt w:val="lowerLetter"/>
      <w:lvlText w:val="(%1)"/>
      <w:lvlJc w:val="left"/>
      <w:pPr>
        <w:ind w:left="708" w:hanging="569"/>
      </w:pPr>
      <w:rPr>
        <w:rFonts w:ascii="Calibri" w:eastAsia="Calibri" w:hAnsi="Calibri" w:cs="Calibri" w:hint="default"/>
        <w:spacing w:val="-2"/>
        <w:w w:val="100"/>
        <w:sz w:val="22"/>
        <w:szCs w:val="22"/>
        <w:shd w:val="clear" w:color="auto" w:fill="00FFFF"/>
        <w:lang w:val="en-US" w:eastAsia="en-US" w:bidi="ar-SA"/>
      </w:rPr>
    </w:lvl>
    <w:lvl w:ilvl="1" w:tplc="3550CAD0">
      <w:numFmt w:val="bullet"/>
      <w:lvlText w:val="•"/>
      <w:lvlJc w:val="left"/>
      <w:pPr>
        <w:ind w:left="1560" w:hanging="569"/>
      </w:pPr>
      <w:rPr>
        <w:rFonts w:hint="default"/>
        <w:lang w:val="en-US" w:eastAsia="en-US" w:bidi="ar-SA"/>
      </w:rPr>
    </w:lvl>
    <w:lvl w:ilvl="2" w:tplc="3DF690AC">
      <w:numFmt w:val="bullet"/>
      <w:lvlText w:val="•"/>
      <w:lvlJc w:val="left"/>
      <w:pPr>
        <w:ind w:left="2421" w:hanging="569"/>
      </w:pPr>
      <w:rPr>
        <w:rFonts w:hint="default"/>
        <w:lang w:val="en-US" w:eastAsia="en-US" w:bidi="ar-SA"/>
      </w:rPr>
    </w:lvl>
    <w:lvl w:ilvl="3" w:tplc="8EC82C08">
      <w:numFmt w:val="bullet"/>
      <w:lvlText w:val="•"/>
      <w:lvlJc w:val="left"/>
      <w:pPr>
        <w:ind w:left="3282" w:hanging="569"/>
      </w:pPr>
      <w:rPr>
        <w:rFonts w:hint="default"/>
        <w:lang w:val="en-US" w:eastAsia="en-US" w:bidi="ar-SA"/>
      </w:rPr>
    </w:lvl>
    <w:lvl w:ilvl="4" w:tplc="8FAEAD24">
      <w:numFmt w:val="bullet"/>
      <w:lvlText w:val="•"/>
      <w:lvlJc w:val="left"/>
      <w:pPr>
        <w:ind w:left="4143" w:hanging="569"/>
      </w:pPr>
      <w:rPr>
        <w:rFonts w:hint="default"/>
        <w:lang w:val="en-US" w:eastAsia="en-US" w:bidi="ar-SA"/>
      </w:rPr>
    </w:lvl>
    <w:lvl w:ilvl="5" w:tplc="C5BEAFA4">
      <w:numFmt w:val="bullet"/>
      <w:lvlText w:val="•"/>
      <w:lvlJc w:val="left"/>
      <w:pPr>
        <w:ind w:left="5004" w:hanging="569"/>
      </w:pPr>
      <w:rPr>
        <w:rFonts w:hint="default"/>
        <w:lang w:val="en-US" w:eastAsia="en-US" w:bidi="ar-SA"/>
      </w:rPr>
    </w:lvl>
    <w:lvl w:ilvl="6" w:tplc="9CF883D4">
      <w:numFmt w:val="bullet"/>
      <w:lvlText w:val="•"/>
      <w:lvlJc w:val="left"/>
      <w:pPr>
        <w:ind w:left="5864" w:hanging="569"/>
      </w:pPr>
      <w:rPr>
        <w:rFonts w:hint="default"/>
        <w:lang w:val="en-US" w:eastAsia="en-US" w:bidi="ar-SA"/>
      </w:rPr>
    </w:lvl>
    <w:lvl w:ilvl="7" w:tplc="BEB25784">
      <w:numFmt w:val="bullet"/>
      <w:lvlText w:val="•"/>
      <w:lvlJc w:val="left"/>
      <w:pPr>
        <w:ind w:left="6725" w:hanging="569"/>
      </w:pPr>
      <w:rPr>
        <w:rFonts w:hint="default"/>
        <w:lang w:val="en-US" w:eastAsia="en-US" w:bidi="ar-SA"/>
      </w:rPr>
    </w:lvl>
    <w:lvl w:ilvl="8" w:tplc="F66C3A76">
      <w:numFmt w:val="bullet"/>
      <w:lvlText w:val="•"/>
      <w:lvlJc w:val="left"/>
      <w:pPr>
        <w:ind w:left="7586" w:hanging="569"/>
      </w:pPr>
      <w:rPr>
        <w:rFonts w:hint="default"/>
        <w:lang w:val="en-US" w:eastAsia="en-US" w:bidi="ar-SA"/>
      </w:rPr>
    </w:lvl>
  </w:abstractNum>
  <w:abstractNum w:abstractNumId="4" w15:restartNumberingAfterBreak="0">
    <w:nsid w:val="20905B13"/>
    <w:multiLevelType w:val="hybridMultilevel"/>
    <w:tmpl w:val="6590B8F0"/>
    <w:lvl w:ilvl="0" w:tplc="5CE8B736">
      <w:start w:val="1"/>
      <w:numFmt w:val="decimal"/>
      <w:lvlText w:val="(%1)"/>
      <w:lvlJc w:val="left"/>
      <w:pPr>
        <w:ind w:left="708" w:hanging="569"/>
      </w:pPr>
      <w:rPr>
        <w:rFonts w:ascii="Calibri" w:eastAsia="Calibri" w:hAnsi="Calibri" w:cs="Calibri" w:hint="default"/>
        <w:spacing w:val="0"/>
        <w:w w:val="100"/>
        <w:sz w:val="22"/>
        <w:szCs w:val="22"/>
        <w:shd w:val="clear" w:color="auto" w:fill="00FFFF"/>
        <w:lang w:val="en-US" w:eastAsia="en-US" w:bidi="ar-SA"/>
      </w:rPr>
    </w:lvl>
    <w:lvl w:ilvl="1" w:tplc="3C56F7B4">
      <w:start w:val="1"/>
      <w:numFmt w:val="lowerLetter"/>
      <w:lvlText w:val="(%2)"/>
      <w:lvlJc w:val="left"/>
      <w:pPr>
        <w:ind w:left="708" w:hanging="569"/>
      </w:pPr>
      <w:rPr>
        <w:rFonts w:ascii="Calibri" w:eastAsia="Calibri" w:hAnsi="Calibri" w:cs="Calibri" w:hint="default"/>
        <w:spacing w:val="-2"/>
        <w:w w:val="100"/>
        <w:sz w:val="22"/>
        <w:szCs w:val="22"/>
        <w:shd w:val="clear" w:color="auto" w:fill="00FFFF"/>
        <w:lang w:val="en-US" w:eastAsia="en-US" w:bidi="ar-SA"/>
      </w:rPr>
    </w:lvl>
    <w:lvl w:ilvl="2" w:tplc="6C880B04">
      <w:start w:val="1"/>
      <w:numFmt w:val="decimal"/>
      <w:lvlText w:val="(%3)"/>
      <w:lvlJc w:val="left"/>
      <w:pPr>
        <w:ind w:left="1273" w:hanging="565"/>
      </w:pPr>
      <w:rPr>
        <w:rFonts w:ascii="Calibri" w:eastAsia="Calibri" w:hAnsi="Calibri" w:cs="Calibri" w:hint="default"/>
        <w:spacing w:val="0"/>
        <w:w w:val="100"/>
        <w:sz w:val="22"/>
        <w:szCs w:val="22"/>
        <w:shd w:val="clear" w:color="auto" w:fill="00FFFF"/>
        <w:lang w:val="en-US" w:eastAsia="en-US" w:bidi="ar-SA"/>
      </w:rPr>
    </w:lvl>
    <w:lvl w:ilvl="3" w:tplc="EEF4AB00">
      <w:numFmt w:val="bullet"/>
      <w:lvlText w:val="•"/>
      <w:lvlJc w:val="left"/>
      <w:pPr>
        <w:ind w:left="3064" w:hanging="565"/>
      </w:pPr>
      <w:rPr>
        <w:rFonts w:hint="default"/>
        <w:lang w:val="en-US" w:eastAsia="en-US" w:bidi="ar-SA"/>
      </w:rPr>
    </w:lvl>
    <w:lvl w:ilvl="4" w:tplc="92DA24FE">
      <w:numFmt w:val="bullet"/>
      <w:lvlText w:val="•"/>
      <w:lvlJc w:val="left"/>
      <w:pPr>
        <w:ind w:left="3956" w:hanging="565"/>
      </w:pPr>
      <w:rPr>
        <w:rFonts w:hint="default"/>
        <w:lang w:val="en-US" w:eastAsia="en-US" w:bidi="ar-SA"/>
      </w:rPr>
    </w:lvl>
    <w:lvl w:ilvl="5" w:tplc="AAC4A07C">
      <w:numFmt w:val="bullet"/>
      <w:lvlText w:val="•"/>
      <w:lvlJc w:val="left"/>
      <w:pPr>
        <w:ind w:left="4848" w:hanging="565"/>
      </w:pPr>
      <w:rPr>
        <w:rFonts w:hint="default"/>
        <w:lang w:val="en-US" w:eastAsia="en-US" w:bidi="ar-SA"/>
      </w:rPr>
    </w:lvl>
    <w:lvl w:ilvl="6" w:tplc="491C11CA">
      <w:numFmt w:val="bullet"/>
      <w:lvlText w:val="•"/>
      <w:lvlJc w:val="left"/>
      <w:pPr>
        <w:ind w:left="5740" w:hanging="565"/>
      </w:pPr>
      <w:rPr>
        <w:rFonts w:hint="default"/>
        <w:lang w:val="en-US" w:eastAsia="en-US" w:bidi="ar-SA"/>
      </w:rPr>
    </w:lvl>
    <w:lvl w:ilvl="7" w:tplc="E1B0AB2C">
      <w:numFmt w:val="bullet"/>
      <w:lvlText w:val="•"/>
      <w:lvlJc w:val="left"/>
      <w:pPr>
        <w:ind w:left="6632" w:hanging="565"/>
      </w:pPr>
      <w:rPr>
        <w:rFonts w:hint="default"/>
        <w:lang w:val="en-US" w:eastAsia="en-US" w:bidi="ar-SA"/>
      </w:rPr>
    </w:lvl>
    <w:lvl w:ilvl="8" w:tplc="44BC4196">
      <w:numFmt w:val="bullet"/>
      <w:lvlText w:val="•"/>
      <w:lvlJc w:val="left"/>
      <w:pPr>
        <w:ind w:left="7524" w:hanging="565"/>
      </w:pPr>
      <w:rPr>
        <w:rFonts w:hint="default"/>
        <w:lang w:val="en-US" w:eastAsia="en-US" w:bidi="ar-SA"/>
      </w:rPr>
    </w:lvl>
  </w:abstractNum>
  <w:abstractNum w:abstractNumId="5" w15:restartNumberingAfterBreak="0">
    <w:nsid w:val="25F443AB"/>
    <w:multiLevelType w:val="hybridMultilevel"/>
    <w:tmpl w:val="5256377E"/>
    <w:lvl w:ilvl="0" w:tplc="58B8EEAC">
      <w:start w:val="1"/>
      <w:numFmt w:val="lowerLetter"/>
      <w:lvlText w:val="(%1)"/>
      <w:lvlJc w:val="left"/>
      <w:pPr>
        <w:ind w:left="708" w:hanging="569"/>
      </w:pPr>
      <w:rPr>
        <w:rFonts w:ascii="Calibri" w:eastAsia="Calibri" w:hAnsi="Calibri" w:cs="Calibri" w:hint="default"/>
        <w:strike/>
        <w:color w:val="FF0000"/>
        <w:spacing w:val="-2"/>
        <w:w w:val="100"/>
        <w:sz w:val="22"/>
        <w:szCs w:val="22"/>
        <w:lang w:val="en-US" w:eastAsia="en-US" w:bidi="ar-SA"/>
      </w:rPr>
    </w:lvl>
    <w:lvl w:ilvl="1" w:tplc="C3FAF964">
      <w:start w:val="1"/>
      <w:numFmt w:val="decimal"/>
      <w:lvlText w:val="(%2)"/>
      <w:lvlJc w:val="left"/>
      <w:pPr>
        <w:ind w:left="1273" w:hanging="565"/>
      </w:pPr>
      <w:rPr>
        <w:rFonts w:ascii="Calibri" w:eastAsia="Calibri" w:hAnsi="Calibri" w:cs="Calibri" w:hint="default"/>
        <w:spacing w:val="0"/>
        <w:w w:val="100"/>
        <w:sz w:val="22"/>
        <w:szCs w:val="22"/>
        <w:shd w:val="clear" w:color="auto" w:fill="00FFFF"/>
        <w:lang w:val="en-US" w:eastAsia="en-US" w:bidi="ar-SA"/>
      </w:rPr>
    </w:lvl>
    <w:lvl w:ilvl="2" w:tplc="01B48DC2">
      <w:numFmt w:val="bullet"/>
      <w:lvlText w:val="•"/>
      <w:lvlJc w:val="left"/>
      <w:pPr>
        <w:ind w:left="2172" w:hanging="565"/>
      </w:pPr>
      <w:rPr>
        <w:rFonts w:hint="default"/>
        <w:lang w:val="en-US" w:eastAsia="en-US" w:bidi="ar-SA"/>
      </w:rPr>
    </w:lvl>
    <w:lvl w:ilvl="3" w:tplc="C18E128C">
      <w:numFmt w:val="bullet"/>
      <w:lvlText w:val="•"/>
      <w:lvlJc w:val="left"/>
      <w:pPr>
        <w:ind w:left="3064" w:hanging="565"/>
      </w:pPr>
      <w:rPr>
        <w:rFonts w:hint="default"/>
        <w:lang w:val="en-US" w:eastAsia="en-US" w:bidi="ar-SA"/>
      </w:rPr>
    </w:lvl>
    <w:lvl w:ilvl="4" w:tplc="DA767B64">
      <w:numFmt w:val="bullet"/>
      <w:lvlText w:val="•"/>
      <w:lvlJc w:val="left"/>
      <w:pPr>
        <w:ind w:left="3956" w:hanging="565"/>
      </w:pPr>
      <w:rPr>
        <w:rFonts w:hint="default"/>
        <w:lang w:val="en-US" w:eastAsia="en-US" w:bidi="ar-SA"/>
      </w:rPr>
    </w:lvl>
    <w:lvl w:ilvl="5" w:tplc="25C2E076">
      <w:numFmt w:val="bullet"/>
      <w:lvlText w:val="•"/>
      <w:lvlJc w:val="left"/>
      <w:pPr>
        <w:ind w:left="4848" w:hanging="565"/>
      </w:pPr>
      <w:rPr>
        <w:rFonts w:hint="default"/>
        <w:lang w:val="en-US" w:eastAsia="en-US" w:bidi="ar-SA"/>
      </w:rPr>
    </w:lvl>
    <w:lvl w:ilvl="6" w:tplc="C6149AA2">
      <w:numFmt w:val="bullet"/>
      <w:lvlText w:val="•"/>
      <w:lvlJc w:val="left"/>
      <w:pPr>
        <w:ind w:left="5740" w:hanging="565"/>
      </w:pPr>
      <w:rPr>
        <w:rFonts w:hint="default"/>
        <w:lang w:val="en-US" w:eastAsia="en-US" w:bidi="ar-SA"/>
      </w:rPr>
    </w:lvl>
    <w:lvl w:ilvl="7" w:tplc="D8F0ECF2">
      <w:numFmt w:val="bullet"/>
      <w:lvlText w:val="•"/>
      <w:lvlJc w:val="left"/>
      <w:pPr>
        <w:ind w:left="6632" w:hanging="565"/>
      </w:pPr>
      <w:rPr>
        <w:rFonts w:hint="default"/>
        <w:lang w:val="en-US" w:eastAsia="en-US" w:bidi="ar-SA"/>
      </w:rPr>
    </w:lvl>
    <w:lvl w:ilvl="8" w:tplc="AAE00876">
      <w:numFmt w:val="bullet"/>
      <w:lvlText w:val="•"/>
      <w:lvlJc w:val="left"/>
      <w:pPr>
        <w:ind w:left="7524" w:hanging="565"/>
      </w:pPr>
      <w:rPr>
        <w:rFonts w:hint="default"/>
        <w:lang w:val="en-US" w:eastAsia="en-US" w:bidi="ar-SA"/>
      </w:rPr>
    </w:lvl>
  </w:abstractNum>
  <w:abstractNum w:abstractNumId="6" w15:restartNumberingAfterBreak="0">
    <w:nsid w:val="36B4641D"/>
    <w:multiLevelType w:val="hybridMultilevel"/>
    <w:tmpl w:val="EE086324"/>
    <w:lvl w:ilvl="0" w:tplc="F08E1F54">
      <w:start w:val="3"/>
      <w:numFmt w:val="decimal"/>
      <w:lvlText w:val="(%1)"/>
      <w:lvlJc w:val="left"/>
      <w:pPr>
        <w:ind w:left="708" w:hanging="569"/>
      </w:pPr>
      <w:rPr>
        <w:rFonts w:ascii="Calibri" w:eastAsia="Calibri" w:hAnsi="Calibri" w:cs="Calibri" w:hint="default"/>
        <w:spacing w:val="0"/>
        <w:w w:val="100"/>
        <w:sz w:val="22"/>
        <w:szCs w:val="22"/>
        <w:shd w:val="clear" w:color="auto" w:fill="00FFFF"/>
        <w:lang w:val="en-US" w:eastAsia="en-US" w:bidi="ar-SA"/>
      </w:rPr>
    </w:lvl>
    <w:lvl w:ilvl="1" w:tplc="25547122">
      <w:numFmt w:val="bullet"/>
      <w:lvlText w:val=""/>
      <w:lvlJc w:val="left"/>
      <w:pPr>
        <w:ind w:left="1273" w:hanging="565"/>
      </w:pPr>
      <w:rPr>
        <w:rFonts w:ascii="Symbol" w:eastAsia="Symbol" w:hAnsi="Symbol" w:cs="Symbol" w:hint="default"/>
        <w:strike/>
        <w:color w:val="FF0000"/>
        <w:w w:val="100"/>
        <w:sz w:val="22"/>
        <w:szCs w:val="22"/>
        <w:lang w:val="en-US" w:eastAsia="en-US" w:bidi="ar-SA"/>
      </w:rPr>
    </w:lvl>
    <w:lvl w:ilvl="2" w:tplc="A17CB754">
      <w:numFmt w:val="bullet"/>
      <w:lvlText w:val="•"/>
      <w:lvlJc w:val="left"/>
      <w:pPr>
        <w:ind w:left="2172" w:hanging="565"/>
      </w:pPr>
      <w:rPr>
        <w:rFonts w:hint="default"/>
        <w:lang w:val="en-US" w:eastAsia="en-US" w:bidi="ar-SA"/>
      </w:rPr>
    </w:lvl>
    <w:lvl w:ilvl="3" w:tplc="9760EB34">
      <w:numFmt w:val="bullet"/>
      <w:lvlText w:val="•"/>
      <w:lvlJc w:val="left"/>
      <w:pPr>
        <w:ind w:left="3064" w:hanging="565"/>
      </w:pPr>
      <w:rPr>
        <w:rFonts w:hint="default"/>
        <w:lang w:val="en-US" w:eastAsia="en-US" w:bidi="ar-SA"/>
      </w:rPr>
    </w:lvl>
    <w:lvl w:ilvl="4" w:tplc="E5D2441A">
      <w:numFmt w:val="bullet"/>
      <w:lvlText w:val="•"/>
      <w:lvlJc w:val="left"/>
      <w:pPr>
        <w:ind w:left="3956" w:hanging="565"/>
      </w:pPr>
      <w:rPr>
        <w:rFonts w:hint="default"/>
        <w:lang w:val="en-US" w:eastAsia="en-US" w:bidi="ar-SA"/>
      </w:rPr>
    </w:lvl>
    <w:lvl w:ilvl="5" w:tplc="E664107E">
      <w:numFmt w:val="bullet"/>
      <w:lvlText w:val="•"/>
      <w:lvlJc w:val="left"/>
      <w:pPr>
        <w:ind w:left="4848" w:hanging="565"/>
      </w:pPr>
      <w:rPr>
        <w:rFonts w:hint="default"/>
        <w:lang w:val="en-US" w:eastAsia="en-US" w:bidi="ar-SA"/>
      </w:rPr>
    </w:lvl>
    <w:lvl w:ilvl="6" w:tplc="FB2A0136">
      <w:numFmt w:val="bullet"/>
      <w:lvlText w:val="•"/>
      <w:lvlJc w:val="left"/>
      <w:pPr>
        <w:ind w:left="5740" w:hanging="565"/>
      </w:pPr>
      <w:rPr>
        <w:rFonts w:hint="default"/>
        <w:lang w:val="en-US" w:eastAsia="en-US" w:bidi="ar-SA"/>
      </w:rPr>
    </w:lvl>
    <w:lvl w:ilvl="7" w:tplc="C29EC700">
      <w:numFmt w:val="bullet"/>
      <w:lvlText w:val="•"/>
      <w:lvlJc w:val="left"/>
      <w:pPr>
        <w:ind w:left="6632" w:hanging="565"/>
      </w:pPr>
      <w:rPr>
        <w:rFonts w:hint="default"/>
        <w:lang w:val="en-US" w:eastAsia="en-US" w:bidi="ar-SA"/>
      </w:rPr>
    </w:lvl>
    <w:lvl w:ilvl="8" w:tplc="C7AA62C4">
      <w:numFmt w:val="bullet"/>
      <w:lvlText w:val="•"/>
      <w:lvlJc w:val="left"/>
      <w:pPr>
        <w:ind w:left="7524" w:hanging="565"/>
      </w:pPr>
      <w:rPr>
        <w:rFonts w:hint="default"/>
        <w:lang w:val="en-US" w:eastAsia="en-US" w:bidi="ar-SA"/>
      </w:rPr>
    </w:lvl>
  </w:abstractNum>
  <w:abstractNum w:abstractNumId="7" w15:restartNumberingAfterBreak="0">
    <w:nsid w:val="39BB6FBC"/>
    <w:multiLevelType w:val="hybridMultilevel"/>
    <w:tmpl w:val="ACDCEEF2"/>
    <w:lvl w:ilvl="0" w:tplc="8208F732">
      <w:start w:val="1"/>
      <w:numFmt w:val="decimal"/>
      <w:lvlText w:val="(%1)"/>
      <w:lvlJc w:val="left"/>
      <w:pPr>
        <w:ind w:left="708" w:hanging="569"/>
      </w:pPr>
      <w:rPr>
        <w:rFonts w:ascii="Calibri" w:eastAsia="Calibri" w:hAnsi="Calibri" w:cs="Calibri" w:hint="default"/>
        <w:spacing w:val="0"/>
        <w:w w:val="100"/>
        <w:sz w:val="22"/>
        <w:szCs w:val="22"/>
        <w:lang w:val="en-US" w:eastAsia="en-US" w:bidi="ar-SA"/>
      </w:rPr>
    </w:lvl>
    <w:lvl w:ilvl="1" w:tplc="BB5EB418">
      <w:start w:val="1"/>
      <w:numFmt w:val="lowerLetter"/>
      <w:lvlText w:val="(%2)"/>
      <w:lvlJc w:val="left"/>
      <w:pPr>
        <w:ind w:left="1273" w:hanging="565"/>
      </w:pPr>
      <w:rPr>
        <w:rFonts w:hint="default"/>
        <w:spacing w:val="-2"/>
        <w:w w:val="100"/>
        <w:lang w:val="en-US" w:eastAsia="en-US" w:bidi="ar-SA"/>
      </w:rPr>
    </w:lvl>
    <w:lvl w:ilvl="2" w:tplc="AD86A2E4">
      <w:numFmt w:val="bullet"/>
      <w:lvlText w:val="•"/>
      <w:lvlJc w:val="left"/>
      <w:pPr>
        <w:ind w:left="2172" w:hanging="565"/>
      </w:pPr>
      <w:rPr>
        <w:rFonts w:hint="default"/>
        <w:lang w:val="en-US" w:eastAsia="en-US" w:bidi="ar-SA"/>
      </w:rPr>
    </w:lvl>
    <w:lvl w:ilvl="3" w:tplc="A6049166">
      <w:numFmt w:val="bullet"/>
      <w:lvlText w:val="•"/>
      <w:lvlJc w:val="left"/>
      <w:pPr>
        <w:ind w:left="3064" w:hanging="565"/>
      </w:pPr>
      <w:rPr>
        <w:rFonts w:hint="default"/>
        <w:lang w:val="en-US" w:eastAsia="en-US" w:bidi="ar-SA"/>
      </w:rPr>
    </w:lvl>
    <w:lvl w:ilvl="4" w:tplc="5F1ABDDC">
      <w:numFmt w:val="bullet"/>
      <w:lvlText w:val="•"/>
      <w:lvlJc w:val="left"/>
      <w:pPr>
        <w:ind w:left="3956" w:hanging="565"/>
      </w:pPr>
      <w:rPr>
        <w:rFonts w:hint="default"/>
        <w:lang w:val="en-US" w:eastAsia="en-US" w:bidi="ar-SA"/>
      </w:rPr>
    </w:lvl>
    <w:lvl w:ilvl="5" w:tplc="3C223166">
      <w:numFmt w:val="bullet"/>
      <w:lvlText w:val="•"/>
      <w:lvlJc w:val="left"/>
      <w:pPr>
        <w:ind w:left="4848" w:hanging="565"/>
      </w:pPr>
      <w:rPr>
        <w:rFonts w:hint="default"/>
        <w:lang w:val="en-US" w:eastAsia="en-US" w:bidi="ar-SA"/>
      </w:rPr>
    </w:lvl>
    <w:lvl w:ilvl="6" w:tplc="7D4656CE">
      <w:numFmt w:val="bullet"/>
      <w:lvlText w:val="•"/>
      <w:lvlJc w:val="left"/>
      <w:pPr>
        <w:ind w:left="5740" w:hanging="565"/>
      </w:pPr>
      <w:rPr>
        <w:rFonts w:hint="default"/>
        <w:lang w:val="en-US" w:eastAsia="en-US" w:bidi="ar-SA"/>
      </w:rPr>
    </w:lvl>
    <w:lvl w:ilvl="7" w:tplc="A6E4EA64">
      <w:numFmt w:val="bullet"/>
      <w:lvlText w:val="•"/>
      <w:lvlJc w:val="left"/>
      <w:pPr>
        <w:ind w:left="6632" w:hanging="565"/>
      </w:pPr>
      <w:rPr>
        <w:rFonts w:hint="default"/>
        <w:lang w:val="en-US" w:eastAsia="en-US" w:bidi="ar-SA"/>
      </w:rPr>
    </w:lvl>
    <w:lvl w:ilvl="8" w:tplc="AF84F448">
      <w:numFmt w:val="bullet"/>
      <w:lvlText w:val="•"/>
      <w:lvlJc w:val="left"/>
      <w:pPr>
        <w:ind w:left="7524" w:hanging="565"/>
      </w:pPr>
      <w:rPr>
        <w:rFonts w:hint="default"/>
        <w:lang w:val="en-US" w:eastAsia="en-US" w:bidi="ar-SA"/>
      </w:rPr>
    </w:lvl>
  </w:abstractNum>
  <w:abstractNum w:abstractNumId="8" w15:restartNumberingAfterBreak="0">
    <w:nsid w:val="3BEF7A40"/>
    <w:multiLevelType w:val="hybridMultilevel"/>
    <w:tmpl w:val="76041D56"/>
    <w:lvl w:ilvl="0" w:tplc="D4EE2C34">
      <w:numFmt w:val="bullet"/>
      <w:lvlText w:val="—"/>
      <w:lvlJc w:val="left"/>
      <w:pPr>
        <w:ind w:left="708" w:hanging="569"/>
      </w:pPr>
      <w:rPr>
        <w:rFonts w:ascii="Calibri" w:eastAsia="Calibri" w:hAnsi="Calibri" w:cs="Calibri" w:hint="default"/>
        <w:w w:val="100"/>
        <w:sz w:val="22"/>
        <w:szCs w:val="22"/>
        <w:lang w:val="en-US" w:eastAsia="en-US" w:bidi="ar-SA"/>
      </w:rPr>
    </w:lvl>
    <w:lvl w:ilvl="1" w:tplc="3ADEBA4E">
      <w:numFmt w:val="bullet"/>
      <w:lvlText w:val="•"/>
      <w:lvlJc w:val="left"/>
      <w:pPr>
        <w:ind w:left="1560" w:hanging="569"/>
      </w:pPr>
      <w:rPr>
        <w:rFonts w:hint="default"/>
        <w:lang w:val="en-US" w:eastAsia="en-US" w:bidi="ar-SA"/>
      </w:rPr>
    </w:lvl>
    <w:lvl w:ilvl="2" w:tplc="CB4CA322">
      <w:numFmt w:val="bullet"/>
      <w:lvlText w:val="•"/>
      <w:lvlJc w:val="left"/>
      <w:pPr>
        <w:ind w:left="2421" w:hanging="569"/>
      </w:pPr>
      <w:rPr>
        <w:rFonts w:hint="default"/>
        <w:lang w:val="en-US" w:eastAsia="en-US" w:bidi="ar-SA"/>
      </w:rPr>
    </w:lvl>
    <w:lvl w:ilvl="3" w:tplc="DE3C293E">
      <w:numFmt w:val="bullet"/>
      <w:lvlText w:val="•"/>
      <w:lvlJc w:val="left"/>
      <w:pPr>
        <w:ind w:left="3282" w:hanging="569"/>
      </w:pPr>
      <w:rPr>
        <w:rFonts w:hint="default"/>
        <w:lang w:val="en-US" w:eastAsia="en-US" w:bidi="ar-SA"/>
      </w:rPr>
    </w:lvl>
    <w:lvl w:ilvl="4" w:tplc="8B628F4C">
      <w:numFmt w:val="bullet"/>
      <w:lvlText w:val="•"/>
      <w:lvlJc w:val="left"/>
      <w:pPr>
        <w:ind w:left="4143" w:hanging="569"/>
      </w:pPr>
      <w:rPr>
        <w:rFonts w:hint="default"/>
        <w:lang w:val="en-US" w:eastAsia="en-US" w:bidi="ar-SA"/>
      </w:rPr>
    </w:lvl>
    <w:lvl w:ilvl="5" w:tplc="F9967EBE">
      <w:numFmt w:val="bullet"/>
      <w:lvlText w:val="•"/>
      <w:lvlJc w:val="left"/>
      <w:pPr>
        <w:ind w:left="5004" w:hanging="569"/>
      </w:pPr>
      <w:rPr>
        <w:rFonts w:hint="default"/>
        <w:lang w:val="en-US" w:eastAsia="en-US" w:bidi="ar-SA"/>
      </w:rPr>
    </w:lvl>
    <w:lvl w:ilvl="6" w:tplc="DF7EA214">
      <w:numFmt w:val="bullet"/>
      <w:lvlText w:val="•"/>
      <w:lvlJc w:val="left"/>
      <w:pPr>
        <w:ind w:left="5864" w:hanging="569"/>
      </w:pPr>
      <w:rPr>
        <w:rFonts w:hint="default"/>
        <w:lang w:val="en-US" w:eastAsia="en-US" w:bidi="ar-SA"/>
      </w:rPr>
    </w:lvl>
    <w:lvl w:ilvl="7" w:tplc="673613CE">
      <w:numFmt w:val="bullet"/>
      <w:lvlText w:val="•"/>
      <w:lvlJc w:val="left"/>
      <w:pPr>
        <w:ind w:left="6725" w:hanging="569"/>
      </w:pPr>
      <w:rPr>
        <w:rFonts w:hint="default"/>
        <w:lang w:val="en-US" w:eastAsia="en-US" w:bidi="ar-SA"/>
      </w:rPr>
    </w:lvl>
    <w:lvl w:ilvl="8" w:tplc="468A866A">
      <w:numFmt w:val="bullet"/>
      <w:lvlText w:val="•"/>
      <w:lvlJc w:val="left"/>
      <w:pPr>
        <w:ind w:left="7586" w:hanging="569"/>
      </w:pPr>
      <w:rPr>
        <w:rFonts w:hint="default"/>
        <w:lang w:val="en-US" w:eastAsia="en-US" w:bidi="ar-SA"/>
      </w:rPr>
    </w:lvl>
  </w:abstractNum>
  <w:abstractNum w:abstractNumId="9" w15:restartNumberingAfterBreak="0">
    <w:nsid w:val="3EE76A05"/>
    <w:multiLevelType w:val="hybridMultilevel"/>
    <w:tmpl w:val="1C86A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FC55B1"/>
    <w:multiLevelType w:val="hybridMultilevel"/>
    <w:tmpl w:val="59BA8B18"/>
    <w:lvl w:ilvl="0" w:tplc="9AA41BE4">
      <w:start w:val="4"/>
      <w:numFmt w:val="lowerLetter"/>
      <w:lvlText w:val="(%1)"/>
      <w:lvlJc w:val="left"/>
      <w:pPr>
        <w:ind w:left="708" w:hanging="569"/>
      </w:pPr>
      <w:rPr>
        <w:rFonts w:ascii="Calibri" w:eastAsia="Calibri" w:hAnsi="Calibri" w:cs="Calibri" w:hint="default"/>
        <w:strike/>
        <w:color w:val="FF0000"/>
        <w:spacing w:val="-1"/>
        <w:w w:val="100"/>
        <w:sz w:val="22"/>
        <w:szCs w:val="22"/>
        <w:lang w:val="en-US" w:eastAsia="en-US" w:bidi="ar-SA"/>
      </w:rPr>
    </w:lvl>
    <w:lvl w:ilvl="1" w:tplc="5ED8018C">
      <w:start w:val="1"/>
      <w:numFmt w:val="decimal"/>
      <w:lvlText w:val="(%2)"/>
      <w:lvlJc w:val="left"/>
      <w:pPr>
        <w:ind w:left="1273" w:hanging="565"/>
      </w:pPr>
      <w:rPr>
        <w:rFonts w:ascii="Calibri" w:eastAsia="Calibri" w:hAnsi="Calibri" w:cs="Calibri" w:hint="default"/>
        <w:strike/>
        <w:color w:val="FF0000"/>
        <w:spacing w:val="0"/>
        <w:w w:val="100"/>
        <w:sz w:val="22"/>
        <w:szCs w:val="22"/>
        <w:lang w:val="en-US" w:eastAsia="en-US" w:bidi="ar-SA"/>
      </w:rPr>
    </w:lvl>
    <w:lvl w:ilvl="2" w:tplc="90FA2D10">
      <w:numFmt w:val="bullet"/>
      <w:lvlText w:val="•"/>
      <w:lvlJc w:val="left"/>
      <w:pPr>
        <w:ind w:left="2172" w:hanging="565"/>
      </w:pPr>
      <w:rPr>
        <w:rFonts w:hint="default"/>
        <w:lang w:val="en-US" w:eastAsia="en-US" w:bidi="ar-SA"/>
      </w:rPr>
    </w:lvl>
    <w:lvl w:ilvl="3" w:tplc="285EF43C">
      <w:numFmt w:val="bullet"/>
      <w:lvlText w:val="•"/>
      <w:lvlJc w:val="left"/>
      <w:pPr>
        <w:ind w:left="3064" w:hanging="565"/>
      </w:pPr>
      <w:rPr>
        <w:rFonts w:hint="default"/>
        <w:lang w:val="en-US" w:eastAsia="en-US" w:bidi="ar-SA"/>
      </w:rPr>
    </w:lvl>
    <w:lvl w:ilvl="4" w:tplc="4A10A00A">
      <w:numFmt w:val="bullet"/>
      <w:lvlText w:val="•"/>
      <w:lvlJc w:val="left"/>
      <w:pPr>
        <w:ind w:left="3956" w:hanging="565"/>
      </w:pPr>
      <w:rPr>
        <w:rFonts w:hint="default"/>
        <w:lang w:val="en-US" w:eastAsia="en-US" w:bidi="ar-SA"/>
      </w:rPr>
    </w:lvl>
    <w:lvl w:ilvl="5" w:tplc="05C0FD92">
      <w:numFmt w:val="bullet"/>
      <w:lvlText w:val="•"/>
      <w:lvlJc w:val="left"/>
      <w:pPr>
        <w:ind w:left="4848" w:hanging="565"/>
      </w:pPr>
      <w:rPr>
        <w:rFonts w:hint="default"/>
        <w:lang w:val="en-US" w:eastAsia="en-US" w:bidi="ar-SA"/>
      </w:rPr>
    </w:lvl>
    <w:lvl w:ilvl="6" w:tplc="6D6E8C14">
      <w:numFmt w:val="bullet"/>
      <w:lvlText w:val="•"/>
      <w:lvlJc w:val="left"/>
      <w:pPr>
        <w:ind w:left="5740" w:hanging="565"/>
      </w:pPr>
      <w:rPr>
        <w:rFonts w:hint="default"/>
        <w:lang w:val="en-US" w:eastAsia="en-US" w:bidi="ar-SA"/>
      </w:rPr>
    </w:lvl>
    <w:lvl w:ilvl="7" w:tplc="57B64136">
      <w:numFmt w:val="bullet"/>
      <w:lvlText w:val="•"/>
      <w:lvlJc w:val="left"/>
      <w:pPr>
        <w:ind w:left="6632" w:hanging="565"/>
      </w:pPr>
      <w:rPr>
        <w:rFonts w:hint="default"/>
        <w:lang w:val="en-US" w:eastAsia="en-US" w:bidi="ar-SA"/>
      </w:rPr>
    </w:lvl>
    <w:lvl w:ilvl="8" w:tplc="1EFE3CA6">
      <w:numFmt w:val="bullet"/>
      <w:lvlText w:val="•"/>
      <w:lvlJc w:val="left"/>
      <w:pPr>
        <w:ind w:left="7524" w:hanging="565"/>
      </w:pPr>
      <w:rPr>
        <w:rFonts w:hint="default"/>
        <w:lang w:val="en-US" w:eastAsia="en-US" w:bidi="ar-SA"/>
      </w:rPr>
    </w:lvl>
  </w:abstractNum>
  <w:abstractNum w:abstractNumId="11" w15:restartNumberingAfterBreak="0">
    <w:nsid w:val="4F5537E5"/>
    <w:multiLevelType w:val="hybridMultilevel"/>
    <w:tmpl w:val="112E68D4"/>
    <w:lvl w:ilvl="0" w:tplc="09EE6F7C">
      <w:start w:val="4"/>
      <w:numFmt w:val="decimal"/>
      <w:lvlText w:val="(%1)"/>
      <w:lvlJc w:val="left"/>
      <w:pPr>
        <w:ind w:left="1273" w:hanging="565"/>
      </w:pPr>
      <w:rPr>
        <w:rFonts w:hint="default"/>
        <w:spacing w:val="0"/>
        <w:w w:val="100"/>
        <w:lang w:val="en-US" w:eastAsia="en-US" w:bidi="ar-SA"/>
      </w:rPr>
    </w:lvl>
    <w:lvl w:ilvl="1" w:tplc="76A05B50">
      <w:numFmt w:val="bullet"/>
      <w:lvlText w:val="•"/>
      <w:lvlJc w:val="left"/>
      <w:pPr>
        <w:ind w:left="2082" w:hanging="565"/>
      </w:pPr>
      <w:rPr>
        <w:rFonts w:hint="default"/>
        <w:lang w:val="en-US" w:eastAsia="en-US" w:bidi="ar-SA"/>
      </w:rPr>
    </w:lvl>
    <w:lvl w:ilvl="2" w:tplc="5D88B4FE">
      <w:numFmt w:val="bullet"/>
      <w:lvlText w:val="•"/>
      <w:lvlJc w:val="left"/>
      <w:pPr>
        <w:ind w:left="2885" w:hanging="565"/>
      </w:pPr>
      <w:rPr>
        <w:rFonts w:hint="default"/>
        <w:lang w:val="en-US" w:eastAsia="en-US" w:bidi="ar-SA"/>
      </w:rPr>
    </w:lvl>
    <w:lvl w:ilvl="3" w:tplc="2AEC26FA">
      <w:numFmt w:val="bullet"/>
      <w:lvlText w:val="•"/>
      <w:lvlJc w:val="left"/>
      <w:pPr>
        <w:ind w:left="3688" w:hanging="565"/>
      </w:pPr>
      <w:rPr>
        <w:rFonts w:hint="default"/>
        <w:lang w:val="en-US" w:eastAsia="en-US" w:bidi="ar-SA"/>
      </w:rPr>
    </w:lvl>
    <w:lvl w:ilvl="4" w:tplc="D2082376">
      <w:numFmt w:val="bullet"/>
      <w:lvlText w:val="•"/>
      <w:lvlJc w:val="left"/>
      <w:pPr>
        <w:ind w:left="4491" w:hanging="565"/>
      </w:pPr>
      <w:rPr>
        <w:rFonts w:hint="default"/>
        <w:lang w:val="en-US" w:eastAsia="en-US" w:bidi="ar-SA"/>
      </w:rPr>
    </w:lvl>
    <w:lvl w:ilvl="5" w:tplc="DDF8EE5A">
      <w:numFmt w:val="bullet"/>
      <w:lvlText w:val="•"/>
      <w:lvlJc w:val="left"/>
      <w:pPr>
        <w:ind w:left="5294" w:hanging="565"/>
      </w:pPr>
      <w:rPr>
        <w:rFonts w:hint="default"/>
        <w:lang w:val="en-US" w:eastAsia="en-US" w:bidi="ar-SA"/>
      </w:rPr>
    </w:lvl>
    <w:lvl w:ilvl="6" w:tplc="86AAD03C">
      <w:numFmt w:val="bullet"/>
      <w:lvlText w:val="•"/>
      <w:lvlJc w:val="left"/>
      <w:pPr>
        <w:ind w:left="6096" w:hanging="565"/>
      </w:pPr>
      <w:rPr>
        <w:rFonts w:hint="default"/>
        <w:lang w:val="en-US" w:eastAsia="en-US" w:bidi="ar-SA"/>
      </w:rPr>
    </w:lvl>
    <w:lvl w:ilvl="7" w:tplc="20745B7A">
      <w:numFmt w:val="bullet"/>
      <w:lvlText w:val="•"/>
      <w:lvlJc w:val="left"/>
      <w:pPr>
        <w:ind w:left="6899" w:hanging="565"/>
      </w:pPr>
      <w:rPr>
        <w:rFonts w:hint="default"/>
        <w:lang w:val="en-US" w:eastAsia="en-US" w:bidi="ar-SA"/>
      </w:rPr>
    </w:lvl>
    <w:lvl w:ilvl="8" w:tplc="E02A6894">
      <w:numFmt w:val="bullet"/>
      <w:lvlText w:val="•"/>
      <w:lvlJc w:val="left"/>
      <w:pPr>
        <w:ind w:left="7702" w:hanging="565"/>
      </w:pPr>
      <w:rPr>
        <w:rFonts w:hint="default"/>
        <w:lang w:val="en-US" w:eastAsia="en-US" w:bidi="ar-SA"/>
      </w:rPr>
    </w:lvl>
  </w:abstractNum>
  <w:abstractNum w:abstractNumId="12" w15:restartNumberingAfterBreak="0">
    <w:nsid w:val="50311EF1"/>
    <w:multiLevelType w:val="hybridMultilevel"/>
    <w:tmpl w:val="8D9AE688"/>
    <w:lvl w:ilvl="0" w:tplc="91725748">
      <w:start w:val="1"/>
      <w:numFmt w:val="lowerLetter"/>
      <w:lvlText w:val="(%1)"/>
      <w:lvlJc w:val="left"/>
      <w:pPr>
        <w:ind w:left="708" w:hanging="569"/>
      </w:pPr>
      <w:rPr>
        <w:rFonts w:ascii="Calibri" w:eastAsia="Calibri" w:hAnsi="Calibri" w:cs="Calibri" w:hint="default"/>
        <w:strike/>
        <w:color w:val="FF0000"/>
        <w:spacing w:val="-2"/>
        <w:w w:val="100"/>
        <w:sz w:val="22"/>
        <w:szCs w:val="22"/>
        <w:lang w:val="en-US" w:eastAsia="en-US" w:bidi="ar-SA"/>
      </w:rPr>
    </w:lvl>
    <w:lvl w:ilvl="1" w:tplc="F1F0476C">
      <w:numFmt w:val="bullet"/>
      <w:lvlText w:val="•"/>
      <w:lvlJc w:val="left"/>
      <w:pPr>
        <w:ind w:left="1560" w:hanging="569"/>
      </w:pPr>
      <w:rPr>
        <w:rFonts w:hint="default"/>
        <w:lang w:val="en-US" w:eastAsia="en-US" w:bidi="ar-SA"/>
      </w:rPr>
    </w:lvl>
    <w:lvl w:ilvl="2" w:tplc="61D0D01E">
      <w:numFmt w:val="bullet"/>
      <w:lvlText w:val="•"/>
      <w:lvlJc w:val="left"/>
      <w:pPr>
        <w:ind w:left="2421" w:hanging="569"/>
      </w:pPr>
      <w:rPr>
        <w:rFonts w:hint="default"/>
        <w:lang w:val="en-US" w:eastAsia="en-US" w:bidi="ar-SA"/>
      </w:rPr>
    </w:lvl>
    <w:lvl w:ilvl="3" w:tplc="B9C2BBC8">
      <w:numFmt w:val="bullet"/>
      <w:lvlText w:val="•"/>
      <w:lvlJc w:val="left"/>
      <w:pPr>
        <w:ind w:left="3282" w:hanging="569"/>
      </w:pPr>
      <w:rPr>
        <w:rFonts w:hint="default"/>
        <w:lang w:val="en-US" w:eastAsia="en-US" w:bidi="ar-SA"/>
      </w:rPr>
    </w:lvl>
    <w:lvl w:ilvl="4" w:tplc="A134E9DC">
      <w:numFmt w:val="bullet"/>
      <w:lvlText w:val="•"/>
      <w:lvlJc w:val="left"/>
      <w:pPr>
        <w:ind w:left="4143" w:hanging="569"/>
      </w:pPr>
      <w:rPr>
        <w:rFonts w:hint="default"/>
        <w:lang w:val="en-US" w:eastAsia="en-US" w:bidi="ar-SA"/>
      </w:rPr>
    </w:lvl>
    <w:lvl w:ilvl="5" w:tplc="4B160B7A">
      <w:numFmt w:val="bullet"/>
      <w:lvlText w:val="•"/>
      <w:lvlJc w:val="left"/>
      <w:pPr>
        <w:ind w:left="5004" w:hanging="569"/>
      </w:pPr>
      <w:rPr>
        <w:rFonts w:hint="default"/>
        <w:lang w:val="en-US" w:eastAsia="en-US" w:bidi="ar-SA"/>
      </w:rPr>
    </w:lvl>
    <w:lvl w:ilvl="6" w:tplc="BE265D8C">
      <w:numFmt w:val="bullet"/>
      <w:lvlText w:val="•"/>
      <w:lvlJc w:val="left"/>
      <w:pPr>
        <w:ind w:left="5864" w:hanging="569"/>
      </w:pPr>
      <w:rPr>
        <w:rFonts w:hint="default"/>
        <w:lang w:val="en-US" w:eastAsia="en-US" w:bidi="ar-SA"/>
      </w:rPr>
    </w:lvl>
    <w:lvl w:ilvl="7" w:tplc="61EC2178">
      <w:numFmt w:val="bullet"/>
      <w:lvlText w:val="•"/>
      <w:lvlJc w:val="left"/>
      <w:pPr>
        <w:ind w:left="6725" w:hanging="569"/>
      </w:pPr>
      <w:rPr>
        <w:rFonts w:hint="default"/>
        <w:lang w:val="en-US" w:eastAsia="en-US" w:bidi="ar-SA"/>
      </w:rPr>
    </w:lvl>
    <w:lvl w:ilvl="8" w:tplc="703AEEB2">
      <w:numFmt w:val="bullet"/>
      <w:lvlText w:val="•"/>
      <w:lvlJc w:val="left"/>
      <w:pPr>
        <w:ind w:left="7586" w:hanging="569"/>
      </w:pPr>
      <w:rPr>
        <w:rFonts w:hint="default"/>
        <w:lang w:val="en-US" w:eastAsia="en-US" w:bidi="ar-SA"/>
      </w:rPr>
    </w:lvl>
  </w:abstractNum>
  <w:abstractNum w:abstractNumId="13" w15:restartNumberingAfterBreak="0">
    <w:nsid w:val="613D2D6B"/>
    <w:multiLevelType w:val="hybridMultilevel"/>
    <w:tmpl w:val="47BEBD0C"/>
    <w:lvl w:ilvl="0" w:tplc="2E7E1404">
      <w:numFmt w:val="bullet"/>
      <w:lvlText w:val="—"/>
      <w:lvlJc w:val="left"/>
      <w:pPr>
        <w:ind w:left="1273" w:hanging="565"/>
      </w:pPr>
      <w:rPr>
        <w:rFonts w:hint="default"/>
        <w:w w:val="100"/>
        <w:lang w:val="en-US" w:eastAsia="en-US" w:bidi="ar-SA"/>
      </w:rPr>
    </w:lvl>
    <w:lvl w:ilvl="1" w:tplc="57F25EEC">
      <w:numFmt w:val="bullet"/>
      <w:lvlText w:val="•"/>
      <w:lvlJc w:val="left"/>
      <w:pPr>
        <w:ind w:left="2082" w:hanging="565"/>
      </w:pPr>
      <w:rPr>
        <w:rFonts w:hint="default"/>
        <w:lang w:val="en-US" w:eastAsia="en-US" w:bidi="ar-SA"/>
      </w:rPr>
    </w:lvl>
    <w:lvl w:ilvl="2" w:tplc="E6E2069A">
      <w:numFmt w:val="bullet"/>
      <w:lvlText w:val="•"/>
      <w:lvlJc w:val="left"/>
      <w:pPr>
        <w:ind w:left="2885" w:hanging="565"/>
      </w:pPr>
      <w:rPr>
        <w:rFonts w:hint="default"/>
        <w:lang w:val="en-US" w:eastAsia="en-US" w:bidi="ar-SA"/>
      </w:rPr>
    </w:lvl>
    <w:lvl w:ilvl="3" w:tplc="C5EEE254">
      <w:numFmt w:val="bullet"/>
      <w:lvlText w:val="•"/>
      <w:lvlJc w:val="left"/>
      <w:pPr>
        <w:ind w:left="3688" w:hanging="565"/>
      </w:pPr>
      <w:rPr>
        <w:rFonts w:hint="default"/>
        <w:lang w:val="en-US" w:eastAsia="en-US" w:bidi="ar-SA"/>
      </w:rPr>
    </w:lvl>
    <w:lvl w:ilvl="4" w:tplc="3D36B8F2">
      <w:numFmt w:val="bullet"/>
      <w:lvlText w:val="•"/>
      <w:lvlJc w:val="left"/>
      <w:pPr>
        <w:ind w:left="4491" w:hanging="565"/>
      </w:pPr>
      <w:rPr>
        <w:rFonts w:hint="default"/>
        <w:lang w:val="en-US" w:eastAsia="en-US" w:bidi="ar-SA"/>
      </w:rPr>
    </w:lvl>
    <w:lvl w:ilvl="5" w:tplc="A3C8D9AE">
      <w:numFmt w:val="bullet"/>
      <w:lvlText w:val="•"/>
      <w:lvlJc w:val="left"/>
      <w:pPr>
        <w:ind w:left="5294" w:hanging="565"/>
      </w:pPr>
      <w:rPr>
        <w:rFonts w:hint="default"/>
        <w:lang w:val="en-US" w:eastAsia="en-US" w:bidi="ar-SA"/>
      </w:rPr>
    </w:lvl>
    <w:lvl w:ilvl="6" w:tplc="86E2F748">
      <w:numFmt w:val="bullet"/>
      <w:lvlText w:val="•"/>
      <w:lvlJc w:val="left"/>
      <w:pPr>
        <w:ind w:left="6096" w:hanging="565"/>
      </w:pPr>
      <w:rPr>
        <w:rFonts w:hint="default"/>
        <w:lang w:val="en-US" w:eastAsia="en-US" w:bidi="ar-SA"/>
      </w:rPr>
    </w:lvl>
    <w:lvl w:ilvl="7" w:tplc="228EF49A">
      <w:numFmt w:val="bullet"/>
      <w:lvlText w:val="•"/>
      <w:lvlJc w:val="left"/>
      <w:pPr>
        <w:ind w:left="6899" w:hanging="565"/>
      </w:pPr>
      <w:rPr>
        <w:rFonts w:hint="default"/>
        <w:lang w:val="en-US" w:eastAsia="en-US" w:bidi="ar-SA"/>
      </w:rPr>
    </w:lvl>
    <w:lvl w:ilvl="8" w:tplc="39109EE6">
      <w:numFmt w:val="bullet"/>
      <w:lvlText w:val="•"/>
      <w:lvlJc w:val="left"/>
      <w:pPr>
        <w:ind w:left="7702" w:hanging="565"/>
      </w:pPr>
      <w:rPr>
        <w:rFonts w:hint="default"/>
        <w:lang w:val="en-US" w:eastAsia="en-US" w:bidi="ar-SA"/>
      </w:rPr>
    </w:lvl>
  </w:abstractNum>
  <w:abstractNum w:abstractNumId="14" w15:restartNumberingAfterBreak="0">
    <w:nsid w:val="669364AB"/>
    <w:multiLevelType w:val="hybridMultilevel"/>
    <w:tmpl w:val="2034BDAE"/>
    <w:lvl w:ilvl="0" w:tplc="4956DB38">
      <w:start w:val="1"/>
      <w:numFmt w:val="bullet"/>
      <w:lvlText w:val="‒"/>
      <w:lvlJc w:val="left"/>
      <w:pPr>
        <w:ind w:left="708" w:hanging="569"/>
      </w:pPr>
      <w:rPr>
        <w:rFonts w:ascii="Calibri" w:eastAsia="Calibri" w:hAnsi="Calibri" w:hint="default"/>
        <w:w w:val="100"/>
        <w:sz w:val="22"/>
        <w:szCs w:val="22"/>
        <w:lang w:val="en-US" w:eastAsia="en-US" w:bidi="ar-SA"/>
      </w:rPr>
    </w:lvl>
    <w:lvl w:ilvl="1" w:tplc="FFFFFFFF">
      <w:numFmt w:val="bullet"/>
      <w:lvlText w:val="•"/>
      <w:lvlJc w:val="left"/>
      <w:pPr>
        <w:ind w:left="1560" w:hanging="569"/>
      </w:pPr>
      <w:rPr>
        <w:rFonts w:hint="default"/>
        <w:lang w:val="en-US" w:eastAsia="en-US" w:bidi="ar-SA"/>
      </w:rPr>
    </w:lvl>
    <w:lvl w:ilvl="2" w:tplc="FFFFFFFF">
      <w:numFmt w:val="bullet"/>
      <w:lvlText w:val="•"/>
      <w:lvlJc w:val="left"/>
      <w:pPr>
        <w:ind w:left="2421" w:hanging="569"/>
      </w:pPr>
      <w:rPr>
        <w:rFonts w:hint="default"/>
        <w:lang w:val="en-US" w:eastAsia="en-US" w:bidi="ar-SA"/>
      </w:rPr>
    </w:lvl>
    <w:lvl w:ilvl="3" w:tplc="FFFFFFFF">
      <w:numFmt w:val="bullet"/>
      <w:lvlText w:val="•"/>
      <w:lvlJc w:val="left"/>
      <w:pPr>
        <w:ind w:left="3282" w:hanging="569"/>
      </w:pPr>
      <w:rPr>
        <w:rFonts w:hint="default"/>
        <w:lang w:val="en-US" w:eastAsia="en-US" w:bidi="ar-SA"/>
      </w:rPr>
    </w:lvl>
    <w:lvl w:ilvl="4" w:tplc="FFFFFFFF">
      <w:numFmt w:val="bullet"/>
      <w:lvlText w:val="•"/>
      <w:lvlJc w:val="left"/>
      <w:pPr>
        <w:ind w:left="4143" w:hanging="569"/>
      </w:pPr>
      <w:rPr>
        <w:rFonts w:hint="default"/>
        <w:lang w:val="en-US" w:eastAsia="en-US" w:bidi="ar-SA"/>
      </w:rPr>
    </w:lvl>
    <w:lvl w:ilvl="5" w:tplc="FFFFFFFF">
      <w:numFmt w:val="bullet"/>
      <w:lvlText w:val="•"/>
      <w:lvlJc w:val="left"/>
      <w:pPr>
        <w:ind w:left="5004" w:hanging="569"/>
      </w:pPr>
      <w:rPr>
        <w:rFonts w:hint="default"/>
        <w:lang w:val="en-US" w:eastAsia="en-US" w:bidi="ar-SA"/>
      </w:rPr>
    </w:lvl>
    <w:lvl w:ilvl="6" w:tplc="FFFFFFFF">
      <w:numFmt w:val="bullet"/>
      <w:lvlText w:val="•"/>
      <w:lvlJc w:val="left"/>
      <w:pPr>
        <w:ind w:left="5864" w:hanging="569"/>
      </w:pPr>
      <w:rPr>
        <w:rFonts w:hint="default"/>
        <w:lang w:val="en-US" w:eastAsia="en-US" w:bidi="ar-SA"/>
      </w:rPr>
    </w:lvl>
    <w:lvl w:ilvl="7" w:tplc="FFFFFFFF">
      <w:numFmt w:val="bullet"/>
      <w:lvlText w:val="•"/>
      <w:lvlJc w:val="left"/>
      <w:pPr>
        <w:ind w:left="6725" w:hanging="569"/>
      </w:pPr>
      <w:rPr>
        <w:rFonts w:hint="default"/>
        <w:lang w:val="en-US" w:eastAsia="en-US" w:bidi="ar-SA"/>
      </w:rPr>
    </w:lvl>
    <w:lvl w:ilvl="8" w:tplc="FFFFFFFF">
      <w:numFmt w:val="bullet"/>
      <w:lvlText w:val="•"/>
      <w:lvlJc w:val="left"/>
      <w:pPr>
        <w:ind w:left="7586" w:hanging="569"/>
      </w:pPr>
      <w:rPr>
        <w:rFonts w:hint="default"/>
        <w:lang w:val="en-US" w:eastAsia="en-US" w:bidi="ar-SA"/>
      </w:rPr>
    </w:lvl>
  </w:abstractNum>
  <w:abstractNum w:abstractNumId="15" w15:restartNumberingAfterBreak="0">
    <w:nsid w:val="6BA14AA5"/>
    <w:multiLevelType w:val="hybridMultilevel"/>
    <w:tmpl w:val="A85A0134"/>
    <w:lvl w:ilvl="0" w:tplc="A094C2C8">
      <w:start w:val="1"/>
      <w:numFmt w:val="lowerLetter"/>
      <w:lvlText w:val="(%1)"/>
      <w:lvlJc w:val="left"/>
      <w:pPr>
        <w:ind w:left="708" w:hanging="569"/>
      </w:pPr>
      <w:rPr>
        <w:rFonts w:hint="default"/>
        <w:spacing w:val="-2"/>
        <w:w w:val="100"/>
        <w:lang w:val="en-US" w:eastAsia="en-US" w:bidi="ar-SA"/>
      </w:rPr>
    </w:lvl>
    <w:lvl w:ilvl="1" w:tplc="F87EA6AC">
      <w:numFmt w:val="bullet"/>
      <w:lvlText w:val="•"/>
      <w:lvlJc w:val="left"/>
      <w:pPr>
        <w:ind w:left="1560" w:hanging="569"/>
      </w:pPr>
      <w:rPr>
        <w:rFonts w:hint="default"/>
        <w:lang w:val="en-US" w:eastAsia="en-US" w:bidi="ar-SA"/>
      </w:rPr>
    </w:lvl>
    <w:lvl w:ilvl="2" w:tplc="C20AB178">
      <w:numFmt w:val="bullet"/>
      <w:lvlText w:val="•"/>
      <w:lvlJc w:val="left"/>
      <w:pPr>
        <w:ind w:left="2421" w:hanging="569"/>
      </w:pPr>
      <w:rPr>
        <w:rFonts w:hint="default"/>
        <w:lang w:val="en-US" w:eastAsia="en-US" w:bidi="ar-SA"/>
      </w:rPr>
    </w:lvl>
    <w:lvl w:ilvl="3" w:tplc="C9903CC4">
      <w:numFmt w:val="bullet"/>
      <w:lvlText w:val="•"/>
      <w:lvlJc w:val="left"/>
      <w:pPr>
        <w:ind w:left="3282" w:hanging="569"/>
      </w:pPr>
      <w:rPr>
        <w:rFonts w:hint="default"/>
        <w:lang w:val="en-US" w:eastAsia="en-US" w:bidi="ar-SA"/>
      </w:rPr>
    </w:lvl>
    <w:lvl w:ilvl="4" w:tplc="830AAA84">
      <w:numFmt w:val="bullet"/>
      <w:lvlText w:val="•"/>
      <w:lvlJc w:val="left"/>
      <w:pPr>
        <w:ind w:left="4143" w:hanging="569"/>
      </w:pPr>
      <w:rPr>
        <w:rFonts w:hint="default"/>
        <w:lang w:val="en-US" w:eastAsia="en-US" w:bidi="ar-SA"/>
      </w:rPr>
    </w:lvl>
    <w:lvl w:ilvl="5" w:tplc="0584D4FE">
      <w:numFmt w:val="bullet"/>
      <w:lvlText w:val="•"/>
      <w:lvlJc w:val="left"/>
      <w:pPr>
        <w:ind w:left="5004" w:hanging="569"/>
      </w:pPr>
      <w:rPr>
        <w:rFonts w:hint="default"/>
        <w:lang w:val="en-US" w:eastAsia="en-US" w:bidi="ar-SA"/>
      </w:rPr>
    </w:lvl>
    <w:lvl w:ilvl="6" w:tplc="C952019A">
      <w:numFmt w:val="bullet"/>
      <w:lvlText w:val="•"/>
      <w:lvlJc w:val="left"/>
      <w:pPr>
        <w:ind w:left="5864" w:hanging="569"/>
      </w:pPr>
      <w:rPr>
        <w:rFonts w:hint="default"/>
        <w:lang w:val="en-US" w:eastAsia="en-US" w:bidi="ar-SA"/>
      </w:rPr>
    </w:lvl>
    <w:lvl w:ilvl="7" w:tplc="EFDEE062">
      <w:numFmt w:val="bullet"/>
      <w:lvlText w:val="•"/>
      <w:lvlJc w:val="left"/>
      <w:pPr>
        <w:ind w:left="6725" w:hanging="569"/>
      </w:pPr>
      <w:rPr>
        <w:rFonts w:hint="default"/>
        <w:lang w:val="en-US" w:eastAsia="en-US" w:bidi="ar-SA"/>
      </w:rPr>
    </w:lvl>
    <w:lvl w:ilvl="8" w:tplc="8D94C9C2">
      <w:numFmt w:val="bullet"/>
      <w:lvlText w:val="•"/>
      <w:lvlJc w:val="left"/>
      <w:pPr>
        <w:ind w:left="7586" w:hanging="569"/>
      </w:pPr>
      <w:rPr>
        <w:rFonts w:hint="default"/>
        <w:lang w:val="en-US" w:eastAsia="en-US" w:bidi="ar-SA"/>
      </w:rPr>
    </w:lvl>
  </w:abstractNum>
  <w:abstractNum w:abstractNumId="16" w15:restartNumberingAfterBreak="0">
    <w:nsid w:val="6CD61CD0"/>
    <w:multiLevelType w:val="hybridMultilevel"/>
    <w:tmpl w:val="200E25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905EF9"/>
    <w:multiLevelType w:val="hybridMultilevel"/>
    <w:tmpl w:val="814C9D80"/>
    <w:lvl w:ilvl="0" w:tplc="4956DB38">
      <w:start w:val="1"/>
      <w:numFmt w:val="bullet"/>
      <w:lvlText w:val="‒"/>
      <w:lvlJc w:val="left"/>
      <w:pPr>
        <w:ind w:left="499" w:hanging="360"/>
      </w:pPr>
      <w:rPr>
        <w:rFonts w:ascii="Calibri" w:eastAsia="Calibri" w:hAnsi="Calibri" w:hint="default"/>
        <w:sz w:val="22"/>
        <w:szCs w:val="22"/>
      </w:rPr>
    </w:lvl>
    <w:lvl w:ilvl="1" w:tplc="04260003">
      <w:start w:val="1"/>
      <w:numFmt w:val="bullet"/>
      <w:lvlText w:val="o"/>
      <w:lvlJc w:val="left"/>
      <w:pPr>
        <w:ind w:left="1219" w:hanging="360"/>
      </w:pPr>
      <w:rPr>
        <w:rFonts w:ascii="Courier New" w:hAnsi="Courier New" w:cs="Courier New" w:hint="default"/>
      </w:rPr>
    </w:lvl>
    <w:lvl w:ilvl="2" w:tplc="04260005" w:tentative="1">
      <w:start w:val="1"/>
      <w:numFmt w:val="bullet"/>
      <w:lvlText w:val=""/>
      <w:lvlJc w:val="left"/>
      <w:pPr>
        <w:ind w:left="1939" w:hanging="360"/>
      </w:pPr>
      <w:rPr>
        <w:rFonts w:ascii="Wingdings" w:hAnsi="Wingdings" w:hint="default"/>
      </w:rPr>
    </w:lvl>
    <w:lvl w:ilvl="3" w:tplc="04260001" w:tentative="1">
      <w:start w:val="1"/>
      <w:numFmt w:val="bullet"/>
      <w:lvlText w:val=""/>
      <w:lvlJc w:val="left"/>
      <w:pPr>
        <w:ind w:left="2659" w:hanging="360"/>
      </w:pPr>
      <w:rPr>
        <w:rFonts w:ascii="Symbol" w:hAnsi="Symbol" w:hint="default"/>
      </w:rPr>
    </w:lvl>
    <w:lvl w:ilvl="4" w:tplc="04260003" w:tentative="1">
      <w:start w:val="1"/>
      <w:numFmt w:val="bullet"/>
      <w:lvlText w:val="o"/>
      <w:lvlJc w:val="left"/>
      <w:pPr>
        <w:ind w:left="3379" w:hanging="360"/>
      </w:pPr>
      <w:rPr>
        <w:rFonts w:ascii="Courier New" w:hAnsi="Courier New" w:cs="Courier New" w:hint="default"/>
      </w:rPr>
    </w:lvl>
    <w:lvl w:ilvl="5" w:tplc="04260005" w:tentative="1">
      <w:start w:val="1"/>
      <w:numFmt w:val="bullet"/>
      <w:lvlText w:val=""/>
      <w:lvlJc w:val="left"/>
      <w:pPr>
        <w:ind w:left="4099" w:hanging="360"/>
      </w:pPr>
      <w:rPr>
        <w:rFonts w:ascii="Wingdings" w:hAnsi="Wingdings" w:hint="default"/>
      </w:rPr>
    </w:lvl>
    <w:lvl w:ilvl="6" w:tplc="04260001" w:tentative="1">
      <w:start w:val="1"/>
      <w:numFmt w:val="bullet"/>
      <w:lvlText w:val=""/>
      <w:lvlJc w:val="left"/>
      <w:pPr>
        <w:ind w:left="4819" w:hanging="360"/>
      </w:pPr>
      <w:rPr>
        <w:rFonts w:ascii="Symbol" w:hAnsi="Symbol" w:hint="default"/>
      </w:rPr>
    </w:lvl>
    <w:lvl w:ilvl="7" w:tplc="04260003" w:tentative="1">
      <w:start w:val="1"/>
      <w:numFmt w:val="bullet"/>
      <w:lvlText w:val="o"/>
      <w:lvlJc w:val="left"/>
      <w:pPr>
        <w:ind w:left="5539" w:hanging="360"/>
      </w:pPr>
      <w:rPr>
        <w:rFonts w:ascii="Courier New" w:hAnsi="Courier New" w:cs="Courier New" w:hint="default"/>
      </w:rPr>
    </w:lvl>
    <w:lvl w:ilvl="8" w:tplc="04260005" w:tentative="1">
      <w:start w:val="1"/>
      <w:numFmt w:val="bullet"/>
      <w:lvlText w:val=""/>
      <w:lvlJc w:val="left"/>
      <w:pPr>
        <w:ind w:left="6259" w:hanging="360"/>
      </w:pPr>
      <w:rPr>
        <w:rFonts w:ascii="Wingdings" w:hAnsi="Wingdings" w:hint="default"/>
      </w:rPr>
    </w:lvl>
  </w:abstractNum>
  <w:abstractNum w:abstractNumId="18" w15:restartNumberingAfterBreak="0">
    <w:nsid w:val="79F03D75"/>
    <w:multiLevelType w:val="hybridMultilevel"/>
    <w:tmpl w:val="C7720A08"/>
    <w:lvl w:ilvl="0" w:tplc="28A0CBC6">
      <w:start w:val="1"/>
      <w:numFmt w:val="lowerLetter"/>
      <w:lvlText w:val="(%1)"/>
      <w:lvlJc w:val="left"/>
      <w:pPr>
        <w:ind w:left="708" w:hanging="569"/>
      </w:pPr>
      <w:rPr>
        <w:rFonts w:ascii="Calibri" w:eastAsia="Calibri" w:hAnsi="Calibri" w:cs="Calibri" w:hint="default"/>
        <w:spacing w:val="-2"/>
        <w:w w:val="100"/>
        <w:sz w:val="22"/>
        <w:szCs w:val="22"/>
        <w:shd w:val="clear" w:color="auto" w:fill="00FFFF"/>
        <w:lang w:val="en-US" w:eastAsia="en-US" w:bidi="ar-SA"/>
      </w:rPr>
    </w:lvl>
    <w:lvl w:ilvl="1" w:tplc="E7FAF418">
      <w:numFmt w:val="bullet"/>
      <w:lvlText w:val="•"/>
      <w:lvlJc w:val="left"/>
      <w:pPr>
        <w:ind w:left="1560" w:hanging="569"/>
      </w:pPr>
      <w:rPr>
        <w:rFonts w:hint="default"/>
        <w:lang w:val="en-US" w:eastAsia="en-US" w:bidi="ar-SA"/>
      </w:rPr>
    </w:lvl>
    <w:lvl w:ilvl="2" w:tplc="E7E003F0">
      <w:numFmt w:val="bullet"/>
      <w:lvlText w:val="•"/>
      <w:lvlJc w:val="left"/>
      <w:pPr>
        <w:ind w:left="2421" w:hanging="569"/>
      </w:pPr>
      <w:rPr>
        <w:rFonts w:hint="default"/>
        <w:lang w:val="en-US" w:eastAsia="en-US" w:bidi="ar-SA"/>
      </w:rPr>
    </w:lvl>
    <w:lvl w:ilvl="3" w:tplc="796E176A">
      <w:numFmt w:val="bullet"/>
      <w:lvlText w:val="•"/>
      <w:lvlJc w:val="left"/>
      <w:pPr>
        <w:ind w:left="3282" w:hanging="569"/>
      </w:pPr>
      <w:rPr>
        <w:rFonts w:hint="default"/>
        <w:lang w:val="en-US" w:eastAsia="en-US" w:bidi="ar-SA"/>
      </w:rPr>
    </w:lvl>
    <w:lvl w:ilvl="4" w:tplc="8FA2A27A">
      <w:numFmt w:val="bullet"/>
      <w:lvlText w:val="•"/>
      <w:lvlJc w:val="left"/>
      <w:pPr>
        <w:ind w:left="4143" w:hanging="569"/>
      </w:pPr>
      <w:rPr>
        <w:rFonts w:hint="default"/>
        <w:lang w:val="en-US" w:eastAsia="en-US" w:bidi="ar-SA"/>
      </w:rPr>
    </w:lvl>
    <w:lvl w:ilvl="5" w:tplc="B4F005E4">
      <w:numFmt w:val="bullet"/>
      <w:lvlText w:val="•"/>
      <w:lvlJc w:val="left"/>
      <w:pPr>
        <w:ind w:left="5004" w:hanging="569"/>
      </w:pPr>
      <w:rPr>
        <w:rFonts w:hint="default"/>
        <w:lang w:val="en-US" w:eastAsia="en-US" w:bidi="ar-SA"/>
      </w:rPr>
    </w:lvl>
    <w:lvl w:ilvl="6" w:tplc="4EF22E60">
      <w:numFmt w:val="bullet"/>
      <w:lvlText w:val="•"/>
      <w:lvlJc w:val="left"/>
      <w:pPr>
        <w:ind w:left="5864" w:hanging="569"/>
      </w:pPr>
      <w:rPr>
        <w:rFonts w:hint="default"/>
        <w:lang w:val="en-US" w:eastAsia="en-US" w:bidi="ar-SA"/>
      </w:rPr>
    </w:lvl>
    <w:lvl w:ilvl="7" w:tplc="76C25F10">
      <w:numFmt w:val="bullet"/>
      <w:lvlText w:val="•"/>
      <w:lvlJc w:val="left"/>
      <w:pPr>
        <w:ind w:left="6725" w:hanging="569"/>
      </w:pPr>
      <w:rPr>
        <w:rFonts w:hint="default"/>
        <w:lang w:val="en-US" w:eastAsia="en-US" w:bidi="ar-SA"/>
      </w:rPr>
    </w:lvl>
    <w:lvl w:ilvl="8" w:tplc="847CF934">
      <w:numFmt w:val="bullet"/>
      <w:lvlText w:val="•"/>
      <w:lvlJc w:val="left"/>
      <w:pPr>
        <w:ind w:left="7586" w:hanging="569"/>
      </w:pPr>
      <w:rPr>
        <w:rFonts w:hint="default"/>
        <w:lang w:val="en-US" w:eastAsia="en-US" w:bidi="ar-SA"/>
      </w:rPr>
    </w:lvl>
  </w:abstractNum>
  <w:abstractNum w:abstractNumId="19" w15:restartNumberingAfterBreak="0">
    <w:nsid w:val="7C0A6C3A"/>
    <w:multiLevelType w:val="hybridMultilevel"/>
    <w:tmpl w:val="84726DE2"/>
    <w:lvl w:ilvl="0" w:tplc="4956DB38">
      <w:start w:val="1"/>
      <w:numFmt w:val="bullet"/>
      <w:lvlText w:val="‒"/>
      <w:lvlJc w:val="left"/>
      <w:pPr>
        <w:ind w:left="155" w:hanging="360"/>
      </w:pPr>
      <w:rPr>
        <w:rFonts w:ascii="Calibri" w:eastAsia="Calibri" w:hAnsi="Calibri" w:hint="default"/>
        <w:sz w:val="22"/>
        <w:szCs w:val="22"/>
      </w:rPr>
    </w:lvl>
    <w:lvl w:ilvl="1" w:tplc="04260003">
      <w:start w:val="1"/>
      <w:numFmt w:val="bullet"/>
      <w:lvlText w:val="o"/>
      <w:lvlJc w:val="left"/>
      <w:pPr>
        <w:ind w:left="875" w:hanging="360"/>
      </w:pPr>
      <w:rPr>
        <w:rFonts w:ascii="Courier New" w:hAnsi="Courier New" w:cs="Courier New" w:hint="default"/>
      </w:rPr>
    </w:lvl>
    <w:lvl w:ilvl="2" w:tplc="04260005" w:tentative="1">
      <w:start w:val="1"/>
      <w:numFmt w:val="bullet"/>
      <w:lvlText w:val=""/>
      <w:lvlJc w:val="left"/>
      <w:pPr>
        <w:ind w:left="1595" w:hanging="360"/>
      </w:pPr>
      <w:rPr>
        <w:rFonts w:ascii="Wingdings" w:hAnsi="Wingdings" w:hint="default"/>
      </w:rPr>
    </w:lvl>
    <w:lvl w:ilvl="3" w:tplc="04260001" w:tentative="1">
      <w:start w:val="1"/>
      <w:numFmt w:val="bullet"/>
      <w:lvlText w:val=""/>
      <w:lvlJc w:val="left"/>
      <w:pPr>
        <w:ind w:left="2315" w:hanging="360"/>
      </w:pPr>
      <w:rPr>
        <w:rFonts w:ascii="Symbol" w:hAnsi="Symbol" w:hint="default"/>
      </w:rPr>
    </w:lvl>
    <w:lvl w:ilvl="4" w:tplc="04260003" w:tentative="1">
      <w:start w:val="1"/>
      <w:numFmt w:val="bullet"/>
      <w:lvlText w:val="o"/>
      <w:lvlJc w:val="left"/>
      <w:pPr>
        <w:ind w:left="3035" w:hanging="360"/>
      </w:pPr>
      <w:rPr>
        <w:rFonts w:ascii="Courier New" w:hAnsi="Courier New" w:cs="Courier New" w:hint="default"/>
      </w:rPr>
    </w:lvl>
    <w:lvl w:ilvl="5" w:tplc="04260005" w:tentative="1">
      <w:start w:val="1"/>
      <w:numFmt w:val="bullet"/>
      <w:lvlText w:val=""/>
      <w:lvlJc w:val="left"/>
      <w:pPr>
        <w:ind w:left="3755" w:hanging="360"/>
      </w:pPr>
      <w:rPr>
        <w:rFonts w:ascii="Wingdings" w:hAnsi="Wingdings" w:hint="default"/>
      </w:rPr>
    </w:lvl>
    <w:lvl w:ilvl="6" w:tplc="04260001" w:tentative="1">
      <w:start w:val="1"/>
      <w:numFmt w:val="bullet"/>
      <w:lvlText w:val=""/>
      <w:lvlJc w:val="left"/>
      <w:pPr>
        <w:ind w:left="4475" w:hanging="360"/>
      </w:pPr>
      <w:rPr>
        <w:rFonts w:ascii="Symbol" w:hAnsi="Symbol" w:hint="default"/>
      </w:rPr>
    </w:lvl>
    <w:lvl w:ilvl="7" w:tplc="04260003" w:tentative="1">
      <w:start w:val="1"/>
      <w:numFmt w:val="bullet"/>
      <w:lvlText w:val="o"/>
      <w:lvlJc w:val="left"/>
      <w:pPr>
        <w:ind w:left="5195" w:hanging="360"/>
      </w:pPr>
      <w:rPr>
        <w:rFonts w:ascii="Courier New" w:hAnsi="Courier New" w:cs="Courier New" w:hint="default"/>
      </w:rPr>
    </w:lvl>
    <w:lvl w:ilvl="8" w:tplc="04260005" w:tentative="1">
      <w:start w:val="1"/>
      <w:numFmt w:val="bullet"/>
      <w:lvlText w:val=""/>
      <w:lvlJc w:val="left"/>
      <w:pPr>
        <w:ind w:left="5915" w:hanging="360"/>
      </w:pPr>
      <w:rPr>
        <w:rFonts w:ascii="Wingdings" w:hAnsi="Wingdings" w:hint="default"/>
      </w:rPr>
    </w:lvl>
  </w:abstractNum>
  <w:num w:numId="1" w16cid:durableId="2142452733">
    <w:abstractNumId w:val="18"/>
  </w:num>
  <w:num w:numId="2" w16cid:durableId="685058128">
    <w:abstractNumId w:val="10"/>
  </w:num>
  <w:num w:numId="3" w16cid:durableId="401563410">
    <w:abstractNumId w:val="5"/>
  </w:num>
  <w:num w:numId="4" w16cid:durableId="176238112">
    <w:abstractNumId w:val="1"/>
  </w:num>
  <w:num w:numId="5" w16cid:durableId="917716272">
    <w:abstractNumId w:val="11"/>
  </w:num>
  <w:num w:numId="6" w16cid:durableId="1330599049">
    <w:abstractNumId w:val="4"/>
  </w:num>
  <w:num w:numId="7" w16cid:durableId="1392971147">
    <w:abstractNumId w:val="12"/>
  </w:num>
  <w:num w:numId="8" w16cid:durableId="372048361">
    <w:abstractNumId w:val="15"/>
  </w:num>
  <w:num w:numId="9" w16cid:durableId="318580359">
    <w:abstractNumId w:val="0"/>
  </w:num>
  <w:num w:numId="10" w16cid:durableId="2056421172">
    <w:abstractNumId w:val="3"/>
  </w:num>
  <w:num w:numId="11" w16cid:durableId="78721538">
    <w:abstractNumId w:val="13"/>
  </w:num>
  <w:num w:numId="12" w16cid:durableId="725644634">
    <w:abstractNumId w:val="6"/>
  </w:num>
  <w:num w:numId="13" w16cid:durableId="864635359">
    <w:abstractNumId w:val="7"/>
  </w:num>
  <w:num w:numId="14" w16cid:durableId="1635988437">
    <w:abstractNumId w:val="8"/>
  </w:num>
  <w:num w:numId="15" w16cid:durableId="829440431">
    <w:abstractNumId w:val="14"/>
  </w:num>
  <w:num w:numId="16" w16cid:durableId="1598975356">
    <w:abstractNumId w:val="16"/>
  </w:num>
  <w:num w:numId="17" w16cid:durableId="800223666">
    <w:abstractNumId w:val="19"/>
  </w:num>
  <w:num w:numId="18" w16cid:durableId="1560827415">
    <w:abstractNumId w:val="17"/>
  </w:num>
  <w:num w:numId="19" w16cid:durableId="481234561">
    <w:abstractNumId w:val="2"/>
  </w:num>
  <w:num w:numId="20" w16cid:durableId="1970429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A7"/>
    <w:rsid w:val="00055021"/>
    <w:rsid w:val="0009673A"/>
    <w:rsid w:val="000A7E02"/>
    <w:rsid w:val="000C016D"/>
    <w:rsid w:val="000C081A"/>
    <w:rsid w:val="000D220B"/>
    <w:rsid w:val="00105B3E"/>
    <w:rsid w:val="001966C3"/>
    <w:rsid w:val="001C46D1"/>
    <w:rsid w:val="001D05C0"/>
    <w:rsid w:val="001E0EC5"/>
    <w:rsid w:val="002153B0"/>
    <w:rsid w:val="00233C61"/>
    <w:rsid w:val="00242595"/>
    <w:rsid w:val="002A23A7"/>
    <w:rsid w:val="002A2807"/>
    <w:rsid w:val="002D18FD"/>
    <w:rsid w:val="00312063"/>
    <w:rsid w:val="003A53BB"/>
    <w:rsid w:val="003C2E7F"/>
    <w:rsid w:val="003C73FC"/>
    <w:rsid w:val="003D1B7B"/>
    <w:rsid w:val="00406FE1"/>
    <w:rsid w:val="004218A0"/>
    <w:rsid w:val="00423D1D"/>
    <w:rsid w:val="00463BCF"/>
    <w:rsid w:val="005408D5"/>
    <w:rsid w:val="005E1A70"/>
    <w:rsid w:val="00600B9A"/>
    <w:rsid w:val="006559A2"/>
    <w:rsid w:val="00666509"/>
    <w:rsid w:val="006A2E11"/>
    <w:rsid w:val="006A70ED"/>
    <w:rsid w:val="006E08AF"/>
    <w:rsid w:val="00731FD7"/>
    <w:rsid w:val="007541D3"/>
    <w:rsid w:val="007B2B67"/>
    <w:rsid w:val="007D616A"/>
    <w:rsid w:val="007D7233"/>
    <w:rsid w:val="008551B5"/>
    <w:rsid w:val="0087491B"/>
    <w:rsid w:val="008A7C63"/>
    <w:rsid w:val="00911EFA"/>
    <w:rsid w:val="00912D05"/>
    <w:rsid w:val="009303DD"/>
    <w:rsid w:val="00946D09"/>
    <w:rsid w:val="00956B84"/>
    <w:rsid w:val="00985ADC"/>
    <w:rsid w:val="009C6FE8"/>
    <w:rsid w:val="009D4834"/>
    <w:rsid w:val="00A02A58"/>
    <w:rsid w:val="00A24737"/>
    <w:rsid w:val="00A302FE"/>
    <w:rsid w:val="00A75326"/>
    <w:rsid w:val="00A852E7"/>
    <w:rsid w:val="00AB2601"/>
    <w:rsid w:val="00AB29F1"/>
    <w:rsid w:val="00AD7359"/>
    <w:rsid w:val="00AE56CF"/>
    <w:rsid w:val="00AF4271"/>
    <w:rsid w:val="00AF72B5"/>
    <w:rsid w:val="00B1126E"/>
    <w:rsid w:val="00B2025F"/>
    <w:rsid w:val="00B34BAE"/>
    <w:rsid w:val="00B738CD"/>
    <w:rsid w:val="00B82D80"/>
    <w:rsid w:val="00B84B81"/>
    <w:rsid w:val="00BB0D76"/>
    <w:rsid w:val="00BD2246"/>
    <w:rsid w:val="00BD6A7C"/>
    <w:rsid w:val="00C00580"/>
    <w:rsid w:val="00C02F32"/>
    <w:rsid w:val="00C93CA8"/>
    <w:rsid w:val="00CD133D"/>
    <w:rsid w:val="00D47E43"/>
    <w:rsid w:val="00D73F30"/>
    <w:rsid w:val="00D7631C"/>
    <w:rsid w:val="00E1406D"/>
    <w:rsid w:val="00E337C8"/>
    <w:rsid w:val="00E71E98"/>
    <w:rsid w:val="00E76AB9"/>
    <w:rsid w:val="00E82453"/>
    <w:rsid w:val="00E91B22"/>
    <w:rsid w:val="00EF2501"/>
    <w:rsid w:val="00EF4D9F"/>
    <w:rsid w:val="00F67F24"/>
    <w:rsid w:val="00F869B0"/>
    <w:rsid w:val="00FA71E7"/>
    <w:rsid w:val="00FD0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E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line="389" w:lineRule="exact"/>
      <w:ind w:left="140"/>
      <w:outlineLvl w:val="0"/>
    </w:pPr>
    <w:rPr>
      <w:b/>
      <w:bCs/>
      <w:sz w:val="32"/>
      <w:szCs w:val="32"/>
    </w:rPr>
  </w:style>
  <w:style w:type="paragraph" w:styleId="Heading2">
    <w:name w:val="heading 2"/>
    <w:basedOn w:val="Normal"/>
    <w:uiPriority w:val="9"/>
    <w:unhideWhenUsed/>
    <w:qFormat/>
    <w:pPr>
      <w:spacing w:line="267" w:lineRule="exact"/>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1273" w:hanging="565"/>
    </w:pPr>
  </w:style>
  <w:style w:type="paragraph" w:customStyle="1" w:styleId="TableParagraph">
    <w:name w:val="Table Paragraph"/>
    <w:basedOn w:val="Normal"/>
    <w:uiPriority w:val="1"/>
    <w:qFormat/>
  </w:style>
  <w:style w:type="paragraph" w:styleId="Header">
    <w:name w:val="header"/>
    <w:basedOn w:val="Normal"/>
    <w:link w:val="HeaderChar"/>
    <w:unhideWhenUsed/>
    <w:rsid w:val="007B2B67"/>
    <w:pPr>
      <w:tabs>
        <w:tab w:val="center" w:pos="4153"/>
        <w:tab w:val="right" w:pos="8306"/>
      </w:tabs>
    </w:pPr>
  </w:style>
  <w:style w:type="character" w:customStyle="1" w:styleId="HeaderChar">
    <w:name w:val="Header Char"/>
    <w:basedOn w:val="DefaultParagraphFont"/>
    <w:link w:val="Header"/>
    <w:rsid w:val="007B2B67"/>
    <w:rPr>
      <w:rFonts w:ascii="Calibri" w:eastAsia="Calibri" w:hAnsi="Calibri" w:cs="Calibri"/>
    </w:rPr>
  </w:style>
  <w:style w:type="paragraph" w:styleId="Footer">
    <w:name w:val="footer"/>
    <w:basedOn w:val="Normal"/>
    <w:link w:val="FooterChar"/>
    <w:unhideWhenUsed/>
    <w:rsid w:val="007B2B67"/>
    <w:pPr>
      <w:tabs>
        <w:tab w:val="center" w:pos="4153"/>
        <w:tab w:val="right" w:pos="8306"/>
      </w:tabs>
    </w:pPr>
  </w:style>
  <w:style w:type="character" w:customStyle="1" w:styleId="FooterChar">
    <w:name w:val="Footer Char"/>
    <w:basedOn w:val="DefaultParagraphFont"/>
    <w:link w:val="Footer"/>
    <w:rsid w:val="007B2B67"/>
    <w:rPr>
      <w:rFonts w:ascii="Calibri" w:eastAsia="Calibri" w:hAnsi="Calibri" w:cs="Calibri"/>
    </w:rPr>
  </w:style>
  <w:style w:type="table" w:styleId="TableGrid">
    <w:name w:val="Table Grid"/>
    <w:basedOn w:val="TableNormal"/>
    <w:uiPriority w:val="39"/>
    <w:rsid w:val="007B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8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4A57F72-5A95-4B65-A90E-0636595FE34C}">
  <ds:schemaRefs>
    <ds:schemaRef ds:uri="http://schemas.microsoft.com/sharepoint/v3/contenttype/forms"/>
  </ds:schemaRefs>
</ds:datastoreItem>
</file>

<file path=customXml/itemProps2.xml><?xml version="1.0" encoding="utf-8"?>
<ds:datastoreItem xmlns:ds="http://schemas.openxmlformats.org/officeDocument/2006/customXml" ds:itemID="{E53BC7E5-0308-428D-9896-C7BE58A2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B5BF3-8CCF-4EBC-91E0-FB73EED6C2E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14766</Words>
  <Characters>8418</Characters>
  <Application>Microsoft Office Word</Application>
  <DocSecurity>0</DocSecurity>
  <Lines>70</Lines>
  <Paragraphs>46</Paragraphs>
  <ScaleCrop>false</ScaleCrop>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2023-02-14T08:49:00Z</dcterms:created>
  <dcterms:modified xsi:type="dcterms:W3CDTF">2023-06-08T06:31:00Z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